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2026Z15964</w:t>
        <w:br/>
      </w:r>
      <w:proofErr w:type="spellEnd"/>
    </w:p>
    <w:p>
      <w:pPr>
        <w:pStyle w:val="Normal"/>
        <w:rPr>
          <w:b w:val="1"/>
          <w:bCs w:val="1"/>
        </w:rPr>
      </w:pPr>
      <w:r w:rsidR="250AE766">
        <w:rPr>
          <w:b w:val="0"/>
          <w:bCs w:val="0"/>
        </w:rPr>
        <w:t>(ingezonden 8 juli 2026)</w:t>
        <w:br/>
      </w:r>
    </w:p>
    <w:p>
      <w:r>
        <w:t xml:space="preserve">Vragen van het lid Ceulemans (JA21) aan de minister van Asiel en Migratie over het publiceren van tien gemeenten op trede 3 van de interventieladder met betrekking tot de Spreidingswet.</w:t>
      </w:r>
      <w:r>
        <w:br/>
      </w:r>
    </w:p>
    <w:p>
      <w:pPr>
        <w:pStyle w:val="ListParagraph"/>
        <w:numPr>
          <w:ilvl w:val="0"/>
          <w:numId w:val="100513420"/>
        </w:numPr>
        <w:ind w:left="360"/>
      </w:pPr>
      <w:r>
        <w:t xml:space="preserve">Op grond waarvan zijn specifiek deze tien gemeenten nu op trede 3 van de interventieladder binnen het interbestuurlijk toezicht geplaatst?</w:t>
      </w:r>
      <w:r>
        <w:br/>
      </w:r>
      <w:r>
        <w:t xml:space="preserve"> </w:t>
      </w:r>
      <w:r>
        <w:br/>
      </w:r>
    </w:p>
    <w:p>
      <w:pPr>
        <w:pStyle w:val="ListParagraph"/>
        <w:numPr>
          <w:ilvl w:val="0"/>
          <w:numId w:val="100513420"/>
        </w:numPr>
        <w:ind w:left="360"/>
      </w:pPr>
      <w:r>
        <w:t xml:space="preserve">Waarin wijken deze gemeenten af van andere gemeenten die eveneens op 9 april jl. een brief (en op 26 mei jl. een vervolgbrief) van u hebben gehad over interbestuurlijk toezicht naar aanleiding van het verdeelbesluit inzake de eerste cyclus van de Spreidingswet?</w:t>
      </w:r>
      <w:r>
        <w:br/>
      </w:r>
      <w:r>
        <w:t xml:space="preserve"> </w:t>
      </w:r>
      <w:r>
        <w:br/>
      </w:r>
    </w:p>
    <w:p>
      <w:pPr>
        <w:pStyle w:val="ListParagraph"/>
        <w:numPr>
          <w:ilvl w:val="0"/>
          <w:numId w:val="100513420"/>
        </w:numPr>
        <w:ind w:left="360"/>
      </w:pPr>
      <w:r>
        <w:t xml:space="preserve">Hoeveel gemeenten verwacht u nog meer op trede 3 te gaan plaatsen en op welke termijn? Kunt u het proces schetsen dat hieraan ten grondslag ligt?</w:t>
      </w:r>
      <w:r>
        <w:br/>
      </w:r>
      <w:r>
        <w:t xml:space="preserve"> </w:t>
      </w:r>
      <w:r>
        <w:br/>
      </w:r>
    </w:p>
    <w:p>
      <w:pPr>
        <w:pStyle w:val="ListParagraph"/>
        <w:numPr>
          <w:ilvl w:val="0"/>
          <w:numId w:val="100513420"/>
        </w:numPr>
        <w:ind w:left="360"/>
      </w:pPr>
      <w:r>
        <w:t xml:space="preserve">Op grond waarvan wordt bepaald of bij gemeenten sprake is van ‘voldoende voortgang’ om plaatsing op trede 3 te voorkomen, zoals o.a. in de vervolgbrief interbestuurlijk toezicht van 26 mei jl. wordt vermeld? Kunt u dit zo concreet mogelijk toelichten?</w:t>
      </w:r>
      <w:r>
        <w:br/>
      </w:r>
      <w:r>
        <w:t xml:space="preserve"> </w:t>
      </w:r>
      <w:r>
        <w:br/>
      </w:r>
    </w:p>
    <w:p>
      <w:pPr>
        <w:pStyle w:val="ListParagraph"/>
        <w:numPr>
          <w:ilvl w:val="0"/>
          <w:numId w:val="100513420"/>
        </w:numPr>
        <w:ind w:left="360"/>
      </w:pPr>
      <w:r>
        <w:t xml:space="preserve">Klopt het dat u heeft aangegeven van de nu aangewezen gemeenten ‘nul op rekest’ heeft gekregen naar aanleiding van uw brief van 9 april jl.? Zo ja, wat is uw reactie op het feit dat in ieder geval de gemeente Beverwijk aangeeft wel degelijk een bestuurlijke reactie op deze brief te hebben gegeven en daarop ook een reactie van het ministerie teruggekregen te hebben? 1)</w:t>
      </w:r>
      <w:r>
        <w:br/>
      </w:r>
      <w:r>
        <w:t xml:space="preserve"> </w:t>
      </w:r>
      <w:r>
        <w:br/>
      </w:r>
    </w:p>
    <w:p>
      <w:pPr>
        <w:pStyle w:val="ListParagraph"/>
        <w:numPr>
          <w:ilvl w:val="0"/>
          <w:numId w:val="100513420"/>
        </w:numPr>
        <w:ind w:left="360"/>
      </w:pPr>
      <w:r>
        <w:t xml:space="preserve">Klopt het tevens dat één of meerdere van deze gemeenten de plaatsing op trede 3 uit de media moest(en) vernemen? Zo ja, vindt u dit een gepaste manier om met gemeenten om te gaan?</w:t>
      </w:r>
      <w:r>
        <w:br/>
      </w:r>
      <w:r>
        <w:t xml:space="preserve"> </w:t>
      </w:r>
      <w:r>
        <w:br/>
      </w:r>
    </w:p>
    <w:p>
      <w:pPr>
        <w:pStyle w:val="ListParagraph"/>
        <w:numPr>
          <w:ilvl w:val="0"/>
          <w:numId w:val="100513420"/>
        </w:numPr>
        <w:ind w:left="360"/>
      </w:pPr>
      <w:r>
        <w:t xml:space="preserve">Bent u bereid deze verdere escalatie binnen een operatie waar toch al geen maatschappelijk draagvlak voor bestaat te staken? Zo nee, waarom niet?</w:t>
      </w:r>
      <w:r>
        <w:br/>
      </w:r>
    </w:p>
    <w:p>
      <w:r>
        <w:t xml:space="preserve"> </w:t>
      </w:r>
      <w:r>
        <w:br/>
      </w:r>
    </w:p>
    <w:p>
      <w:r>
        <w:t xml:space="preserve">1) NH, 6 juli 2026, 'Beverwijk herkent kritiek om tekort opvangplekken niet: 'Jammer dat we dit via media horen'', www.nhnieuws.nl/nieuws/361389/beverwijk-herkent-kritiek-om-tekort-opvangplekken-niet-jammer-dat-we-dit-via-media-horen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340">
    <w:abstractNumId w:val="100513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