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2026Z15963</w:t>
        <w:br/>
      </w:r>
      <w:proofErr w:type="spellEnd"/>
    </w:p>
    <w:p>
      <w:pPr>
        <w:pStyle w:val="Normal"/>
        <w:rPr>
          <w:b w:val="1"/>
          <w:bCs w:val="1"/>
        </w:rPr>
      </w:pPr>
      <w:r w:rsidR="250AE766">
        <w:rPr>
          <w:b w:val="0"/>
          <w:bCs w:val="0"/>
        </w:rPr>
        <w:t>(ingezonden 8 juli 2026)</w:t>
        <w:br/>
      </w:r>
    </w:p>
    <w:p>
      <w:r>
        <w:t xml:space="preserve">Vragen van de leden Beckerman, Jimmy Dijk en Dobbe (allen SP) aan de ministers van Volksgezondheid, Welzijn en Sport en van Sociale Zaken en Werkgelegenheid en de staatssecretaris van Infrastructuur en Waterstaat over het bericht Intertoys liet asbestspeelgoed in de winkels liggen, ondanks waarschuwing.</w:t>
      </w:r>
      <w:r>
        <w:br/>
      </w:r>
    </w:p>
    <w:p>
      <w:pPr>
        <w:pStyle w:val="ListParagraph"/>
        <w:numPr>
          <w:ilvl w:val="0"/>
          <w:numId w:val="100513410"/>
        </w:numPr>
        <w:ind w:left="360"/>
      </w:pPr>
      <w:r>
        <w:t xml:space="preserve">Bent u bekend met het bericht dat speelgoedketen Intertoys met asbest verontreinigd speelgoed heeft verkocht, zelfs nadat het bedrijf daarvoor is gewaarschuwd? 1)</w:t>
      </w:r>
      <w:r>
        <w:br/>
      </w:r>
    </w:p>
    <w:p>
      <w:pPr>
        <w:pStyle w:val="ListParagraph"/>
        <w:numPr>
          <w:ilvl w:val="0"/>
          <w:numId w:val="100513410"/>
        </w:numPr>
        <w:ind w:left="360"/>
      </w:pPr>
      <w:r>
        <w:t xml:space="preserve">Klopt het dat de Nederlandse Voedsel- en Warenautoriteit (NVWA) al op 8 juni jl. is geïnformeerd over asbest in het betreffende speelgoed?</w:t>
      </w:r>
      <w:r>
        <w:br/>
      </w:r>
    </w:p>
    <w:p>
      <w:pPr>
        <w:pStyle w:val="ListParagraph"/>
        <w:numPr>
          <w:ilvl w:val="0"/>
          <w:numId w:val="100513410"/>
        </w:numPr>
        <w:ind w:left="360"/>
      </w:pPr>
      <w:r>
        <w:t xml:space="preserve">Welke actie heeft de NVWA sinds 8 juni jl. ondernomen om dit verontreinigde speelgoed van de markt te halen?</w:t>
      </w:r>
      <w:r>
        <w:br/>
      </w:r>
    </w:p>
    <w:p>
      <w:pPr>
        <w:pStyle w:val="ListParagraph"/>
        <w:numPr>
          <w:ilvl w:val="0"/>
          <w:numId w:val="100513410"/>
        </w:numPr>
        <w:ind w:left="360"/>
      </w:pPr>
      <w:r>
        <w:t xml:space="preserve">Klopt het dat de NVWA nu wederom eerst zelf onderzoek moet laten uitvoeren voor het handhavend op kan treden, terwijl het asbest al een maand geleden geconstateerd is?</w:t>
      </w:r>
      <w:r>
        <w:br/>
      </w:r>
    </w:p>
    <w:p>
      <w:pPr>
        <w:pStyle w:val="ListParagraph"/>
        <w:numPr>
          <w:ilvl w:val="0"/>
          <w:numId w:val="100513410"/>
        </w:numPr>
        <w:ind w:left="360"/>
      </w:pPr>
      <w:r>
        <w:t xml:space="preserve">Deelt u de mening dat snelle actie vereist is bij producten waarbij de testen door het AD 0,1 tot 0,2 procent asbest aantoonden en waarbij in producten uit dezelfde reeks getest in Slovenië zelfs ruim 2 procent asbest bevatten?</w:t>
      </w:r>
      <w:r>
        <w:br/>
      </w:r>
    </w:p>
    <w:p>
      <w:pPr>
        <w:pStyle w:val="ListParagraph"/>
        <w:numPr>
          <w:ilvl w:val="0"/>
          <w:numId w:val="100513410"/>
        </w:numPr>
        <w:ind w:left="360"/>
      </w:pPr>
      <w:r>
        <w:t xml:space="preserve">Vindt u dat de NVWA haar toezichthoudende en handhavende taken hier voldoende heeft uitgevoerd?</w:t>
      </w:r>
      <w:r>
        <w:br/>
      </w:r>
    </w:p>
    <w:p>
      <w:pPr>
        <w:pStyle w:val="ListParagraph"/>
        <w:numPr>
          <w:ilvl w:val="0"/>
          <w:numId w:val="100513410"/>
        </w:numPr>
        <w:ind w:left="360"/>
      </w:pPr>
      <w:r>
        <w:t xml:space="preserve">Vindt u dat het huidige stelsel waarin de verantwoordelijkheid voor productveiligheid primair bij marktpartijen ligt goed werken, gelet op de feiten dat Intertoys pas een maand na de constatering dat er asbest in hun speelgoed zat tot een gehele terugroepactie komt, dat Intertoys nog steeds geen reactie van de leverancier heeft ontvangen, en de NVWA in de tussentijd geen publieke actie heeft ondernomen?</w:t>
      </w:r>
      <w:r>
        <w:br/>
      </w:r>
    </w:p>
    <w:p>
      <w:pPr>
        <w:pStyle w:val="ListParagraph"/>
        <w:numPr>
          <w:ilvl w:val="0"/>
          <w:numId w:val="100513410"/>
        </w:numPr>
        <w:ind w:left="360"/>
      </w:pPr>
      <w:r>
        <w:t xml:space="preserve">Op welke manier heeft de NVWA haar toezicht aangepast na eerdere berichtgeving dit jaar over asbest in speelzand?</w:t>
      </w:r>
      <w:r>
        <w:br/>
      </w:r>
    </w:p>
    <w:p>
      <w:pPr>
        <w:pStyle w:val="ListParagraph"/>
        <w:numPr>
          <w:ilvl w:val="0"/>
          <w:numId w:val="100513410"/>
        </w:numPr>
        <w:ind w:left="360"/>
      </w:pPr>
      <w:r>
        <w:t xml:space="preserve">Welke concrete stappen zijn er inmiddels ondernomen om in Europees verband in te zetten op aanscherping van de grenswaarde voor asbest?</w:t>
      </w:r>
      <w:r>
        <w:br/>
      </w:r>
    </w:p>
    <w:p>
      <w:pPr>
        <w:pStyle w:val="ListParagraph"/>
        <w:numPr>
          <w:ilvl w:val="0"/>
          <w:numId w:val="100513410"/>
        </w:numPr>
        <w:ind w:left="360"/>
      </w:pPr>
      <w:r>
        <w:t xml:space="preserve">Deelt u inmiddels de mening dat zolang dit probleem niet bij de bron wordt aangepakt, terugroepacties en waarschuwingen niet genoeg zijn, omdat verontreinigde producten het land binnen zullen blijven komen, zoals eerder aan de orde gebracht in schriftelijke vragen? 2)</w:t>
      </w:r>
      <w:r>
        <w:br/>
      </w:r>
    </w:p>
    <w:p>
      <w:pPr>
        <w:pStyle w:val="ListParagraph"/>
        <w:numPr>
          <w:ilvl w:val="0"/>
          <w:numId w:val="100513410"/>
        </w:numPr>
        <w:ind w:left="360"/>
      </w:pPr>
      <w:r>
        <w:t xml:space="preserve">Welke stappen gaat u nemen om te voorkomen dat met asbest verontreinigd speelgoed in de toekomst op de Nederlandse markt terecht komt en om het toezicht hierop te verbeteren?</w:t>
      </w:r>
      <w:r>
        <w:br/>
      </w:r>
    </w:p>
    <w:p>
      <w:r>
        <w:t xml:space="preserve">1) AD, 7 juli 2026, 'Nieuw onderzoek toont aan: door Intertoys verkochte speelgoedapen bleken gevuld met asbesthoudend zand', Intertoys liet asbestspeelgoed in de winkels liggen, ondanks waarschuwing | Nieuws | AD.nl.</w:t>
      </w:r>
      <w:r>
        <w:br/>
      </w:r>
    </w:p>
    <w:p>
      <w:r>
        <w:t xml:space="preserve">2) Aanhangsel Handelingen II, vergaderjaar 2025-2026, nr. 1663.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