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07B28DD" w14:textId="77777777">
        <w:trPr>
          <w:cantSplit/>
        </w:trPr>
        <w:tc>
          <w:tcPr>
            <w:tcW w:w="9142" w:type="dxa"/>
            <w:gridSpan w:val="2"/>
            <w:tcBorders>
              <w:top w:val="nil"/>
              <w:left w:val="nil"/>
              <w:bottom w:val="nil"/>
              <w:right w:val="nil"/>
            </w:tcBorders>
          </w:tcPr>
          <w:p w:rsidRPr="002168F4" w:rsidR="00CB3578" w:rsidRDefault="00CB3578" w14:paraId="54C7CFC9" w14:textId="77777777">
            <w:pPr>
              <w:pStyle w:val="Amendement"/>
              <w:jc w:val="right"/>
              <w:rPr>
                <w:rFonts w:ascii="Times New Roman" w:hAnsi="Times New Roman" w:cs="Times New Roman"/>
              </w:rPr>
            </w:pPr>
          </w:p>
        </w:tc>
      </w:tr>
      <w:tr w:rsidRPr="002168F4" w:rsidR="00CB3578" w:rsidTr="00A11E73" w14:paraId="55406E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FDB6DC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C13A0C" w:rsidRDefault="00C13A0C" w14:paraId="000EDCFC" w14:textId="6ACF1F94">
            <w:pPr>
              <w:tabs>
                <w:tab w:val="left" w:pos="-1440"/>
                <w:tab w:val="left" w:pos="-720"/>
                <w:tab w:val="left" w:pos="4320"/>
              </w:tabs>
              <w:suppressAutoHyphens/>
              <w:rPr>
                <w:rFonts w:ascii="Times New Roman" w:hAnsi="Times New Roman"/>
                <w:b/>
                <w:bCs/>
              </w:rPr>
            </w:pPr>
            <w:r>
              <w:rPr>
                <w:rFonts w:ascii="Times New Roman" w:hAnsi="Times New Roman"/>
                <w:b/>
                <w:bCs/>
              </w:rPr>
              <w:tab/>
            </w:r>
          </w:p>
        </w:tc>
      </w:tr>
      <w:tr w:rsidRPr="002168F4" w:rsidR="002A727C" w:rsidTr="00A11E73" w14:paraId="3B9633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107DDB" w14:paraId="23E6FA8D" w14:textId="56F12399">
            <w:pPr>
              <w:rPr>
                <w:rFonts w:ascii="Times New Roman" w:hAnsi="Times New Roman"/>
                <w:b/>
                <w:sz w:val="24"/>
              </w:rPr>
            </w:pPr>
            <w:r>
              <w:rPr>
                <w:rFonts w:ascii="Times New Roman" w:hAnsi="Times New Roman"/>
                <w:b/>
                <w:sz w:val="24"/>
              </w:rPr>
              <w:t>36 991</w:t>
            </w:r>
          </w:p>
        </w:tc>
        <w:tc>
          <w:tcPr>
            <w:tcW w:w="6590" w:type="dxa"/>
            <w:tcBorders>
              <w:top w:val="nil"/>
              <w:left w:val="nil"/>
              <w:bottom w:val="nil"/>
              <w:right w:val="nil"/>
            </w:tcBorders>
          </w:tcPr>
          <w:p w:rsidRPr="002A727C" w:rsidR="002A727C" w:rsidP="000D5BC4" w:rsidRDefault="00C13A0C" w14:paraId="6F26B90E" w14:textId="2FE0CF44">
            <w:pPr>
              <w:rPr>
                <w:rFonts w:ascii="Times New Roman" w:hAnsi="Times New Roman"/>
                <w:b/>
                <w:sz w:val="24"/>
              </w:rPr>
            </w:pPr>
            <w:r w:rsidRPr="00C13A0C">
              <w:rPr>
                <w:rFonts w:ascii="Times New Roman" w:hAnsi="Times New Roman"/>
                <w:b/>
                <w:sz w:val="24"/>
              </w:rPr>
              <w:t>Voorstel van wet van het lid Martens-America tot wijziging van de Politiewet 2012 in verband met het instellen van een wettelijk verbod op het dragen van zichtbare uitingen van godsdienst of levensovertuiging voor geüniformeerde buitengewoon opsporingsambtenaren</w:t>
            </w:r>
          </w:p>
        </w:tc>
      </w:tr>
      <w:tr w:rsidRPr="002168F4" w:rsidR="00CB3578" w:rsidTr="00A11E73" w14:paraId="2A08F3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C2FEDB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5BEF6A6" w14:textId="77777777">
            <w:pPr>
              <w:pStyle w:val="Amendement"/>
              <w:rPr>
                <w:rFonts w:ascii="Times New Roman" w:hAnsi="Times New Roman" w:cs="Times New Roman"/>
              </w:rPr>
            </w:pPr>
          </w:p>
        </w:tc>
      </w:tr>
      <w:tr w:rsidRPr="002168F4" w:rsidR="00CB3578" w:rsidTr="00A11E73" w14:paraId="0873D8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464150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E867CEF" w14:textId="77777777">
            <w:pPr>
              <w:pStyle w:val="Amendement"/>
              <w:rPr>
                <w:rFonts w:ascii="Times New Roman" w:hAnsi="Times New Roman" w:cs="Times New Roman"/>
              </w:rPr>
            </w:pPr>
          </w:p>
        </w:tc>
      </w:tr>
      <w:tr w:rsidRPr="002168F4" w:rsidR="00CB3578" w:rsidTr="00A11E73" w14:paraId="0C0F7B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F384FC5"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0E591F39"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5BE409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48FB83D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3FD6A4D" w14:textId="77777777">
            <w:pPr>
              <w:pStyle w:val="Amendement"/>
              <w:rPr>
                <w:rFonts w:ascii="Times New Roman" w:hAnsi="Times New Roman" w:cs="Times New Roman"/>
              </w:rPr>
            </w:pPr>
          </w:p>
        </w:tc>
      </w:tr>
    </w:tbl>
    <w:p w:rsidRPr="00C13A0C" w:rsidR="00C13A0C" w:rsidP="00C13A0C" w:rsidRDefault="00C13A0C" w14:paraId="02F0665C" w14:textId="22A9A9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3A0C">
        <w:rPr>
          <w:rFonts w:ascii="Times New Roman" w:hAnsi="Times New Roman"/>
          <w:sz w:val="24"/>
          <w:szCs w:val="20"/>
        </w:rPr>
        <w:t>Wij Willem-Alexander, bij de gratie Gods, Koning der Nederlanden, Prins van Oranje-Nassau, enz. enz. enz.</w:t>
      </w:r>
    </w:p>
    <w:p w:rsidRPr="00C13A0C" w:rsidR="00C13A0C" w:rsidP="00C13A0C" w:rsidRDefault="00C13A0C" w14:paraId="5B9397C9" w14:textId="77777777">
      <w:pPr>
        <w:tabs>
          <w:tab w:val="left" w:pos="284"/>
          <w:tab w:val="left" w:pos="567"/>
          <w:tab w:val="left" w:pos="851"/>
        </w:tabs>
        <w:ind w:right="-2"/>
        <w:rPr>
          <w:rFonts w:ascii="Times New Roman" w:hAnsi="Times New Roman"/>
          <w:sz w:val="24"/>
          <w:szCs w:val="20"/>
        </w:rPr>
      </w:pPr>
    </w:p>
    <w:p w:rsidRPr="00C13A0C" w:rsidR="00C13A0C" w:rsidP="00C13A0C" w:rsidRDefault="00C13A0C" w14:paraId="4832D4FC" w14:textId="61E63E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3A0C">
        <w:rPr>
          <w:rFonts w:ascii="Times New Roman" w:hAnsi="Times New Roman"/>
          <w:sz w:val="24"/>
          <w:szCs w:val="20"/>
        </w:rPr>
        <w:t>Allen, die deze zullen zien of horen lezen, saluut! doen te weten:</w:t>
      </w:r>
    </w:p>
    <w:p w:rsidRPr="00C13A0C" w:rsidR="00C13A0C" w:rsidP="00C13A0C" w:rsidRDefault="00C13A0C" w14:paraId="62DCFD43" w14:textId="58FA9B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3A0C">
        <w:rPr>
          <w:rFonts w:ascii="Times New Roman" w:hAnsi="Times New Roman"/>
          <w:sz w:val="24"/>
          <w:szCs w:val="20"/>
        </w:rPr>
        <w:t>Alzo Wij in overweging genomen hebben, dat het wenselijk is om een wettelijk verbod in te stellen op het dragen van zichtbare uitingen van godsdienst of levensovertuiging voor geüniformeerde buitengewoon opsporingsambtenaren;</w:t>
      </w:r>
    </w:p>
    <w:p w:rsidR="00CB3578" w:rsidP="00C13A0C" w:rsidRDefault="00C13A0C" w14:paraId="56551070" w14:textId="211B87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3A0C">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C13A0C" w:rsidP="00C13A0C" w:rsidRDefault="00C13A0C" w14:paraId="4C192115" w14:textId="77777777">
      <w:pPr>
        <w:tabs>
          <w:tab w:val="left" w:pos="284"/>
          <w:tab w:val="left" w:pos="567"/>
          <w:tab w:val="left" w:pos="851"/>
        </w:tabs>
        <w:ind w:right="-2"/>
        <w:rPr>
          <w:rFonts w:ascii="Times New Roman" w:hAnsi="Times New Roman"/>
          <w:sz w:val="24"/>
          <w:szCs w:val="20"/>
        </w:rPr>
      </w:pPr>
    </w:p>
    <w:p w:rsidR="00C13A0C" w:rsidP="00C13A0C" w:rsidRDefault="00C13A0C" w14:paraId="0640A989" w14:textId="77777777">
      <w:pPr>
        <w:tabs>
          <w:tab w:val="left" w:pos="284"/>
          <w:tab w:val="left" w:pos="567"/>
          <w:tab w:val="left" w:pos="851"/>
        </w:tabs>
        <w:ind w:right="-2"/>
        <w:rPr>
          <w:rFonts w:ascii="Times New Roman" w:hAnsi="Times New Roman"/>
          <w:sz w:val="24"/>
          <w:szCs w:val="20"/>
        </w:rPr>
      </w:pPr>
    </w:p>
    <w:p w:rsidRPr="00C13A0C" w:rsidR="00C13A0C" w:rsidP="00C13A0C" w:rsidRDefault="00C13A0C" w14:paraId="32763469" w14:textId="77777777">
      <w:pPr>
        <w:tabs>
          <w:tab w:val="left" w:pos="284"/>
          <w:tab w:val="left" w:pos="567"/>
          <w:tab w:val="left" w:pos="851"/>
        </w:tabs>
        <w:ind w:right="-2"/>
        <w:rPr>
          <w:rFonts w:ascii="Times New Roman" w:hAnsi="Times New Roman"/>
          <w:b/>
          <w:bCs/>
          <w:sz w:val="24"/>
          <w:szCs w:val="20"/>
        </w:rPr>
      </w:pPr>
      <w:r w:rsidRPr="00C13A0C">
        <w:rPr>
          <w:rFonts w:ascii="Times New Roman" w:hAnsi="Times New Roman"/>
          <w:b/>
          <w:bCs/>
          <w:sz w:val="24"/>
          <w:szCs w:val="20"/>
        </w:rPr>
        <w:t>ARTIKEL I</w:t>
      </w:r>
    </w:p>
    <w:p w:rsidRPr="00C13A0C" w:rsidR="00C13A0C" w:rsidP="00C13A0C" w:rsidRDefault="00C13A0C" w14:paraId="7BC57E40" w14:textId="77777777">
      <w:pPr>
        <w:tabs>
          <w:tab w:val="left" w:pos="284"/>
          <w:tab w:val="left" w:pos="567"/>
          <w:tab w:val="left" w:pos="851"/>
        </w:tabs>
        <w:ind w:right="-2"/>
        <w:rPr>
          <w:rFonts w:ascii="Times New Roman" w:hAnsi="Times New Roman"/>
          <w:sz w:val="24"/>
          <w:szCs w:val="20"/>
        </w:rPr>
      </w:pPr>
    </w:p>
    <w:p w:rsidRPr="00C13A0C" w:rsidR="00C13A0C" w:rsidP="00C13A0C" w:rsidRDefault="00C13A0C" w14:paraId="628962D8" w14:textId="13C64F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3A0C">
        <w:rPr>
          <w:rFonts w:ascii="Times New Roman" w:hAnsi="Times New Roman"/>
          <w:sz w:val="24"/>
          <w:szCs w:val="20"/>
        </w:rPr>
        <w:t>Na artikel 10 van de Politiewet 2012 wordt een artikel ingevoegd, luidende:</w:t>
      </w:r>
    </w:p>
    <w:p w:rsidRPr="00C13A0C" w:rsidR="00C13A0C" w:rsidP="00C13A0C" w:rsidRDefault="00C13A0C" w14:paraId="4BA1F393" w14:textId="77777777">
      <w:pPr>
        <w:tabs>
          <w:tab w:val="left" w:pos="284"/>
          <w:tab w:val="left" w:pos="567"/>
          <w:tab w:val="left" w:pos="851"/>
        </w:tabs>
        <w:ind w:right="-2"/>
        <w:rPr>
          <w:rFonts w:ascii="Times New Roman" w:hAnsi="Times New Roman"/>
          <w:sz w:val="24"/>
          <w:szCs w:val="20"/>
        </w:rPr>
      </w:pPr>
    </w:p>
    <w:p w:rsidRPr="00C13A0C" w:rsidR="00C13A0C" w:rsidP="00C13A0C" w:rsidRDefault="00C13A0C" w14:paraId="1F0A38F4" w14:textId="77777777">
      <w:pPr>
        <w:tabs>
          <w:tab w:val="left" w:pos="284"/>
          <w:tab w:val="left" w:pos="567"/>
          <w:tab w:val="left" w:pos="851"/>
        </w:tabs>
        <w:ind w:right="-2"/>
        <w:rPr>
          <w:rFonts w:ascii="Times New Roman" w:hAnsi="Times New Roman"/>
          <w:b/>
          <w:bCs/>
          <w:sz w:val="24"/>
          <w:szCs w:val="20"/>
        </w:rPr>
      </w:pPr>
      <w:r w:rsidRPr="00C13A0C">
        <w:rPr>
          <w:rFonts w:ascii="Times New Roman" w:hAnsi="Times New Roman"/>
          <w:b/>
          <w:bCs/>
          <w:sz w:val="24"/>
          <w:szCs w:val="20"/>
        </w:rPr>
        <w:t>Artikel 10a</w:t>
      </w:r>
    </w:p>
    <w:p w:rsidRPr="00C13A0C" w:rsidR="00C13A0C" w:rsidP="00C13A0C" w:rsidRDefault="00C13A0C" w14:paraId="6637A75B" w14:textId="77777777">
      <w:pPr>
        <w:tabs>
          <w:tab w:val="left" w:pos="284"/>
          <w:tab w:val="left" w:pos="567"/>
          <w:tab w:val="left" w:pos="851"/>
        </w:tabs>
        <w:ind w:right="-2"/>
        <w:rPr>
          <w:rFonts w:ascii="Times New Roman" w:hAnsi="Times New Roman"/>
          <w:sz w:val="24"/>
          <w:szCs w:val="20"/>
        </w:rPr>
      </w:pPr>
    </w:p>
    <w:p w:rsidRPr="00C13A0C" w:rsidR="00C13A0C" w:rsidP="00C13A0C" w:rsidRDefault="00C13A0C" w14:paraId="001C292D" w14:textId="39F344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3A0C">
        <w:rPr>
          <w:rFonts w:ascii="Times New Roman" w:hAnsi="Times New Roman"/>
          <w:sz w:val="24"/>
          <w:szCs w:val="20"/>
        </w:rPr>
        <w:t>De buitengewoon opsporingsambtenaar, bedoeld in artikel 142, eerste lid, van het Wetboek van Strafvordering, die bij zijn taakuitoefening een uniform of bedrijfskleding draagt, onthoudt zich in contact met het publiek van het dragen van zichtbare uitingen van godsdienst of levensovertuiging.</w:t>
      </w:r>
    </w:p>
    <w:p w:rsidRPr="00C13A0C" w:rsidR="00C13A0C" w:rsidP="00C13A0C" w:rsidRDefault="00C13A0C" w14:paraId="53645207" w14:textId="77777777">
      <w:pPr>
        <w:tabs>
          <w:tab w:val="left" w:pos="284"/>
          <w:tab w:val="left" w:pos="567"/>
          <w:tab w:val="left" w:pos="851"/>
        </w:tabs>
        <w:ind w:right="-2"/>
        <w:rPr>
          <w:rFonts w:ascii="Times New Roman" w:hAnsi="Times New Roman"/>
          <w:sz w:val="24"/>
          <w:szCs w:val="20"/>
        </w:rPr>
      </w:pPr>
    </w:p>
    <w:p w:rsidRPr="00C13A0C" w:rsidR="00C13A0C" w:rsidP="00C13A0C" w:rsidRDefault="00C13A0C" w14:paraId="4AABB69A" w14:textId="77777777">
      <w:pPr>
        <w:tabs>
          <w:tab w:val="left" w:pos="284"/>
          <w:tab w:val="left" w:pos="567"/>
          <w:tab w:val="left" w:pos="851"/>
        </w:tabs>
        <w:ind w:right="-2"/>
        <w:rPr>
          <w:rFonts w:ascii="Times New Roman" w:hAnsi="Times New Roman"/>
          <w:sz w:val="24"/>
          <w:szCs w:val="20"/>
        </w:rPr>
      </w:pPr>
    </w:p>
    <w:p w:rsidRPr="00C13A0C" w:rsidR="00C13A0C" w:rsidP="00C13A0C" w:rsidRDefault="00C13A0C" w14:paraId="388914ED" w14:textId="77777777">
      <w:pPr>
        <w:tabs>
          <w:tab w:val="left" w:pos="284"/>
          <w:tab w:val="left" w:pos="567"/>
          <w:tab w:val="left" w:pos="851"/>
        </w:tabs>
        <w:ind w:right="-2"/>
        <w:rPr>
          <w:rFonts w:ascii="Times New Roman" w:hAnsi="Times New Roman"/>
          <w:b/>
          <w:bCs/>
          <w:sz w:val="24"/>
          <w:szCs w:val="20"/>
        </w:rPr>
      </w:pPr>
      <w:r w:rsidRPr="00C13A0C">
        <w:rPr>
          <w:rFonts w:ascii="Times New Roman" w:hAnsi="Times New Roman"/>
          <w:b/>
          <w:bCs/>
          <w:sz w:val="24"/>
          <w:szCs w:val="20"/>
        </w:rPr>
        <w:t>ARTIKEL II</w:t>
      </w:r>
    </w:p>
    <w:p w:rsidRPr="00C13A0C" w:rsidR="00C13A0C" w:rsidP="00C13A0C" w:rsidRDefault="00C13A0C" w14:paraId="7DF49FE9" w14:textId="77777777">
      <w:pPr>
        <w:tabs>
          <w:tab w:val="left" w:pos="284"/>
          <w:tab w:val="left" w:pos="567"/>
          <w:tab w:val="left" w:pos="851"/>
        </w:tabs>
        <w:ind w:right="-2"/>
        <w:rPr>
          <w:rFonts w:ascii="Times New Roman" w:hAnsi="Times New Roman"/>
          <w:sz w:val="24"/>
          <w:szCs w:val="20"/>
        </w:rPr>
      </w:pPr>
    </w:p>
    <w:p w:rsidRPr="00C13A0C" w:rsidR="00C13A0C" w:rsidP="00C13A0C" w:rsidRDefault="00C13A0C" w14:paraId="2CA7A95A" w14:textId="44A353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3A0C">
        <w:rPr>
          <w:rFonts w:ascii="Times New Roman" w:hAnsi="Times New Roman"/>
          <w:sz w:val="24"/>
          <w:szCs w:val="20"/>
        </w:rPr>
        <w:t xml:space="preserve">Deze wet treedt in werking op een bij koninklijk besluit te bepalen tijdstip. </w:t>
      </w:r>
    </w:p>
    <w:p w:rsidRPr="00C13A0C" w:rsidR="00C13A0C" w:rsidP="00C13A0C" w:rsidRDefault="00C13A0C" w14:paraId="3718B757" w14:textId="77777777">
      <w:pPr>
        <w:tabs>
          <w:tab w:val="left" w:pos="284"/>
          <w:tab w:val="left" w:pos="567"/>
          <w:tab w:val="left" w:pos="851"/>
        </w:tabs>
        <w:ind w:right="-2"/>
        <w:rPr>
          <w:rFonts w:ascii="Times New Roman" w:hAnsi="Times New Roman"/>
          <w:sz w:val="24"/>
          <w:szCs w:val="20"/>
        </w:rPr>
      </w:pPr>
    </w:p>
    <w:p w:rsidR="00C13A0C" w:rsidP="00C13A0C" w:rsidRDefault="00C13A0C" w14:paraId="0562231A" w14:textId="77777777">
      <w:pPr>
        <w:tabs>
          <w:tab w:val="left" w:pos="284"/>
          <w:tab w:val="left" w:pos="567"/>
          <w:tab w:val="left" w:pos="851"/>
        </w:tabs>
        <w:ind w:right="-2"/>
        <w:rPr>
          <w:rFonts w:ascii="Times New Roman" w:hAnsi="Times New Roman"/>
          <w:sz w:val="24"/>
          <w:szCs w:val="20"/>
        </w:rPr>
      </w:pPr>
    </w:p>
    <w:p w:rsidRPr="00C13A0C" w:rsidR="00C13A0C" w:rsidP="00C13A0C" w:rsidRDefault="00C13A0C" w14:paraId="4A3E4FAF" w14:textId="20E95D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3A0C">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C13A0C" w:rsidR="00C13A0C" w:rsidP="00C13A0C" w:rsidRDefault="00C13A0C" w14:paraId="5383C690" w14:textId="77777777">
      <w:pPr>
        <w:tabs>
          <w:tab w:val="left" w:pos="284"/>
          <w:tab w:val="left" w:pos="567"/>
          <w:tab w:val="left" w:pos="851"/>
        </w:tabs>
        <w:ind w:right="-2"/>
        <w:rPr>
          <w:rFonts w:ascii="Times New Roman" w:hAnsi="Times New Roman"/>
          <w:sz w:val="24"/>
          <w:szCs w:val="20"/>
        </w:rPr>
      </w:pPr>
    </w:p>
    <w:p w:rsidRPr="00C13A0C" w:rsidR="00C13A0C" w:rsidP="00C13A0C" w:rsidRDefault="00C13A0C" w14:paraId="296A6BE2" w14:textId="77777777">
      <w:pPr>
        <w:tabs>
          <w:tab w:val="left" w:pos="284"/>
          <w:tab w:val="left" w:pos="567"/>
          <w:tab w:val="left" w:pos="851"/>
        </w:tabs>
        <w:ind w:right="-2"/>
        <w:rPr>
          <w:rFonts w:ascii="Times New Roman" w:hAnsi="Times New Roman"/>
          <w:sz w:val="24"/>
          <w:szCs w:val="20"/>
        </w:rPr>
      </w:pPr>
      <w:r w:rsidRPr="00C13A0C">
        <w:rPr>
          <w:rFonts w:ascii="Times New Roman" w:hAnsi="Times New Roman"/>
          <w:sz w:val="24"/>
          <w:szCs w:val="20"/>
        </w:rPr>
        <w:t xml:space="preserve">Gegeven, </w:t>
      </w:r>
    </w:p>
    <w:p w:rsidRPr="00C13A0C" w:rsidR="00C13A0C" w:rsidP="00C13A0C" w:rsidRDefault="00C13A0C" w14:paraId="72B98C13" w14:textId="77777777">
      <w:pPr>
        <w:tabs>
          <w:tab w:val="left" w:pos="284"/>
          <w:tab w:val="left" w:pos="567"/>
          <w:tab w:val="left" w:pos="851"/>
        </w:tabs>
        <w:ind w:right="-2"/>
        <w:rPr>
          <w:rFonts w:ascii="Times New Roman" w:hAnsi="Times New Roman"/>
          <w:sz w:val="24"/>
          <w:szCs w:val="20"/>
        </w:rPr>
      </w:pPr>
    </w:p>
    <w:p w:rsidRPr="00C13A0C" w:rsidR="00C13A0C" w:rsidP="00C13A0C" w:rsidRDefault="00C13A0C" w14:paraId="533FAB7A" w14:textId="77777777">
      <w:pPr>
        <w:tabs>
          <w:tab w:val="left" w:pos="284"/>
          <w:tab w:val="left" w:pos="567"/>
          <w:tab w:val="left" w:pos="851"/>
        </w:tabs>
        <w:ind w:right="-2"/>
        <w:rPr>
          <w:rFonts w:ascii="Times New Roman" w:hAnsi="Times New Roman"/>
          <w:sz w:val="24"/>
          <w:szCs w:val="20"/>
        </w:rPr>
      </w:pPr>
    </w:p>
    <w:p w:rsidRPr="00C13A0C" w:rsidR="00C13A0C" w:rsidP="00C13A0C" w:rsidRDefault="00C13A0C" w14:paraId="4CA23F36" w14:textId="77777777">
      <w:pPr>
        <w:tabs>
          <w:tab w:val="left" w:pos="284"/>
          <w:tab w:val="left" w:pos="567"/>
          <w:tab w:val="left" w:pos="851"/>
        </w:tabs>
        <w:ind w:right="-2"/>
        <w:rPr>
          <w:rFonts w:ascii="Times New Roman" w:hAnsi="Times New Roman"/>
          <w:sz w:val="24"/>
          <w:szCs w:val="20"/>
        </w:rPr>
      </w:pPr>
    </w:p>
    <w:p w:rsidRPr="00C13A0C" w:rsidR="00C13A0C" w:rsidP="00C13A0C" w:rsidRDefault="00C13A0C" w14:paraId="075FD6EF" w14:textId="77777777">
      <w:pPr>
        <w:tabs>
          <w:tab w:val="left" w:pos="284"/>
          <w:tab w:val="left" w:pos="567"/>
          <w:tab w:val="left" w:pos="851"/>
        </w:tabs>
        <w:ind w:right="-2"/>
        <w:rPr>
          <w:rFonts w:ascii="Times New Roman" w:hAnsi="Times New Roman"/>
          <w:sz w:val="24"/>
          <w:szCs w:val="20"/>
        </w:rPr>
      </w:pPr>
    </w:p>
    <w:p w:rsidRPr="00C13A0C" w:rsidR="00C13A0C" w:rsidP="00C13A0C" w:rsidRDefault="00C13A0C" w14:paraId="02C539E9" w14:textId="77777777">
      <w:pPr>
        <w:tabs>
          <w:tab w:val="left" w:pos="284"/>
          <w:tab w:val="left" w:pos="567"/>
          <w:tab w:val="left" w:pos="851"/>
        </w:tabs>
        <w:ind w:right="-2"/>
        <w:rPr>
          <w:rFonts w:ascii="Times New Roman" w:hAnsi="Times New Roman"/>
          <w:sz w:val="24"/>
          <w:szCs w:val="20"/>
        </w:rPr>
      </w:pPr>
    </w:p>
    <w:p w:rsidR="00C13A0C" w:rsidP="00C13A0C" w:rsidRDefault="00C13A0C" w14:paraId="634B6421" w14:textId="77777777">
      <w:pPr>
        <w:tabs>
          <w:tab w:val="left" w:pos="284"/>
          <w:tab w:val="left" w:pos="567"/>
          <w:tab w:val="left" w:pos="851"/>
        </w:tabs>
        <w:ind w:right="-2"/>
        <w:rPr>
          <w:rFonts w:ascii="Times New Roman" w:hAnsi="Times New Roman"/>
          <w:sz w:val="24"/>
          <w:szCs w:val="20"/>
        </w:rPr>
      </w:pPr>
    </w:p>
    <w:p w:rsidR="00C13A0C" w:rsidP="00C13A0C" w:rsidRDefault="00C13A0C" w14:paraId="7E6F3B29" w14:textId="77777777">
      <w:pPr>
        <w:tabs>
          <w:tab w:val="left" w:pos="284"/>
          <w:tab w:val="left" w:pos="567"/>
          <w:tab w:val="left" w:pos="851"/>
        </w:tabs>
        <w:ind w:right="-2"/>
        <w:rPr>
          <w:rFonts w:ascii="Times New Roman" w:hAnsi="Times New Roman"/>
          <w:sz w:val="24"/>
          <w:szCs w:val="20"/>
        </w:rPr>
      </w:pPr>
    </w:p>
    <w:p w:rsidR="00C13A0C" w:rsidP="00C13A0C" w:rsidRDefault="00C13A0C" w14:paraId="2E7076F9" w14:textId="77777777">
      <w:pPr>
        <w:tabs>
          <w:tab w:val="left" w:pos="284"/>
          <w:tab w:val="left" w:pos="567"/>
          <w:tab w:val="left" w:pos="851"/>
        </w:tabs>
        <w:ind w:right="-2"/>
        <w:rPr>
          <w:rFonts w:ascii="Times New Roman" w:hAnsi="Times New Roman"/>
          <w:sz w:val="24"/>
          <w:szCs w:val="20"/>
        </w:rPr>
      </w:pPr>
    </w:p>
    <w:p w:rsidRPr="00C13A0C" w:rsidR="00C13A0C" w:rsidP="00C13A0C" w:rsidRDefault="00C13A0C" w14:paraId="73435C72" w14:textId="77777777">
      <w:pPr>
        <w:tabs>
          <w:tab w:val="left" w:pos="284"/>
          <w:tab w:val="left" w:pos="567"/>
          <w:tab w:val="left" w:pos="851"/>
        </w:tabs>
        <w:ind w:right="-2"/>
        <w:rPr>
          <w:rFonts w:ascii="Times New Roman" w:hAnsi="Times New Roman"/>
          <w:sz w:val="24"/>
          <w:szCs w:val="20"/>
        </w:rPr>
      </w:pPr>
    </w:p>
    <w:p w:rsidRPr="002168F4" w:rsidR="00C13A0C" w:rsidP="00C13A0C" w:rsidRDefault="00C13A0C" w14:paraId="3D840662" w14:textId="5E4D2094">
      <w:pPr>
        <w:tabs>
          <w:tab w:val="left" w:pos="284"/>
          <w:tab w:val="left" w:pos="567"/>
          <w:tab w:val="left" w:pos="851"/>
        </w:tabs>
        <w:ind w:right="-2"/>
        <w:rPr>
          <w:rFonts w:ascii="Times New Roman" w:hAnsi="Times New Roman"/>
          <w:sz w:val="24"/>
          <w:szCs w:val="20"/>
        </w:rPr>
      </w:pPr>
      <w:r w:rsidRPr="00C13A0C">
        <w:rPr>
          <w:rFonts w:ascii="Times New Roman" w:hAnsi="Times New Roman"/>
          <w:sz w:val="24"/>
          <w:szCs w:val="20"/>
        </w:rPr>
        <w:t>De Minister van Justitie en Veiligheid,</w:t>
      </w:r>
    </w:p>
    <w:sectPr w:rsidRPr="002168F4" w:rsidR="00C13A0C"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B7F49" w14:textId="77777777" w:rsidR="004F753F" w:rsidRDefault="004F753F">
      <w:pPr>
        <w:spacing w:line="20" w:lineRule="exact"/>
      </w:pPr>
    </w:p>
  </w:endnote>
  <w:endnote w:type="continuationSeparator" w:id="0">
    <w:p w14:paraId="13716E8D" w14:textId="77777777" w:rsidR="004F753F" w:rsidRDefault="004F753F">
      <w:pPr>
        <w:pStyle w:val="Amendement"/>
      </w:pPr>
      <w:r>
        <w:rPr>
          <w:b w:val="0"/>
          <w:bCs w:val="0"/>
        </w:rPr>
        <w:t xml:space="preserve"> </w:t>
      </w:r>
    </w:p>
  </w:endnote>
  <w:endnote w:type="continuationNotice" w:id="1">
    <w:p w14:paraId="134E22C0" w14:textId="77777777" w:rsidR="004F753F" w:rsidRDefault="004F753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5E00C"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A81091F"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D33A7"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8336A80"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A87DF" w14:textId="77777777" w:rsidR="004F753F" w:rsidRDefault="004F753F">
      <w:pPr>
        <w:pStyle w:val="Amendement"/>
      </w:pPr>
      <w:r>
        <w:rPr>
          <w:b w:val="0"/>
          <w:bCs w:val="0"/>
        </w:rPr>
        <w:separator/>
      </w:r>
    </w:p>
  </w:footnote>
  <w:footnote w:type="continuationSeparator" w:id="0">
    <w:p w14:paraId="349C4175" w14:textId="77777777" w:rsidR="004F753F" w:rsidRDefault="004F75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A0C"/>
    <w:rsid w:val="00012DBE"/>
    <w:rsid w:val="000A1D81"/>
    <w:rsid w:val="00107DDB"/>
    <w:rsid w:val="00111ED3"/>
    <w:rsid w:val="001C190E"/>
    <w:rsid w:val="002168F4"/>
    <w:rsid w:val="0029707B"/>
    <w:rsid w:val="002A727C"/>
    <w:rsid w:val="00306A6F"/>
    <w:rsid w:val="004F753F"/>
    <w:rsid w:val="005211F1"/>
    <w:rsid w:val="005D2707"/>
    <w:rsid w:val="00606255"/>
    <w:rsid w:val="006B607A"/>
    <w:rsid w:val="007D451C"/>
    <w:rsid w:val="00826224"/>
    <w:rsid w:val="00930A23"/>
    <w:rsid w:val="009C7354"/>
    <w:rsid w:val="009E6D7F"/>
    <w:rsid w:val="00A11E73"/>
    <w:rsid w:val="00A2521E"/>
    <w:rsid w:val="00AE436A"/>
    <w:rsid w:val="00C135B1"/>
    <w:rsid w:val="00C13A0C"/>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DF985F"/>
  <w15:docId w15:val="{314BAF47-F4A9-47C7-8A94-92F7DC080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256</ap:Words>
  <ap:Characters>1408</ap:Characters>
  <ap:DocSecurity>4</ap:DocSecurity>
  <ap:Lines>11</ap:Lines>
  <ap:Paragraphs>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1661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2026-07-07T10:49:00.0000000Z</dcterms:created>
  <dcterms:modified xsi:type="dcterms:W3CDTF">2026-07-07T10:49:00.0000000Z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