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2026Z15836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juli 2026)</w:t>
        <w:br/>
      </w:r>
    </w:p>
    <w:p>
      <w:r>
        <w:t xml:space="preserve">Vragen van het lid Hamstra (CDA) aan minister van Langdurige Zorg, Jeugd en Sport over het artikel in De telegraaf “Honderden kinderen klem: pleegzorg muurvast door drastisch tekort aan gezinnen”.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Kent u het bericht “Honderden kinderen klem: pleegzorg muurvast door drastisch tekort aan gezinnen”?</w:t>
      </w:r>
      <w:r>
        <w:rPr>
          <w:b w:val="1"/>
          <w:bCs w:val="1"/>
        </w:rPr>
        <w:t xml:space="preserve"> </w:t>
      </w:r>
      <w:r>
        <w:rPr/>
        <w:t xml:space="preserve">1)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Klopt het dat er in 2025 ruim 2.215 pleegouders gestopt zijn?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Is bekend wat de redenen zijn, waarom pleegouders stoppen?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Is onderzocht na hoeveel jaar pleegouder zijn, pleegouders ermee stoppen? Bent u bereid onderzoek te doen naar de achterliggende redenen waarom pleegouders stoppen?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Klopt het dat momenteel ruim 860 kinderen wachten op een langdurig, passend pleeggezin, en dat dit aantal vrijwel gelijk is aan dat in 2025?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Is bekend waarom al vijf jaar achter elkaar het aantal pleeggezinnen afneemt?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Wat betekent de afname van het aantal pleegouders concreet voor de lopende wervingscampagne die tot eind 2026 doorloopt?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In hoeverre raken de genoemde ontwikkelingen de effectiviteit, planning en doelstellingen van deze campagne? Ziet u aanleiding om deze waar nodig bij te stellen of te intensiveren?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Bent u van mening dat pleegouders voldoende begeleiding en ondersteuning krijgen, of vindt u dat er meer begeleiding en ondersteuning kan worden geboden? Zo ja, op welke wijze?</w:t>
      </w:r>
      <w:r>
        <w:br/>
      </w:r>
    </w:p>
    <w:p>
      <w:pPr>
        <w:pStyle w:val="ListParagraph"/>
        <w:numPr>
          <w:ilvl w:val="0"/>
          <w:numId w:val="100513180"/>
        </w:numPr>
        <w:ind w:left="360"/>
      </w:pPr>
      <w:r>
        <w:t xml:space="preserve">Wat is de uitvoeringsstatus van de motie Hamstra, om voor 2027 met een plan te komen voor de werving van nieuwe pleegouders en het behoud van bestaande pleegouders?</w:t>
      </w:r>
      <w:r>
        <w:br/>
      </w:r>
    </w:p>
    <w:p>
      <w:r>
        <w:t xml:space="preserve"> </w:t>
      </w:r>
      <w:r>
        <w:br/>
      </w:r>
    </w:p>
    <w:p>
      <w:r>
        <w:t xml:space="preserve">1) De Telegraaf, 29 juni 2026, 'Pleegouders haken af terwijl honderden kinderen dringend op een nieuw thuis wachten: ’Ze voelen dat ze er alleen voor staan’, Pleeggezin tekort: 860 kinderen wachten op pleegouders | De Telegraaf.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130">
    <w:abstractNumId w:val="100513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