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CE7" w:rsidP="00832CE7" w:rsidRDefault="00832CE7" w14:paraId="13C36F95" w14:textId="5F81A67B">
      <w:pPr>
        <w:pStyle w:val="Geenafstand"/>
      </w:pPr>
      <w:r>
        <w:t>AH 2479</w:t>
      </w:r>
    </w:p>
    <w:p w:rsidR="00832CE7" w:rsidP="00832CE7" w:rsidRDefault="00832CE7" w14:paraId="297319C0" w14:textId="1EDD5324">
      <w:pPr>
        <w:pStyle w:val="Geenafstand"/>
      </w:pPr>
      <w:r>
        <w:t>2026Z12265</w:t>
      </w:r>
    </w:p>
    <w:p w:rsidR="00832CE7" w:rsidP="00832CE7" w:rsidRDefault="00832CE7" w14:paraId="6C36DC35" w14:textId="77777777">
      <w:pPr>
        <w:pStyle w:val="Geenafstand"/>
      </w:pPr>
    </w:p>
    <w:p w:rsidR="00832CE7" w:rsidP="00832CE7" w:rsidRDefault="00832CE7" w14:paraId="3345CEBC" w14:textId="6FB7EA20">
      <w:pPr>
        <w:pStyle w:val="Geenafstand"/>
        <w:rPr>
          <w:sz w:val="24"/>
          <w:szCs w:val="24"/>
        </w:rPr>
      </w:pPr>
      <w:r w:rsidRPr="00832CE7">
        <w:rPr>
          <w:sz w:val="24"/>
          <w:szCs w:val="24"/>
        </w:rPr>
        <w:t xml:space="preserve">Antwoord van staatssecretaris Van Bruggen (Justitie en Veiligheid) (ontvangen </w:t>
      </w:r>
      <w:r>
        <w:rPr>
          <w:sz w:val="24"/>
          <w:szCs w:val="24"/>
        </w:rPr>
        <w:t xml:space="preserve"> 6 juli 2026)</w:t>
      </w:r>
    </w:p>
    <w:p w:rsidR="00832CE7" w:rsidP="00832CE7" w:rsidRDefault="00832CE7" w14:paraId="26113C41" w14:textId="77777777">
      <w:pPr>
        <w:pStyle w:val="Geenafstand"/>
      </w:pPr>
    </w:p>
    <w:p w:rsidR="00832CE7" w:rsidP="00832CE7" w:rsidRDefault="00832CE7" w14:paraId="2915A238" w14:textId="1C9292FA">
      <w:pPr>
        <w:pStyle w:val="Geenafstand"/>
      </w:pPr>
      <w:r w:rsidRPr="00D73ED1">
        <w:rPr>
          <w:color w:val="000000"/>
          <w:sz w:val="24"/>
          <w:szCs w:val="24"/>
        </w:rPr>
        <w:t>Zie ook Aanhangsel Handelingen, vergaderjaar 2025-2026, nr.</w:t>
      </w:r>
      <w:r>
        <w:rPr>
          <w:color w:val="000000"/>
          <w:sz w:val="24"/>
          <w:szCs w:val="24"/>
        </w:rPr>
        <w:t xml:space="preserve"> </w:t>
      </w:r>
      <w:r>
        <w:t>2434</w:t>
      </w:r>
    </w:p>
    <w:p w:rsidR="00832CE7" w:rsidP="00832CE7" w:rsidRDefault="00832CE7" w14:paraId="7246FCD0" w14:textId="77777777">
      <w:pPr>
        <w:pStyle w:val="Geenafstand"/>
      </w:pPr>
    </w:p>
    <w:p w:rsidR="00832CE7" w:rsidP="00832CE7" w:rsidRDefault="00832CE7" w14:paraId="4B9C5309"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9B059F" w:rsidR="00832CE7" w:rsidP="00832CE7" w:rsidRDefault="00832CE7" w14:paraId="472A6B0B" w14:textId="77777777">
      <w:pPr>
        <w:autoSpaceDE w:val="0"/>
        <w:adjustRightInd w:val="0"/>
        <w:spacing w:line="240" w:lineRule="auto"/>
        <w:rPr>
          <w:rFonts w:eastAsia="DejaVuSerifCondensed" w:cs="DejaVuSerifCondensed"/>
          <w:b/>
          <w:bCs/>
        </w:rPr>
      </w:pPr>
      <w:r w:rsidRPr="009B059F">
        <w:rPr>
          <w:rFonts w:eastAsia="DejaVuSerifCondensed" w:cs="DejaVuSerifCondensed"/>
          <w:b/>
          <w:bCs/>
        </w:rPr>
        <w:t>Bent u bekend met het bericht 'Vijf moeders eisen onderzoek JB Noord na inzet berispte</w:t>
      </w:r>
      <w:r>
        <w:rPr>
          <w:rFonts w:eastAsia="DejaVuSerifCondensed" w:cs="DejaVuSerifCondensed"/>
          <w:b/>
          <w:bCs/>
        </w:rPr>
        <w:t xml:space="preserve"> </w:t>
      </w:r>
      <w:r w:rsidRPr="009B059F">
        <w:rPr>
          <w:rFonts w:eastAsia="DejaVuSerifCondensed" w:cs="DejaVuSerifCondensed"/>
          <w:b/>
          <w:bCs/>
        </w:rPr>
        <w:t>jeugdbeschermer'? 1)</w:t>
      </w:r>
    </w:p>
    <w:p w:rsidR="00832CE7" w:rsidP="00832CE7" w:rsidRDefault="00832CE7" w14:paraId="4159589E" w14:textId="77777777">
      <w:pPr>
        <w:autoSpaceDE w:val="0"/>
        <w:adjustRightInd w:val="0"/>
        <w:spacing w:line="240" w:lineRule="auto"/>
        <w:rPr>
          <w:rFonts w:eastAsia="DejaVuSerifCondensed" w:cs="DejaVuSerifCondensed"/>
        </w:rPr>
      </w:pPr>
    </w:p>
    <w:p w:rsidRPr="00993CEE" w:rsidR="00832CE7" w:rsidP="00832CE7" w:rsidRDefault="00832CE7" w14:paraId="1BA97427"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Antwoord op vraag 1</w:t>
      </w:r>
    </w:p>
    <w:p w:rsidRPr="009B059F" w:rsidR="00832CE7" w:rsidP="00832CE7" w:rsidRDefault="00832CE7" w14:paraId="4ED9ABF9" w14:textId="77777777">
      <w:pPr>
        <w:autoSpaceDE w:val="0"/>
        <w:adjustRightInd w:val="0"/>
        <w:spacing w:line="240" w:lineRule="auto"/>
        <w:rPr>
          <w:rFonts w:eastAsia="DejaVuSerifCondensed" w:cs="DejaVuSerifCondensed"/>
        </w:rPr>
      </w:pPr>
      <w:r w:rsidRPr="009B059F">
        <w:rPr>
          <w:rFonts w:eastAsia="DejaVuSerifCondensed" w:cs="DejaVuSerifCondensed"/>
        </w:rPr>
        <w:t>Ja</w:t>
      </w:r>
    </w:p>
    <w:p w:rsidRPr="009B059F" w:rsidR="00832CE7" w:rsidP="00832CE7" w:rsidRDefault="00832CE7" w14:paraId="0FA744F4" w14:textId="77777777">
      <w:pPr>
        <w:autoSpaceDE w:val="0"/>
        <w:adjustRightInd w:val="0"/>
        <w:spacing w:line="240" w:lineRule="auto"/>
        <w:rPr>
          <w:rFonts w:eastAsia="DejaVuSerifCondensed" w:cs="DejaVuSerifCondensed"/>
        </w:rPr>
      </w:pPr>
    </w:p>
    <w:p w:rsidR="00832CE7" w:rsidP="00832CE7" w:rsidRDefault="00832CE7" w14:paraId="1F0D01C9"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9B059F" w:rsidR="00832CE7" w:rsidP="00832CE7" w:rsidRDefault="00832CE7" w14:paraId="510A37E3" w14:textId="77777777">
      <w:pPr>
        <w:autoSpaceDE w:val="0"/>
        <w:adjustRightInd w:val="0"/>
        <w:spacing w:line="240" w:lineRule="auto"/>
        <w:rPr>
          <w:rFonts w:eastAsia="DejaVuSerifCondensed" w:cs="DejaVuSerifCondensed"/>
          <w:b/>
          <w:bCs/>
        </w:rPr>
      </w:pPr>
      <w:r w:rsidRPr="009B059F">
        <w:rPr>
          <w:rFonts w:eastAsia="DejaVuSerifCondensed" w:cs="DejaVuSerifCondensed"/>
          <w:b/>
          <w:bCs/>
        </w:rPr>
        <w:t>Kunt u bevestigen dat bij Jeugdbescherming Noord een jeugdbeschermer is ingezet in kwetsbare</w:t>
      </w:r>
      <w:r>
        <w:rPr>
          <w:rFonts w:eastAsia="DejaVuSerifCondensed" w:cs="DejaVuSerifCondensed"/>
          <w:b/>
          <w:bCs/>
        </w:rPr>
        <w:t xml:space="preserve"> </w:t>
      </w:r>
      <w:r w:rsidRPr="009B059F">
        <w:rPr>
          <w:rFonts w:eastAsia="DejaVuSerifCondensed" w:cs="DejaVuSerifCondensed"/>
          <w:b/>
          <w:bCs/>
        </w:rPr>
        <w:t>gezinnen, terwijl sprake was van een eerdere tuchtrechtelijke berisping en Jeugdbescherming Noord</w:t>
      </w:r>
      <w:r>
        <w:rPr>
          <w:rFonts w:eastAsia="DejaVuSerifCondensed" w:cs="DejaVuSerifCondensed"/>
          <w:b/>
          <w:bCs/>
        </w:rPr>
        <w:t xml:space="preserve"> </w:t>
      </w:r>
      <w:r w:rsidRPr="009B059F">
        <w:rPr>
          <w:rFonts w:eastAsia="DejaVuSerifCondensed" w:cs="DejaVuSerifCondensed"/>
          <w:b/>
          <w:bCs/>
        </w:rPr>
        <w:t>niet wist waarvoor deze medewerker precies was berispt? Zo ja, hoe heeft dit kunnen gebeuren?</w:t>
      </w:r>
    </w:p>
    <w:p w:rsidR="00832CE7" w:rsidP="00832CE7" w:rsidRDefault="00832CE7" w14:paraId="100EDE54" w14:textId="77777777">
      <w:pPr>
        <w:autoSpaceDE w:val="0"/>
        <w:adjustRightInd w:val="0"/>
        <w:spacing w:line="240" w:lineRule="auto"/>
        <w:rPr>
          <w:rFonts w:eastAsia="DejaVuSerifCondensed" w:cs="DejaVuSerifCondensed"/>
        </w:rPr>
      </w:pPr>
    </w:p>
    <w:p w:rsidRPr="00993CEE" w:rsidR="00832CE7" w:rsidP="00832CE7" w:rsidRDefault="00832CE7" w14:paraId="2573EE58"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Antwoord op vraag 2</w:t>
      </w:r>
    </w:p>
    <w:p w:rsidRPr="00993CEE" w:rsidR="00832CE7" w:rsidP="00832CE7" w:rsidRDefault="00832CE7" w14:paraId="6B8B77CA" w14:textId="77777777">
      <w:pPr>
        <w:autoSpaceDE w:val="0"/>
        <w:adjustRightInd w:val="0"/>
        <w:spacing w:line="240" w:lineRule="auto"/>
        <w:rPr>
          <w:rFonts w:eastAsia="DejaVuSerifCondensed" w:cs="DejaVuSerifCondensed"/>
        </w:rPr>
      </w:pPr>
      <w:r w:rsidRPr="00993CEE">
        <w:rPr>
          <w:rFonts w:eastAsia="DejaVuSerifCondensed" w:cs="DejaVuSerifCondensed"/>
        </w:rPr>
        <w:t>Vanwege privacy wil ik geen uitspraken doen over individuele personeelszaken. Het SKJ</w:t>
      </w:r>
      <w:r w:rsidRPr="00993CEE">
        <w:rPr>
          <w:rFonts w:eastAsia="DejaVuSerifCondensed" w:cs="DejaVuSerifCondensed"/>
        </w:rPr>
        <w:noBreakHyphen/>
        <w:t xml:space="preserve">tuchtrecht is persoonsgericht en uitspraken zijn </w:t>
      </w:r>
      <w:proofErr w:type="spellStart"/>
      <w:r w:rsidRPr="00993CEE">
        <w:rPr>
          <w:rFonts w:eastAsia="DejaVuSerifCondensed" w:cs="DejaVuSerifCondensed"/>
        </w:rPr>
        <w:t>gepseudonimiseerd</w:t>
      </w:r>
      <w:proofErr w:type="spellEnd"/>
      <w:r w:rsidRPr="00993CEE">
        <w:rPr>
          <w:rFonts w:eastAsia="DejaVuSerifCondensed" w:cs="DejaVuSerifCondensed"/>
        </w:rPr>
        <w:t xml:space="preserve">. Werkgevers hebben zelf de verantwoordelijkheid om </w:t>
      </w:r>
      <w:r w:rsidRPr="00993CEE">
        <w:rPr>
          <w:rFonts w:eastAsia="DejaVuSerifCondensed" w:cs="Verdana"/>
        </w:rPr>
        <w:t>—</w:t>
      </w:r>
      <w:r w:rsidRPr="00993CEE">
        <w:rPr>
          <w:rFonts w:eastAsia="DejaVuSerifCondensed" w:cs="DejaVuSerifCondensed"/>
        </w:rPr>
        <w:t xml:space="preserve"> met een passende juridische grondslag </w:t>
      </w:r>
      <w:r w:rsidRPr="00993CEE">
        <w:rPr>
          <w:rFonts w:eastAsia="DejaVuSerifCondensed" w:cs="Verdana"/>
        </w:rPr>
        <w:t>—</w:t>
      </w:r>
      <w:r w:rsidRPr="00993CEE">
        <w:rPr>
          <w:rFonts w:eastAsia="DejaVuSerifCondensed" w:cs="DejaVuSerifCondensed"/>
        </w:rPr>
        <w:t xml:space="preserve"> relevante informatie te betrekken bij screening, begeleiding en inzet van medewerkers. Ik verwacht dat gecertificeerde instellingen (</w:t>
      </w:r>
      <w:proofErr w:type="spellStart"/>
      <w:r w:rsidRPr="00993CEE">
        <w:rPr>
          <w:rFonts w:eastAsia="DejaVuSerifCondensed" w:cs="DejaVuSerifCondensed"/>
        </w:rPr>
        <w:t>GI’s</w:t>
      </w:r>
      <w:proofErr w:type="spellEnd"/>
      <w:r w:rsidRPr="00993CEE">
        <w:rPr>
          <w:rFonts w:eastAsia="DejaVuSerifCondensed" w:cs="DejaVuSerifCondensed"/>
        </w:rPr>
        <w:t xml:space="preserve">) hun procedures op dit punt op orde hebben. SKJ informeert werkgevers niet (inhoudelijk). Werkgevers moeten zelf hun vergewisplicht/verantwoordelijkheid invullen met proportionele checks. Bij signalen van tekortkomingen op het gebied van de kwaliteit van de uitvoering van de werkwijze en/ of wettelijke normen bij een GI zijn de Inspectie Gezondheidszorg en Jeugd (IGJ) en Inspectie Justitie en Veiligheid (Inspectie </w:t>
      </w:r>
      <w:proofErr w:type="spellStart"/>
      <w:r w:rsidRPr="00993CEE">
        <w:rPr>
          <w:rFonts w:eastAsia="DejaVuSerifCondensed" w:cs="DejaVuSerifCondensed"/>
        </w:rPr>
        <w:t>JenV</w:t>
      </w:r>
      <w:proofErr w:type="spellEnd"/>
      <w:r w:rsidRPr="00993CEE">
        <w:rPr>
          <w:rFonts w:eastAsia="DejaVuSerifCondensed" w:cs="DejaVuSerifCondensed"/>
        </w:rPr>
        <w:t>) de aangewezen toezichthouders.</w:t>
      </w:r>
    </w:p>
    <w:p w:rsidRPr="00993CEE" w:rsidR="00832CE7" w:rsidP="00832CE7" w:rsidRDefault="00832CE7" w14:paraId="607F67B5" w14:textId="77777777">
      <w:pPr>
        <w:autoSpaceDE w:val="0"/>
        <w:adjustRightInd w:val="0"/>
        <w:spacing w:line="240" w:lineRule="auto"/>
        <w:rPr>
          <w:rFonts w:eastAsia="DejaVuSerifCondensed" w:cs="DejaVuSerifCondensed"/>
          <w:b/>
          <w:bCs/>
        </w:rPr>
      </w:pPr>
    </w:p>
    <w:p w:rsidRPr="00993CEE" w:rsidR="00832CE7" w:rsidP="00832CE7" w:rsidRDefault="00832CE7" w14:paraId="12BA772E"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3 </w:t>
      </w:r>
    </w:p>
    <w:p w:rsidRPr="00993CEE" w:rsidR="00832CE7" w:rsidP="00832CE7" w:rsidRDefault="00832CE7" w14:paraId="167ACCD2"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Deelt u de mening dat het onacceptabel is dat een gecertificeerde instelling een berispte jeugdbeschermer kan inzetten in gezinnen waar diep wordt ingegrepen in het gezinsleven, zonder dat de instelling de inhoud en ernst van die berisping kent? Zo nee, waarom niet?</w:t>
      </w:r>
    </w:p>
    <w:p w:rsidR="00832CE7" w:rsidP="00832CE7" w:rsidRDefault="00832CE7" w14:paraId="0010551B" w14:textId="77777777">
      <w:pPr>
        <w:autoSpaceDE w:val="0"/>
        <w:adjustRightInd w:val="0"/>
        <w:spacing w:line="240" w:lineRule="auto"/>
        <w:rPr>
          <w:rFonts w:eastAsia="DejaVuSerifCondensed" w:cs="DejaVuSerifCondensed"/>
        </w:rPr>
      </w:pPr>
    </w:p>
    <w:p w:rsidRPr="00993CEE" w:rsidR="00832CE7" w:rsidP="00832CE7" w:rsidRDefault="00832CE7" w14:paraId="0D9DA4DC"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Antwoord op vraag 3</w:t>
      </w:r>
    </w:p>
    <w:p w:rsidRPr="00993CEE" w:rsidR="00832CE7" w:rsidP="00832CE7" w:rsidRDefault="00832CE7" w14:paraId="73CA3A4D" w14:textId="77777777">
      <w:pPr>
        <w:autoSpaceDE w:val="0"/>
        <w:adjustRightInd w:val="0"/>
        <w:spacing w:line="240" w:lineRule="auto"/>
        <w:rPr>
          <w:rFonts w:eastAsia="DejaVuSerifCondensed" w:cs="DejaVuSerifCondensed"/>
        </w:rPr>
      </w:pPr>
      <w:r w:rsidRPr="00993CEE">
        <w:rPr>
          <w:rFonts w:eastAsia="DejaVuSerifCondensed" w:cs="DejaVuSerifCondensed"/>
        </w:rPr>
        <w:t>Ik begrijp de zorg, maar ik kan geen oordeel geven over een individuele casus. Het SKJ</w:t>
      </w:r>
      <w:r w:rsidRPr="00993CEE">
        <w:rPr>
          <w:rFonts w:ascii="Cambria Math" w:hAnsi="Cambria Math" w:eastAsia="DejaVuSerifCondensed" w:cs="Cambria Math"/>
        </w:rPr>
        <w:t>‑</w:t>
      </w:r>
      <w:r w:rsidRPr="00993CEE">
        <w:rPr>
          <w:rFonts w:eastAsia="DejaVuSerifCondensed" w:cs="DejaVuSerifCondensed"/>
        </w:rPr>
        <w:t xml:space="preserve">tuchtrecht is persoonsgericht en uitspraken zijn </w:t>
      </w:r>
      <w:proofErr w:type="spellStart"/>
      <w:r w:rsidRPr="00993CEE">
        <w:rPr>
          <w:rFonts w:eastAsia="DejaVuSerifCondensed" w:cs="DejaVuSerifCondensed"/>
        </w:rPr>
        <w:t>gepseudonimiseerd</w:t>
      </w:r>
      <w:proofErr w:type="spellEnd"/>
      <w:r w:rsidRPr="00993CEE">
        <w:rPr>
          <w:rFonts w:eastAsia="DejaVuSerifCondensed" w:cs="DejaVuSerifCondensed"/>
        </w:rPr>
        <w:t>. In algemene zin verwacht ik dat werkgevers, binnen privacy</w:t>
      </w:r>
      <w:r w:rsidRPr="00993CEE">
        <w:rPr>
          <w:rFonts w:ascii="Cambria Math" w:hAnsi="Cambria Math" w:eastAsia="DejaVuSerifCondensed" w:cs="Cambria Math"/>
        </w:rPr>
        <w:t>‑</w:t>
      </w:r>
      <w:r w:rsidRPr="00993CEE">
        <w:rPr>
          <w:rFonts w:eastAsia="DejaVuSerifCondensed" w:cs="DejaVuSerifCondensed"/>
        </w:rPr>
        <w:t xml:space="preserve"> en arbeidsrecht, de inhoud en relevantie van een berisping </w:t>
      </w:r>
      <w:r w:rsidRPr="00993CEE">
        <w:rPr>
          <w:rFonts w:eastAsia="DejaVuSerifCondensed" w:cs="DejaVuSerifCondensed"/>
        </w:rPr>
        <w:lastRenderedPageBreak/>
        <w:t>beoordelen en passende maatregelen treffen. De minister geeft geen inhoudelijk oordeel over een individuele tucht- of personeelszaak, dus ook niet over “een berispte jeugdbeschermer”. Jeugdbeschermers vallen (veelal via SKJ-registratie) onder een onafhankelijk tuchtrecht. Tuchtcolleges oordelen zelf; bewindspersonen treden daar niet in.</w:t>
      </w:r>
    </w:p>
    <w:p w:rsidRPr="00993CEE" w:rsidR="00832CE7" w:rsidP="00832CE7" w:rsidRDefault="00832CE7" w14:paraId="302B942D" w14:textId="77777777">
      <w:pPr>
        <w:autoSpaceDE w:val="0"/>
        <w:adjustRightInd w:val="0"/>
        <w:spacing w:line="240" w:lineRule="auto"/>
        <w:rPr>
          <w:rFonts w:eastAsia="DejaVuSerifCondensed" w:cs="DejaVuSerifCondensed"/>
          <w:b/>
          <w:bCs/>
        </w:rPr>
      </w:pPr>
    </w:p>
    <w:p w:rsidR="00832CE7" w:rsidP="00832CE7" w:rsidRDefault="00832CE7" w14:paraId="12E061E2" w14:textId="77777777">
      <w:pPr>
        <w:autoSpaceDE w:val="0"/>
        <w:adjustRightInd w:val="0"/>
        <w:spacing w:line="240" w:lineRule="auto"/>
        <w:rPr>
          <w:rFonts w:eastAsia="DejaVuSerifCondensed" w:cs="DejaVuSerifCondensed"/>
          <w:b/>
          <w:bCs/>
        </w:rPr>
      </w:pPr>
    </w:p>
    <w:p w:rsidR="00832CE7" w:rsidP="00832CE7" w:rsidRDefault="00832CE7" w14:paraId="4517E548" w14:textId="77777777">
      <w:pPr>
        <w:autoSpaceDE w:val="0"/>
        <w:adjustRightInd w:val="0"/>
        <w:spacing w:line="240" w:lineRule="auto"/>
        <w:rPr>
          <w:rFonts w:eastAsia="DejaVuSerifCondensed" w:cs="DejaVuSerifCondensed"/>
          <w:b/>
          <w:bCs/>
        </w:rPr>
      </w:pPr>
    </w:p>
    <w:p w:rsidR="00832CE7" w:rsidP="00832CE7" w:rsidRDefault="00832CE7" w14:paraId="40C3CE41" w14:textId="77777777">
      <w:pPr>
        <w:autoSpaceDE w:val="0"/>
        <w:adjustRightInd w:val="0"/>
        <w:spacing w:line="240" w:lineRule="auto"/>
        <w:rPr>
          <w:rFonts w:eastAsia="DejaVuSerifCondensed" w:cs="DejaVuSerifCondensed"/>
          <w:b/>
          <w:bCs/>
        </w:rPr>
      </w:pPr>
    </w:p>
    <w:p w:rsidR="00832CE7" w:rsidP="00832CE7" w:rsidRDefault="00832CE7" w14:paraId="32CC57F3" w14:textId="77777777">
      <w:pPr>
        <w:autoSpaceDE w:val="0"/>
        <w:adjustRightInd w:val="0"/>
        <w:spacing w:line="240" w:lineRule="auto"/>
        <w:rPr>
          <w:rFonts w:eastAsia="DejaVuSerifCondensed" w:cs="DejaVuSerifCondensed"/>
          <w:b/>
          <w:bCs/>
        </w:rPr>
      </w:pPr>
    </w:p>
    <w:p w:rsidR="00832CE7" w:rsidP="00832CE7" w:rsidRDefault="00832CE7" w14:paraId="6456D1ED" w14:textId="77777777">
      <w:pPr>
        <w:autoSpaceDE w:val="0"/>
        <w:adjustRightInd w:val="0"/>
        <w:spacing w:line="240" w:lineRule="auto"/>
        <w:rPr>
          <w:rFonts w:eastAsia="DejaVuSerifCondensed" w:cs="DejaVuSerifCondensed"/>
          <w:b/>
          <w:bCs/>
        </w:rPr>
      </w:pPr>
    </w:p>
    <w:p w:rsidR="00832CE7" w:rsidP="00832CE7" w:rsidRDefault="00832CE7" w14:paraId="71C06A54" w14:textId="77777777">
      <w:pPr>
        <w:autoSpaceDE w:val="0"/>
        <w:adjustRightInd w:val="0"/>
        <w:spacing w:line="240" w:lineRule="auto"/>
        <w:rPr>
          <w:rFonts w:eastAsia="DejaVuSerifCondensed" w:cs="DejaVuSerifCondensed"/>
          <w:b/>
          <w:bCs/>
        </w:rPr>
      </w:pPr>
    </w:p>
    <w:p w:rsidR="00832CE7" w:rsidP="00832CE7" w:rsidRDefault="00832CE7" w14:paraId="7DBC14AB" w14:textId="77777777">
      <w:pPr>
        <w:autoSpaceDE w:val="0"/>
        <w:adjustRightInd w:val="0"/>
        <w:spacing w:line="240" w:lineRule="auto"/>
        <w:rPr>
          <w:rFonts w:eastAsia="DejaVuSerifCondensed" w:cs="DejaVuSerifCondensed"/>
          <w:b/>
          <w:bCs/>
        </w:rPr>
      </w:pPr>
    </w:p>
    <w:p w:rsidR="00832CE7" w:rsidP="00832CE7" w:rsidRDefault="00832CE7" w14:paraId="3371E393" w14:textId="77777777">
      <w:pPr>
        <w:autoSpaceDE w:val="0"/>
        <w:adjustRightInd w:val="0"/>
        <w:spacing w:line="240" w:lineRule="auto"/>
        <w:rPr>
          <w:rFonts w:eastAsia="DejaVuSerifCondensed" w:cs="DejaVuSerifCondensed"/>
          <w:b/>
          <w:bCs/>
        </w:rPr>
      </w:pPr>
    </w:p>
    <w:p w:rsidRPr="00993CEE" w:rsidR="00832CE7" w:rsidP="00832CE7" w:rsidRDefault="00832CE7" w14:paraId="33345732"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Pr="00993CEE" w:rsidR="00832CE7" w:rsidP="00832CE7" w:rsidRDefault="00832CE7" w14:paraId="7A01D601"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Welke wettelijke, professionele of organisatorische verplichtingen gelden voor gecertificeerde instellingen om vooraf te controleren of een jeugdbeschermer tuchtrechtelijk is berispt, geschorst of anderszins onderwerp is geweest van ernstige professionele tekortkomingen? Acht u die verplichtingen voldoende?</w:t>
      </w:r>
    </w:p>
    <w:p w:rsidR="00832CE7" w:rsidP="00832CE7" w:rsidRDefault="00832CE7" w14:paraId="337BD116" w14:textId="77777777">
      <w:pPr>
        <w:autoSpaceDE w:val="0"/>
        <w:adjustRightInd w:val="0"/>
        <w:spacing w:line="240" w:lineRule="auto"/>
        <w:rPr>
          <w:rFonts w:eastAsia="DejaVuSerifCondensed" w:cs="DejaVuSerifCondensed"/>
        </w:rPr>
      </w:pPr>
    </w:p>
    <w:p w:rsidRPr="00993CEE" w:rsidR="00832CE7" w:rsidP="00832CE7" w:rsidRDefault="00832CE7" w14:paraId="3011020C"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Antwoord op vraag 4</w:t>
      </w:r>
    </w:p>
    <w:p w:rsidRPr="00993CEE" w:rsidR="00832CE7" w:rsidP="00832CE7" w:rsidRDefault="00832CE7" w14:paraId="17886406" w14:textId="77777777">
      <w:pPr>
        <w:autoSpaceDE w:val="0"/>
        <w:adjustRightInd w:val="0"/>
        <w:spacing w:line="240" w:lineRule="auto"/>
        <w:rPr>
          <w:rFonts w:eastAsia="DejaVuSerifCondensed" w:cs="DejaVuSerifCondensed"/>
        </w:rPr>
      </w:pPr>
      <w:proofErr w:type="spellStart"/>
      <w:r w:rsidRPr="00993CEE">
        <w:rPr>
          <w:rFonts w:eastAsia="DejaVuSerifCondensed" w:cs="DejaVuSerifCondensed"/>
        </w:rPr>
        <w:t>GI’s</w:t>
      </w:r>
      <w:proofErr w:type="spellEnd"/>
      <w:r w:rsidRPr="00993CEE">
        <w:rPr>
          <w:rFonts w:eastAsia="DejaVuSerifCondensed" w:cs="DejaVuSerifCondensed"/>
        </w:rPr>
        <w:t xml:space="preserve"> moeten borgen dat jeugdbeschermers bevoegd en bekwaam zijn. </w:t>
      </w:r>
      <w:r w:rsidRPr="00993CEE">
        <w:t xml:space="preserve">Tuchtrechtelijke beslissingen zijn persoonsgebonden en worden </w:t>
      </w:r>
      <w:proofErr w:type="spellStart"/>
      <w:r w:rsidRPr="00993CEE">
        <w:t>gepseudonimiseerd</w:t>
      </w:r>
      <w:proofErr w:type="spellEnd"/>
      <w:r w:rsidRPr="00993CEE">
        <w:t xml:space="preserve"> op de website van SKJ geplaatst. Indien de Colleges een openbare maatregel opleggen zijn deze te raadplegen op de website van SKJ in het register en in het overzicht van maatregelen waarvan de openbaarmaking is gelast. Hierbij wordt o.a. de naam en het registratienummer van de jeugdprofessional genoemd. Het publiek (waaronder werkgevers) kunnen op deze manier kennisnemen van de opgelegde openbare maatregelen. </w:t>
      </w:r>
      <w:r w:rsidRPr="00993CEE">
        <w:rPr>
          <w:rFonts w:eastAsia="DejaVuSerifCondensed" w:cs="DejaVuSerifCondensed"/>
        </w:rPr>
        <w:t xml:space="preserve">Er is geen plicht voor SKJ om werkgevers (inhoudelijk) te informeren, dus verdere verwerking kan alleen met AVG-grondslag of toestemming. </w:t>
      </w:r>
      <w:proofErr w:type="spellStart"/>
      <w:r w:rsidRPr="00993CEE">
        <w:rPr>
          <w:rFonts w:eastAsia="DejaVuSerifCondensed" w:cs="DejaVuSerifCondensed"/>
        </w:rPr>
        <w:t>GI’s</w:t>
      </w:r>
      <w:proofErr w:type="spellEnd"/>
      <w:r w:rsidRPr="00993CEE">
        <w:rPr>
          <w:rFonts w:eastAsia="DejaVuSerifCondensed" w:cs="DejaVuSerifCondensed"/>
        </w:rPr>
        <w:t xml:space="preserve"> borgen dit zelf via periodieke controles van het SKJ</w:t>
      </w:r>
      <w:r w:rsidRPr="00993CEE">
        <w:rPr>
          <w:rFonts w:eastAsia="DejaVuSerifCondensed" w:cs="DejaVuSerifCondensed"/>
        </w:rPr>
        <w:noBreakHyphen/>
        <w:t xml:space="preserve">register en een interne meldplicht voor medewerkers om tuchtmaatregelen te melden. </w:t>
      </w:r>
    </w:p>
    <w:p w:rsidRPr="00993CEE" w:rsidR="00832CE7" w:rsidP="00832CE7" w:rsidRDefault="00832CE7" w14:paraId="6671EF9A" w14:textId="77777777">
      <w:pPr>
        <w:autoSpaceDE w:val="0"/>
        <w:adjustRightInd w:val="0"/>
        <w:spacing w:line="240" w:lineRule="auto"/>
        <w:rPr>
          <w:rFonts w:eastAsia="DejaVuSerifCondensed" w:cs="DejaVuSerifCondensed"/>
        </w:rPr>
      </w:pPr>
      <w:r w:rsidRPr="00993CEE">
        <w:rPr>
          <w:rFonts w:eastAsia="DejaVuSerifCondensed" w:cs="DejaVuSerifCondensed"/>
        </w:rPr>
        <w:t xml:space="preserve">De Minister van Langdurige Zorg, Jeugd en Sport brengt het wetsvoorstel waarin de vergewisplicht voor jeugdhulpaanbieders op korte termijn in internetconsultatie. Deze verplicht werkgevers zich te vergewissen van het arbeidsverleden van hun (aan te nemen) professionals. De vergewisplicht verplicht jeugdhulpaanbieders tot zorgvuldige navraag naar geschiktheid en integriteit, waarbij het controleren van de status van de registratie in het Kwaliteitsregister Jeugd onderdeel kan zijn. Deze geeft geen recht op of plicht tot het ontvangen van inhoudelijke tuchtrechtgegevens van SKJ. </w:t>
      </w:r>
    </w:p>
    <w:p w:rsidRPr="00993CEE" w:rsidR="00832CE7" w:rsidP="00832CE7" w:rsidRDefault="00832CE7" w14:paraId="3C01D457" w14:textId="77777777">
      <w:pPr>
        <w:autoSpaceDE w:val="0"/>
        <w:adjustRightInd w:val="0"/>
        <w:spacing w:line="240" w:lineRule="auto"/>
        <w:rPr>
          <w:rFonts w:eastAsia="DejaVuSerifCondensed" w:cs="DejaVuSerifCondensed"/>
        </w:rPr>
      </w:pPr>
      <w:r w:rsidRPr="00993CEE">
        <w:rPr>
          <w:rFonts w:eastAsia="DejaVuSerifCondensed" w:cs="DejaVuSerifCondensed"/>
        </w:rPr>
        <w:t xml:space="preserve"> </w:t>
      </w:r>
    </w:p>
    <w:p w:rsidRPr="00993CEE" w:rsidR="00832CE7" w:rsidP="00832CE7" w:rsidRDefault="00832CE7" w14:paraId="2D3BEEF0" w14:textId="77777777">
      <w:pPr>
        <w:autoSpaceDE w:val="0"/>
        <w:adjustRightInd w:val="0"/>
        <w:spacing w:line="240" w:lineRule="auto"/>
        <w:rPr>
          <w:rFonts w:eastAsia="DejaVuSerifCondensed" w:cs="DejaVuSerifCondensed"/>
          <w:b/>
          <w:bCs/>
        </w:rPr>
      </w:pPr>
      <w:r>
        <w:rPr>
          <w:rFonts w:eastAsia="DejaVuSerifCondensed" w:cs="DejaVuSerifCondensed"/>
          <w:b/>
          <w:bCs/>
        </w:rPr>
        <w:t>Vraag 5</w:t>
      </w:r>
    </w:p>
    <w:p w:rsidRPr="00993CEE" w:rsidR="00832CE7" w:rsidP="00832CE7" w:rsidRDefault="00832CE7" w14:paraId="6F4A4527"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 xml:space="preserve">Bent u bereid de Inspectie Gezondheidszorg en Jeugd, zo nodig samen met de Inspectie Justitie en Veiligheid, te verzoeken onderzoek te doen naar de wijze waarop </w:t>
      </w:r>
      <w:r w:rsidRPr="00993CEE">
        <w:rPr>
          <w:rFonts w:eastAsia="DejaVuSerifCondensed" w:cs="DejaVuSerifCondensed"/>
          <w:b/>
          <w:bCs/>
        </w:rPr>
        <w:lastRenderedPageBreak/>
        <w:t>Jeugdbescherming Noord deze medewerker heeft aangenomen, ingezet, begeleid en gecontroleerd, en naar de dossiers waarin deze medewerker betrokken was?</w:t>
      </w:r>
    </w:p>
    <w:p w:rsidR="00832CE7" w:rsidP="00832CE7" w:rsidRDefault="00832CE7" w14:paraId="0F4BCC74" w14:textId="77777777">
      <w:pPr>
        <w:autoSpaceDE w:val="0"/>
        <w:adjustRightInd w:val="0"/>
        <w:spacing w:line="240" w:lineRule="auto"/>
        <w:rPr>
          <w:rFonts w:eastAsia="DejaVuSerifCondensed" w:cs="DejaVuSerifCondensed"/>
        </w:rPr>
      </w:pPr>
    </w:p>
    <w:p w:rsidRPr="00A815B2" w:rsidR="00832CE7" w:rsidP="00832CE7" w:rsidRDefault="00832CE7" w14:paraId="69EF252D" w14:textId="77777777">
      <w:pPr>
        <w:autoSpaceDE w:val="0"/>
        <w:adjustRightInd w:val="0"/>
        <w:spacing w:line="240" w:lineRule="auto"/>
        <w:rPr>
          <w:rFonts w:eastAsia="DejaVuSerifCondensed" w:cs="DejaVuSerifCondensed"/>
          <w:b/>
          <w:bCs/>
        </w:rPr>
      </w:pPr>
      <w:r w:rsidRPr="00A815B2">
        <w:rPr>
          <w:rFonts w:eastAsia="DejaVuSerifCondensed" w:cs="DejaVuSerifCondensed"/>
          <w:b/>
          <w:bCs/>
        </w:rPr>
        <w:t>Antwoord op vraag 5</w:t>
      </w:r>
    </w:p>
    <w:p w:rsidRPr="00993CEE" w:rsidR="00832CE7" w:rsidP="00832CE7" w:rsidRDefault="00832CE7" w14:paraId="1672218B" w14:textId="77777777">
      <w:pPr>
        <w:autoSpaceDE w:val="0"/>
        <w:adjustRightInd w:val="0"/>
        <w:spacing w:line="240" w:lineRule="auto"/>
        <w:rPr>
          <w:rFonts w:eastAsia="DejaVuSerifCondensed" w:cs="DejaVuSerifCondensed"/>
        </w:rPr>
      </w:pPr>
      <w:r w:rsidRPr="00993CEE">
        <w:rPr>
          <w:rFonts w:eastAsia="DejaVuSerifCondensed" w:cs="DejaVuSerifCondensed"/>
        </w:rPr>
        <w:t xml:space="preserve">De IGJ en Inspectie </w:t>
      </w:r>
      <w:proofErr w:type="spellStart"/>
      <w:r w:rsidRPr="00993CEE">
        <w:rPr>
          <w:rFonts w:eastAsia="DejaVuSerifCondensed" w:cs="DejaVuSerifCondensed"/>
        </w:rPr>
        <w:t>JenV</w:t>
      </w:r>
      <w:proofErr w:type="spellEnd"/>
      <w:r w:rsidRPr="00993CEE">
        <w:rPr>
          <w:rFonts w:eastAsia="DejaVuSerifCondensed" w:cs="DejaVuSerifCondensed"/>
        </w:rPr>
        <w:t xml:space="preserve"> zijn onafhankelijk in hun toezicht. Het is aan de IGJ en, waar passend, de Inspectie </w:t>
      </w:r>
      <w:proofErr w:type="spellStart"/>
      <w:r w:rsidRPr="00993CEE">
        <w:rPr>
          <w:rFonts w:eastAsia="DejaVuSerifCondensed" w:cs="DejaVuSerifCondensed"/>
        </w:rPr>
        <w:t>JenV</w:t>
      </w:r>
      <w:proofErr w:type="spellEnd"/>
      <w:r w:rsidRPr="00993CEE">
        <w:rPr>
          <w:rFonts w:eastAsia="DejaVuSerifCondensed" w:cs="DejaVuSerifCondensed"/>
        </w:rPr>
        <w:t xml:space="preserve"> om zelf te beoordelen of onderzoek nodig is. Ik geef geen aanwijzingen en doe geen verzoeken om specifiek onderzoek in individuele zaken. Onderzoek naar individuele dossiers vindt alleen plaats binnen de wettelijke kaders en met inachtneming van privacy en lopende procedures.</w:t>
      </w:r>
    </w:p>
    <w:p w:rsidRPr="00993CEE" w:rsidR="00832CE7" w:rsidP="00832CE7" w:rsidRDefault="00832CE7" w14:paraId="337D7E14" w14:textId="77777777">
      <w:pPr>
        <w:autoSpaceDE w:val="0"/>
        <w:adjustRightInd w:val="0"/>
        <w:spacing w:line="240" w:lineRule="auto"/>
        <w:rPr>
          <w:rFonts w:eastAsia="DejaVuSerifCondensed" w:cs="DejaVuSerifCondensed"/>
        </w:rPr>
      </w:pPr>
    </w:p>
    <w:p w:rsidRPr="00993CEE" w:rsidR="00832CE7" w:rsidP="00832CE7" w:rsidRDefault="00832CE7" w14:paraId="705AA206"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Pr="00993CEE" w:rsidR="00832CE7" w:rsidP="00832CE7" w:rsidRDefault="00832CE7" w14:paraId="6006BB6F"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Bent u bereid te laten onderzoeken of in de betreffende dossiers sprake is geweest van onvoldoende onderbouwde, onzorgvuldige of disproportionele kinderbeschermingsmaatregelen, waaronder uithuisplaatsingen, en of ouders en kinderen daardoor schade hebben geleden?</w:t>
      </w:r>
    </w:p>
    <w:p w:rsidRPr="00993CEE" w:rsidR="00832CE7" w:rsidP="00832CE7" w:rsidRDefault="00832CE7" w14:paraId="5058F326" w14:textId="77777777">
      <w:pPr>
        <w:autoSpaceDE w:val="0"/>
        <w:adjustRightInd w:val="0"/>
        <w:spacing w:line="240" w:lineRule="auto"/>
        <w:rPr>
          <w:rFonts w:eastAsia="DejaVuSerifCondensed" w:cs="DejaVuSerifCondensed"/>
        </w:rPr>
      </w:pPr>
    </w:p>
    <w:p w:rsidRPr="00A815B2" w:rsidR="00832CE7" w:rsidP="00832CE7" w:rsidRDefault="00832CE7" w14:paraId="7F74EA78" w14:textId="77777777">
      <w:pPr>
        <w:autoSpaceDE w:val="0"/>
        <w:adjustRightInd w:val="0"/>
        <w:spacing w:line="240" w:lineRule="auto"/>
        <w:rPr>
          <w:rFonts w:eastAsia="DejaVuSerifCondensed" w:cs="DejaVuSerifCondensed"/>
          <w:b/>
          <w:bCs/>
        </w:rPr>
      </w:pPr>
      <w:r w:rsidRPr="00A815B2">
        <w:rPr>
          <w:rFonts w:eastAsia="DejaVuSerifCondensed" w:cs="DejaVuSerifCondensed"/>
          <w:b/>
          <w:bCs/>
        </w:rPr>
        <w:t>Antwoord op vraag 6</w:t>
      </w:r>
    </w:p>
    <w:p w:rsidRPr="00993CEE" w:rsidR="00832CE7" w:rsidP="00832CE7" w:rsidRDefault="00832CE7" w14:paraId="4353EC7D" w14:textId="77777777">
      <w:pPr>
        <w:autoSpaceDE w:val="0"/>
        <w:adjustRightInd w:val="0"/>
        <w:spacing w:line="240" w:lineRule="auto"/>
        <w:rPr>
          <w:rFonts w:eastAsia="DejaVuSerifCondensed" w:cs="DejaVuSerifCondensed"/>
        </w:rPr>
      </w:pPr>
      <w:r w:rsidRPr="00993CEE">
        <w:rPr>
          <w:rFonts w:eastAsia="DejaVuSerifCondensed" w:cs="DejaVuSerifCondensed"/>
        </w:rPr>
        <w:t xml:space="preserve">Ik kan en wil niet ingrijpen in individuele, door de kinderrechter genomen maatregelen of die laten </w:t>
      </w:r>
      <w:proofErr w:type="spellStart"/>
      <w:r w:rsidRPr="00993CEE">
        <w:rPr>
          <w:rFonts w:eastAsia="DejaVuSerifCondensed" w:cs="DejaVuSerifCondensed"/>
        </w:rPr>
        <w:t>herbeoordelen</w:t>
      </w:r>
      <w:proofErr w:type="spellEnd"/>
      <w:r w:rsidRPr="00993CEE">
        <w:rPr>
          <w:rFonts w:eastAsia="DejaVuSerifCondensed" w:cs="DejaVuSerifCondensed"/>
        </w:rPr>
        <w:t xml:space="preserve">. Proportionaliteit en onderbouwing zijn aan de rechter. Het is aan de IGJ en, waar passend, de Inspectie </w:t>
      </w:r>
      <w:proofErr w:type="spellStart"/>
      <w:r w:rsidRPr="00993CEE">
        <w:rPr>
          <w:rFonts w:eastAsia="DejaVuSerifCondensed" w:cs="DejaVuSerifCondensed"/>
        </w:rPr>
        <w:t>JenV</w:t>
      </w:r>
      <w:proofErr w:type="spellEnd"/>
      <w:r w:rsidRPr="00993CEE">
        <w:rPr>
          <w:rFonts w:eastAsia="DejaVuSerifCondensed" w:cs="DejaVuSerifCondensed"/>
        </w:rPr>
        <w:t xml:space="preserve"> om onafhankelijk te beoordelen of signalen aanleiding geven tot onderzoek. Schade moet altijd voorkomen of beperkt worden, juist bij ingrijpende middelen in kwetsbare gezinnen. Als ouders of kinderen schade ondervinden, bestaat er het klacht- en tuchtrecht via deze instantie. Ook is een civiele rechtsgang mogelijk. </w:t>
      </w:r>
    </w:p>
    <w:p w:rsidRPr="00993CEE" w:rsidR="00832CE7" w:rsidP="00832CE7" w:rsidRDefault="00832CE7" w14:paraId="05A44AA9" w14:textId="77777777">
      <w:pPr>
        <w:autoSpaceDE w:val="0"/>
        <w:adjustRightInd w:val="0"/>
        <w:spacing w:line="240" w:lineRule="auto"/>
        <w:rPr>
          <w:rFonts w:eastAsia="DejaVuSerifCondensed" w:cs="DejaVuSerifCondensed"/>
        </w:rPr>
      </w:pPr>
    </w:p>
    <w:p w:rsidRPr="00993CEE" w:rsidR="00832CE7" w:rsidP="00832CE7" w:rsidRDefault="00832CE7" w14:paraId="0AD0E14E" w14:textId="77777777">
      <w:pPr>
        <w:autoSpaceDE w:val="0"/>
        <w:adjustRightInd w:val="0"/>
        <w:spacing w:line="240" w:lineRule="auto"/>
        <w:rPr>
          <w:rFonts w:eastAsia="DejaVuSerifCondensed" w:cs="DejaVuSerifCondensed"/>
          <w:b/>
          <w:bCs/>
        </w:rPr>
      </w:pPr>
      <w:r>
        <w:rPr>
          <w:rFonts w:eastAsia="DejaVuSerifCondensed" w:cs="DejaVuSerifCondensed"/>
          <w:b/>
          <w:bCs/>
        </w:rPr>
        <w:t>Vraag 7</w:t>
      </w:r>
    </w:p>
    <w:p w:rsidRPr="00993CEE" w:rsidR="00832CE7" w:rsidP="00832CE7" w:rsidRDefault="00832CE7" w14:paraId="0A6031C0" w14:textId="77777777">
      <w:pPr>
        <w:autoSpaceDE w:val="0"/>
        <w:adjustRightInd w:val="0"/>
        <w:spacing w:line="240" w:lineRule="auto"/>
        <w:rPr>
          <w:rFonts w:eastAsia="DejaVuSerifCondensed" w:cs="DejaVuSerifCondensed"/>
          <w:b/>
          <w:bCs/>
        </w:rPr>
      </w:pPr>
      <w:r w:rsidRPr="00993CEE">
        <w:rPr>
          <w:rFonts w:eastAsia="DejaVuSerifCondensed" w:cs="DejaVuSerifCondensed"/>
          <w:b/>
          <w:bCs/>
        </w:rPr>
        <w:t>Deelt u de opvatting dat kinderbeschermingsmaatregelen altijd zorgvuldig moeten worden onderbouwd, omdat anders het recht op gezinsleven in het geding kan komen? Welke maatregelen neemt u om te voorkomen dat ouders jarenlang moeten procederen om fouten in zulke maatregelen boven tafel te krijgen?</w:t>
      </w:r>
    </w:p>
    <w:p w:rsidR="00832CE7" w:rsidP="00832CE7" w:rsidRDefault="00832CE7" w14:paraId="27614002" w14:textId="77777777">
      <w:pPr>
        <w:autoSpaceDE w:val="0"/>
        <w:adjustRightInd w:val="0"/>
        <w:spacing w:line="240" w:lineRule="auto"/>
        <w:rPr>
          <w:rFonts w:eastAsia="DejaVuSerifCondensed" w:cs="DejaVuSerifCondensed"/>
        </w:rPr>
      </w:pPr>
    </w:p>
    <w:p w:rsidRPr="00A815B2" w:rsidR="00832CE7" w:rsidP="00832CE7" w:rsidRDefault="00832CE7" w14:paraId="58E15B7A" w14:textId="77777777">
      <w:pPr>
        <w:autoSpaceDE w:val="0"/>
        <w:adjustRightInd w:val="0"/>
        <w:spacing w:line="240" w:lineRule="auto"/>
        <w:rPr>
          <w:rFonts w:eastAsia="DejaVuSerifCondensed" w:cs="DejaVuSerifCondensed"/>
          <w:b/>
          <w:bCs/>
        </w:rPr>
      </w:pPr>
      <w:r w:rsidRPr="00A815B2">
        <w:rPr>
          <w:rFonts w:eastAsia="DejaVuSerifCondensed" w:cs="DejaVuSerifCondensed"/>
          <w:b/>
          <w:bCs/>
        </w:rPr>
        <w:t>Antwoord op vraag 7</w:t>
      </w:r>
    </w:p>
    <w:p w:rsidRPr="00993CEE" w:rsidR="00832CE7" w:rsidP="00832CE7" w:rsidRDefault="00832CE7" w14:paraId="587F2D7D" w14:textId="77777777">
      <w:pPr>
        <w:autoSpaceDE w:val="0"/>
        <w:adjustRightInd w:val="0"/>
        <w:spacing w:line="240" w:lineRule="auto"/>
        <w:rPr>
          <w:rFonts w:eastAsia="DejaVuSerifCondensed" w:cs="DejaVuSerifCondensed"/>
        </w:rPr>
      </w:pPr>
      <w:r w:rsidRPr="00993CEE">
        <w:rPr>
          <w:rFonts w:eastAsia="DejaVuSerifCondensed" w:cs="DejaVuSerifCondensed"/>
        </w:rPr>
        <w:t xml:space="preserve">Ja, kinderbeschermingsmaatregelen moeten goed onderbouwd worden, want het zijn ingrijpende maatregelen in kwetsbare gezinnen. Daarom werk ik ook aan betere transparantie, dossiervorming en sterkere rechtsbescherming en duidelijke en snellere klacht- en geschilprocedures. </w:t>
      </w:r>
    </w:p>
    <w:p w:rsidRPr="00832CE7" w:rsidR="00832CE7" w:rsidP="00832CE7" w:rsidRDefault="00832CE7" w14:paraId="240AC38A" w14:textId="019FD6F5">
      <w:pPr>
        <w:autoSpaceDE w:val="0"/>
        <w:adjustRightInd w:val="0"/>
        <w:spacing w:line="240" w:lineRule="auto"/>
        <w:rPr>
          <w:rFonts w:eastAsia="DejaVuSerifCondensed" w:cs="DejaVuSerifCondensed"/>
        </w:rPr>
      </w:pPr>
    </w:p>
    <w:p w:rsidRPr="009B059F" w:rsidR="00832CE7" w:rsidP="00832CE7" w:rsidRDefault="00832CE7" w14:paraId="4BFC4B1E" w14:textId="77777777">
      <w:r w:rsidRPr="00993CEE">
        <w:rPr>
          <w:rFonts w:eastAsia="DejaVuSerifCondensed" w:cs="DejaVuSerifCondensed"/>
        </w:rPr>
        <w:t>1) https://dvhn.nl/drenthe/assen/jeugdbescherming-noord-onderzoek-tuchtrecht-49264415.html</w:t>
      </w:r>
    </w:p>
    <w:p w:rsidR="00832CE7" w:rsidP="00832CE7" w:rsidRDefault="00832CE7" w14:paraId="28DA8A67" w14:textId="77777777"/>
    <w:p w:rsidR="00832CE7" w:rsidP="00832CE7" w:rsidRDefault="00832CE7" w14:paraId="62FC565A" w14:textId="77777777"/>
    <w:p w:rsidR="002C3023" w:rsidRDefault="002C3023" w14:paraId="058998BC"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60CB" w14:textId="77777777" w:rsidR="00D20A55" w:rsidRDefault="00D20A55" w:rsidP="00832CE7">
      <w:pPr>
        <w:spacing w:after="0" w:line="240" w:lineRule="auto"/>
      </w:pPr>
      <w:r>
        <w:separator/>
      </w:r>
    </w:p>
  </w:endnote>
  <w:endnote w:type="continuationSeparator" w:id="0">
    <w:p w14:paraId="4FB493AB" w14:textId="77777777" w:rsidR="00D20A55" w:rsidRDefault="00D20A55" w:rsidP="0083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F80E" w14:textId="77777777" w:rsidR="00832CE7" w:rsidRPr="00832CE7" w:rsidRDefault="00832CE7" w:rsidP="00832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86D5" w14:textId="77777777" w:rsidR="00832CE7" w:rsidRPr="00832CE7" w:rsidRDefault="00832CE7" w:rsidP="00832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9287" w14:textId="77777777" w:rsidR="00832CE7" w:rsidRPr="00832CE7" w:rsidRDefault="00832CE7" w:rsidP="00832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A0D7" w14:textId="77777777" w:rsidR="00D20A55" w:rsidRDefault="00D20A55" w:rsidP="00832CE7">
      <w:pPr>
        <w:spacing w:after="0" w:line="240" w:lineRule="auto"/>
      </w:pPr>
      <w:r>
        <w:separator/>
      </w:r>
    </w:p>
  </w:footnote>
  <w:footnote w:type="continuationSeparator" w:id="0">
    <w:p w14:paraId="34B24E4D" w14:textId="77777777" w:rsidR="00D20A55" w:rsidRDefault="00D20A55" w:rsidP="0083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4188" w14:textId="77777777" w:rsidR="00832CE7" w:rsidRPr="00832CE7" w:rsidRDefault="00832CE7" w:rsidP="00832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1AD5" w14:textId="77777777" w:rsidR="00832CE7" w:rsidRPr="00832CE7" w:rsidRDefault="00832CE7" w:rsidP="00832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84AA" w14:textId="77777777" w:rsidR="00832CE7" w:rsidRPr="00832CE7" w:rsidRDefault="00832CE7" w:rsidP="00832C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E7"/>
    <w:rsid w:val="002C3023"/>
    <w:rsid w:val="0063434C"/>
    <w:rsid w:val="00832CE7"/>
    <w:rsid w:val="00D20A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E040"/>
  <w15:chartTrackingRefBased/>
  <w15:docId w15:val="{2C49FCA1-27AE-4E60-88E8-659F6490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CE7"/>
    <w:rPr>
      <w:rFonts w:eastAsiaTheme="majorEastAsia" w:cstheme="majorBidi"/>
      <w:color w:val="272727" w:themeColor="text1" w:themeTint="D8"/>
    </w:rPr>
  </w:style>
  <w:style w:type="paragraph" w:styleId="Titel">
    <w:name w:val="Title"/>
    <w:basedOn w:val="Standaard"/>
    <w:next w:val="Standaard"/>
    <w:link w:val="TitelChar"/>
    <w:uiPriority w:val="10"/>
    <w:qFormat/>
    <w:rsid w:val="0083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CE7"/>
    <w:rPr>
      <w:i/>
      <w:iCs/>
      <w:color w:val="404040" w:themeColor="text1" w:themeTint="BF"/>
    </w:rPr>
  </w:style>
  <w:style w:type="paragraph" w:styleId="Lijstalinea">
    <w:name w:val="List Paragraph"/>
    <w:basedOn w:val="Standaard"/>
    <w:uiPriority w:val="34"/>
    <w:qFormat/>
    <w:rsid w:val="00832CE7"/>
    <w:pPr>
      <w:ind w:left="720"/>
      <w:contextualSpacing/>
    </w:pPr>
  </w:style>
  <w:style w:type="character" w:styleId="Intensievebenadrukking">
    <w:name w:val="Intense Emphasis"/>
    <w:basedOn w:val="Standaardalinea-lettertype"/>
    <w:uiPriority w:val="21"/>
    <w:qFormat/>
    <w:rsid w:val="00832CE7"/>
    <w:rPr>
      <w:i/>
      <w:iCs/>
      <w:color w:val="0F4761" w:themeColor="accent1" w:themeShade="BF"/>
    </w:rPr>
  </w:style>
  <w:style w:type="paragraph" w:styleId="Duidelijkcitaat">
    <w:name w:val="Intense Quote"/>
    <w:basedOn w:val="Standaard"/>
    <w:next w:val="Standaard"/>
    <w:link w:val="DuidelijkcitaatChar"/>
    <w:uiPriority w:val="30"/>
    <w:qFormat/>
    <w:rsid w:val="00832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CE7"/>
    <w:rPr>
      <w:i/>
      <w:iCs/>
      <w:color w:val="0F4761" w:themeColor="accent1" w:themeShade="BF"/>
    </w:rPr>
  </w:style>
  <w:style w:type="character" w:styleId="Intensieveverwijzing">
    <w:name w:val="Intense Reference"/>
    <w:basedOn w:val="Standaardalinea-lettertype"/>
    <w:uiPriority w:val="32"/>
    <w:qFormat/>
    <w:rsid w:val="00832CE7"/>
    <w:rPr>
      <w:b/>
      <w:bCs/>
      <w:smallCaps/>
      <w:color w:val="0F4761" w:themeColor="accent1" w:themeShade="BF"/>
      <w:spacing w:val="5"/>
    </w:rPr>
  </w:style>
  <w:style w:type="paragraph" w:styleId="Koptekst">
    <w:name w:val="header"/>
    <w:basedOn w:val="Standaard"/>
    <w:link w:val="KoptekstChar"/>
    <w:uiPriority w:val="99"/>
    <w:unhideWhenUsed/>
    <w:rsid w:val="00832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2CE7"/>
  </w:style>
  <w:style w:type="paragraph" w:styleId="Voettekst">
    <w:name w:val="footer"/>
    <w:basedOn w:val="Standaard"/>
    <w:link w:val="VoettekstChar"/>
    <w:uiPriority w:val="99"/>
    <w:unhideWhenUsed/>
    <w:rsid w:val="00832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CE7"/>
  </w:style>
  <w:style w:type="paragraph" w:styleId="Geenafstand">
    <w:name w:val="No Spacing"/>
    <w:uiPriority w:val="1"/>
    <w:qFormat/>
    <w:rsid w:val="00832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987</ap:Words>
  <ap:Characters>5434</ap:Characters>
  <ap:DocSecurity>0</ap:DocSecurity>
  <ap:Lines>45</ap:Lines>
  <ap:Paragraphs>12</ap:Paragraphs>
  <ap:ScaleCrop>false</ap:ScaleCrop>
  <ap:LinksUpToDate>false</ap:LinksUpToDate>
  <ap:CharactersWithSpaces>6409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2026-07-06T08:29:00.0000000Z</dcterms:created>
  <dcterms:modified xsi:type="dcterms:W3CDTF">2026-07-06T08:30:00.0000000Z</dcterms:modified>
  <version/>
  <category/>
</coreProperties>
</file>