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77C5" w:rsidR="003B2963" w:rsidRDefault="00187A85" w14:paraId="679B2AFA" w14:textId="4E8EEC34">
      <w:r w:rsidRPr="001A77C5">
        <w:t>In het coalitieakkoord is afgesproken dat de</w:t>
      </w:r>
      <w:r w:rsidRPr="001A77C5" w:rsidR="00583391">
        <w:t xml:space="preserve"> </w:t>
      </w:r>
      <w:r w:rsidRPr="001A77C5" w:rsidR="00072604">
        <w:t>Spreidingswet</w:t>
      </w:r>
      <w:r w:rsidRPr="001A77C5" w:rsidR="00583391">
        <w:t xml:space="preserve"> (Wet gemeentelijke taak mogelijk maken asielopvangvoorzieningen)</w:t>
      </w:r>
      <w:r w:rsidRPr="001A77C5" w:rsidR="00FD5E23">
        <w:t xml:space="preserve"> </w:t>
      </w:r>
      <w:r w:rsidRPr="001A77C5">
        <w:t>voorlopig in stand blijft</w:t>
      </w:r>
      <w:r w:rsidRPr="001A77C5" w:rsidR="00583391">
        <w:t xml:space="preserve">. </w:t>
      </w:r>
      <w:r w:rsidRPr="001A77C5">
        <w:t xml:space="preserve">Daarmee geven we duidelijkheid en zorgen we </w:t>
      </w:r>
      <w:r w:rsidRPr="001A77C5" w:rsidR="008D78AB">
        <w:t>voor voldoende opvangplekken</w:t>
      </w:r>
      <w:r w:rsidRPr="001A77C5">
        <w:t xml:space="preserve"> en een evenwichtige verdeling van asielzoekers over provincies en gemeenten.</w:t>
      </w:r>
    </w:p>
    <w:p w:rsidRPr="001A77C5" w:rsidR="00466EEA" w:rsidP="009F4808" w:rsidRDefault="00466EEA" w14:paraId="5471CEC2" w14:textId="77777777">
      <w:pPr>
        <w:spacing w:line="240" w:lineRule="auto"/>
      </w:pPr>
    </w:p>
    <w:p w:rsidRPr="001A77C5" w:rsidR="005D35BB" w:rsidP="005D35BB" w:rsidRDefault="00FD5E23" w14:paraId="1BB0148E" w14:textId="1C0E0834">
      <w:pPr>
        <w:spacing w:line="240" w:lineRule="auto"/>
      </w:pPr>
      <w:r w:rsidRPr="001A77C5">
        <w:t xml:space="preserve">Doordat de wet van kracht </w:t>
      </w:r>
      <w:r w:rsidRPr="001A77C5" w:rsidR="008F5465">
        <w:t xml:space="preserve">is en </w:t>
      </w:r>
      <w:r w:rsidRPr="001A77C5">
        <w:t>blijft</w:t>
      </w:r>
      <w:r w:rsidRPr="001A77C5" w:rsidR="00AF4115">
        <w:t>,</w:t>
      </w:r>
      <w:r w:rsidRPr="001A77C5">
        <w:t xml:space="preserve"> is het van belang knelpunten</w:t>
      </w:r>
      <w:r w:rsidRPr="001A77C5" w:rsidR="008F5465">
        <w:t xml:space="preserve"> in beeld te brengen, te analyseren </w:t>
      </w:r>
      <w:r w:rsidRPr="001A77C5">
        <w:t>en hier in de nieuwe cyclus opvolging aan te geven. De invoeringstoets, die is voorgeschreven i</w:t>
      </w:r>
      <w:r w:rsidRPr="001A77C5" w:rsidR="007914BA">
        <w:t xml:space="preserve">n artikel 12, eerste lid van de </w:t>
      </w:r>
      <w:r w:rsidRPr="001A77C5" w:rsidR="00AB3330">
        <w:t>w</w:t>
      </w:r>
      <w:r w:rsidRPr="001A77C5" w:rsidR="00CA588E">
        <w:t>et</w:t>
      </w:r>
      <w:r w:rsidRPr="001A77C5">
        <w:t xml:space="preserve"> is daarbij een nuttig instrument. In dit artikel</w:t>
      </w:r>
      <w:r w:rsidRPr="001A77C5" w:rsidR="00CA588E">
        <w:t xml:space="preserve"> </w:t>
      </w:r>
      <w:r w:rsidRPr="001A77C5" w:rsidR="007914BA">
        <w:t xml:space="preserve">is bepaald dat de </w:t>
      </w:r>
      <w:r w:rsidRPr="001A77C5" w:rsidR="0015279D">
        <w:t>m</w:t>
      </w:r>
      <w:r w:rsidRPr="001A77C5" w:rsidR="007914BA">
        <w:t xml:space="preserve">inister aan het einde van de eerste cyclus van de wet een invoeringstoets over de effecten van de </w:t>
      </w:r>
      <w:r w:rsidRPr="001A77C5" w:rsidR="00172E26">
        <w:t xml:space="preserve">deze </w:t>
      </w:r>
      <w:r w:rsidRPr="001A77C5" w:rsidR="007914BA">
        <w:t>wet in de praktijk uitvoert</w:t>
      </w:r>
      <w:r w:rsidRPr="001A77C5" w:rsidR="00172E26">
        <w:t>.</w:t>
      </w:r>
      <w:r w:rsidRPr="001A77C5" w:rsidR="007914BA">
        <w:t xml:space="preserve"> </w:t>
      </w:r>
      <w:r w:rsidRPr="001A77C5" w:rsidR="008F5465">
        <w:t>Ik</w:t>
      </w:r>
      <w:r w:rsidRPr="001A77C5" w:rsidR="00AF4115">
        <w:t xml:space="preserve"> stuur u </w:t>
      </w:r>
      <w:r w:rsidRPr="001A77C5">
        <w:t>h</w:t>
      </w:r>
      <w:r w:rsidRPr="001A77C5" w:rsidR="00C851A8">
        <w:t>ierbij de bevindingen van deze invoeringstoets.</w:t>
      </w:r>
      <w:r w:rsidRPr="001A77C5" w:rsidR="008F5465">
        <w:t xml:space="preserve"> </w:t>
      </w:r>
      <w:r w:rsidRPr="001A77C5" w:rsidR="00F656F8">
        <w:t>Naast de invoeringstoets die door mijn ministerie is uitgevoerd, is ook aan de medeoverheden en ketenpartners verzocht om een invoeringstoets uit te voeren</w:t>
      </w:r>
      <w:r w:rsidRPr="001A77C5" w:rsidR="008F5465">
        <w:t>, deze vindt u ook als bijlage bij deze brief.</w:t>
      </w:r>
    </w:p>
    <w:p w:rsidRPr="001A77C5" w:rsidR="00F656F8" w:rsidP="009F4808" w:rsidRDefault="00F656F8" w14:paraId="493850B3" w14:textId="6141CBCA">
      <w:pPr>
        <w:spacing w:line="240" w:lineRule="auto"/>
      </w:pPr>
    </w:p>
    <w:p w:rsidRPr="001A77C5" w:rsidR="008F5465" w:rsidP="00F656F8" w:rsidRDefault="008F5465" w14:paraId="621DB217" w14:textId="455324B3">
      <w:pPr>
        <w:spacing w:line="240" w:lineRule="auto"/>
        <w:rPr>
          <w:i/>
          <w:iCs/>
        </w:rPr>
      </w:pPr>
      <w:r w:rsidRPr="001A77C5">
        <w:rPr>
          <w:i/>
          <w:iCs/>
        </w:rPr>
        <w:t>Het instrument invoeringstoets</w:t>
      </w:r>
    </w:p>
    <w:p w:rsidRPr="001A77C5" w:rsidR="00F656F8" w:rsidP="00F656F8" w:rsidRDefault="00F656F8" w14:paraId="25D79B0E" w14:textId="5E0D7080">
      <w:pPr>
        <w:spacing w:line="240" w:lineRule="auto"/>
      </w:pPr>
      <w:r w:rsidRPr="001A77C5">
        <w:t xml:space="preserve">De invoeringstoets is een </w:t>
      </w:r>
      <w:r w:rsidRPr="001A77C5">
        <w:rPr>
          <w:i/>
          <w:iCs/>
        </w:rPr>
        <w:t xml:space="preserve">ex </w:t>
      </w:r>
      <w:proofErr w:type="spellStart"/>
      <w:r w:rsidRPr="001A77C5">
        <w:rPr>
          <w:i/>
          <w:iCs/>
        </w:rPr>
        <w:t>durante</w:t>
      </w:r>
      <w:proofErr w:type="spellEnd"/>
      <w:r w:rsidRPr="001A77C5">
        <w:t xml:space="preserve"> beleidsinstrument dat is ontwikkeld om problemen die zich bij nieuwe regelgeving in de praktijk voordoen in de uitvoering of bij de</w:t>
      </w:r>
      <w:r w:rsidRPr="001A77C5">
        <w:rPr>
          <w:i/>
          <w:iCs/>
        </w:rPr>
        <w:t xml:space="preserve"> </w:t>
      </w:r>
      <w:r w:rsidRPr="001A77C5">
        <w:t xml:space="preserve">doelgroep in een zo vroeg mogelijk stadium te signaleren, op te pakken en op te lossen. </w:t>
      </w:r>
    </w:p>
    <w:p w:rsidRPr="001A77C5" w:rsidR="00AF4115" w:rsidP="00F656F8" w:rsidRDefault="00AF4115" w14:paraId="2AE0F677" w14:textId="77777777">
      <w:pPr>
        <w:spacing w:line="240" w:lineRule="auto"/>
      </w:pPr>
    </w:p>
    <w:p w:rsidRPr="001A77C5" w:rsidR="00AF4115" w:rsidP="00AF4115" w:rsidRDefault="00AF4115" w14:paraId="1D63C33D" w14:textId="6A68F430">
      <w:pPr>
        <w:spacing w:line="240" w:lineRule="auto"/>
      </w:pPr>
      <w:r w:rsidRPr="001A77C5">
        <w:rPr>
          <w:color w:val="auto"/>
        </w:rPr>
        <w:t xml:space="preserve">De invoeringstoets onderscheidt zich van een wetsevaluatie. De eerste evaluatie van de wet, die op grond van artikel 12, tweede lid van de wet moet worden uitgevoerd </w:t>
      </w:r>
      <w:r w:rsidRPr="001A77C5">
        <w:t xml:space="preserve">binnen vier jaar na </w:t>
      </w:r>
      <w:r w:rsidRPr="001A77C5">
        <w:rPr>
          <w:color w:val="auto"/>
        </w:rPr>
        <w:t>inwerkingtreding, zal na de</w:t>
      </w:r>
      <w:r w:rsidRPr="001A77C5" w:rsidR="00DB6DCE">
        <w:rPr>
          <w:color w:val="auto"/>
        </w:rPr>
        <w:t>ze</w:t>
      </w:r>
      <w:r w:rsidRPr="001A77C5">
        <w:rPr>
          <w:color w:val="auto"/>
        </w:rPr>
        <w:t xml:space="preserve"> zomer van start gaan. </w:t>
      </w:r>
      <w:r w:rsidRPr="001A77C5">
        <w:t xml:space="preserve">Hierover zal ik uw </w:t>
      </w:r>
      <w:r w:rsidRPr="001A77C5" w:rsidR="00DB6DCE">
        <w:t>K</w:t>
      </w:r>
      <w:r w:rsidRPr="001A77C5">
        <w:t xml:space="preserve">amer te zijner tijd separaat informeren. </w:t>
      </w:r>
    </w:p>
    <w:p w:rsidRPr="001A77C5" w:rsidR="00AF4115" w:rsidP="00F656F8" w:rsidRDefault="00AF4115" w14:paraId="49FBB476" w14:textId="77777777">
      <w:pPr>
        <w:spacing w:line="240" w:lineRule="auto"/>
      </w:pPr>
    </w:p>
    <w:p w:rsidRPr="001A77C5" w:rsidR="008F5465" w:rsidP="00F656F8" w:rsidRDefault="008F5465" w14:paraId="7228F573" w14:textId="0E1C4616">
      <w:pPr>
        <w:spacing w:line="240" w:lineRule="auto"/>
        <w:rPr>
          <w:i/>
          <w:iCs/>
        </w:rPr>
      </w:pPr>
      <w:r w:rsidRPr="001A77C5">
        <w:rPr>
          <w:i/>
          <w:iCs/>
        </w:rPr>
        <w:t>Bevindingen</w:t>
      </w:r>
    </w:p>
    <w:p w:rsidRPr="001A77C5" w:rsidR="00E54FC3" w:rsidP="009F4808" w:rsidRDefault="001E4E0B" w14:paraId="3FA7F424" w14:textId="5BEA21A1">
      <w:pPr>
        <w:spacing w:line="240" w:lineRule="auto"/>
      </w:pPr>
      <w:r w:rsidRPr="001A77C5">
        <w:t xml:space="preserve">Uit de invoeringstoets </w:t>
      </w:r>
      <w:r w:rsidRPr="001A77C5" w:rsidR="0015279D">
        <w:t xml:space="preserve">die uitgevoerd is door mijn ministerie </w:t>
      </w:r>
      <w:r w:rsidRPr="001A77C5" w:rsidR="00F656F8">
        <w:t xml:space="preserve">komt </w:t>
      </w:r>
      <w:r w:rsidRPr="001A77C5">
        <w:t>onder andere naar voren</w:t>
      </w:r>
      <w:r w:rsidRPr="001A77C5" w:rsidR="00E54FC3">
        <w:t xml:space="preserve"> </w:t>
      </w:r>
      <w:r w:rsidRPr="001A77C5">
        <w:t xml:space="preserve">dat </w:t>
      </w:r>
      <w:r w:rsidRPr="001A77C5" w:rsidR="00E54FC3">
        <w:t xml:space="preserve">de verschillende opvang- en huisvestingsopgaven </w:t>
      </w:r>
      <w:r w:rsidRPr="001A77C5" w:rsidR="005D35BB">
        <w:t xml:space="preserve">elk </w:t>
      </w:r>
      <w:r w:rsidRPr="001A77C5" w:rsidR="00E54FC3">
        <w:t>hun eigen dynamiek</w:t>
      </w:r>
      <w:r w:rsidRPr="001A77C5" w:rsidR="005D35BB">
        <w:t xml:space="preserve"> en termijnen</w:t>
      </w:r>
      <w:r w:rsidRPr="001A77C5" w:rsidR="001C64D1">
        <w:t xml:space="preserve"> kennen</w:t>
      </w:r>
      <w:r w:rsidRPr="001A77C5">
        <w:t>,</w:t>
      </w:r>
      <w:r w:rsidRPr="001A77C5" w:rsidR="00E54FC3">
        <w:t xml:space="preserve"> waardoor </w:t>
      </w:r>
      <w:r w:rsidRPr="001A77C5" w:rsidR="00DB6DCE">
        <w:t>-</w:t>
      </w:r>
      <w:r w:rsidRPr="001A77C5" w:rsidR="009236D0">
        <w:t xml:space="preserve"> onder meer </w:t>
      </w:r>
      <w:r w:rsidRPr="001A77C5" w:rsidR="00DB6DCE">
        <w:t>-</w:t>
      </w:r>
      <w:r w:rsidRPr="001A77C5" w:rsidR="009236D0">
        <w:t xml:space="preserve"> </w:t>
      </w:r>
      <w:r w:rsidRPr="001A77C5" w:rsidR="00E54FC3">
        <w:t xml:space="preserve">uitruil van opgaven tussen gemeenten nog </w:t>
      </w:r>
      <w:r w:rsidRPr="001A77C5" w:rsidR="009236D0">
        <w:t xml:space="preserve">weinig tot stand </w:t>
      </w:r>
      <w:r w:rsidRPr="001A77C5" w:rsidR="00C84071">
        <w:t>is gekomen</w:t>
      </w:r>
      <w:r w:rsidRPr="001A77C5" w:rsidR="00E54FC3">
        <w:t xml:space="preserve">. Daarnaast kost de procedure van bezwaar en beroep veel tijd. Ook was er bij </w:t>
      </w:r>
      <w:r w:rsidRPr="001A77C5" w:rsidR="009236D0">
        <w:t>provinciale regietafel</w:t>
      </w:r>
      <w:r w:rsidRPr="001A77C5" w:rsidR="00E54FC3">
        <w:t xml:space="preserve">s en gemeenten onduidelijkheid over het opgeven van plekken in het provinciaal </w:t>
      </w:r>
      <w:r w:rsidRPr="001A77C5" w:rsidR="005D35BB">
        <w:t xml:space="preserve">verslag </w:t>
      </w:r>
      <w:r w:rsidRPr="001A77C5" w:rsidR="00E54FC3">
        <w:t>en wanneer een plek meetelt voor het verdeelbesluit.</w:t>
      </w:r>
    </w:p>
    <w:p w:rsidRPr="001A77C5" w:rsidR="001E4E0B" w:rsidP="001E4E0B" w:rsidRDefault="001E4E0B" w14:paraId="1A6228F8" w14:textId="77777777">
      <w:pPr>
        <w:spacing w:line="240" w:lineRule="auto"/>
      </w:pPr>
    </w:p>
    <w:p w:rsidRPr="001A77C5" w:rsidR="001E4E0B" w:rsidP="009F4808" w:rsidRDefault="001E4E0B" w14:paraId="73F44AD6" w14:textId="735E0151">
      <w:pPr>
        <w:spacing w:line="240" w:lineRule="auto"/>
      </w:pPr>
      <w:r w:rsidRPr="001A77C5">
        <w:t xml:space="preserve">Enkele knelpunten die </w:t>
      </w:r>
      <w:r w:rsidRPr="001A77C5" w:rsidR="005D35BB">
        <w:t xml:space="preserve">uit de invoeringstoetsen </w:t>
      </w:r>
      <w:r w:rsidRPr="001A77C5" w:rsidR="00B653AA">
        <w:t xml:space="preserve">van de ketenpartners en de medeoverheden </w:t>
      </w:r>
      <w:r w:rsidRPr="001A77C5">
        <w:t xml:space="preserve">naar voren </w:t>
      </w:r>
      <w:r w:rsidRPr="001A77C5" w:rsidR="005D35BB">
        <w:t>komen</w:t>
      </w:r>
      <w:r w:rsidRPr="001A77C5">
        <w:t xml:space="preserve">, </w:t>
      </w:r>
      <w:r w:rsidRPr="001A77C5" w:rsidR="005D35BB">
        <w:t xml:space="preserve">zijn </w:t>
      </w:r>
      <w:r w:rsidRPr="001A77C5" w:rsidR="00E54FC3">
        <w:t xml:space="preserve">dat de </w:t>
      </w:r>
      <w:r w:rsidRPr="001A77C5" w:rsidR="00D270B2">
        <w:t>termijn van een half jaar waarin gemeenten de opvangplekken moeten realiseren</w:t>
      </w:r>
      <w:r w:rsidRPr="001A77C5" w:rsidR="009236D0">
        <w:t xml:space="preserve"> -</w:t>
      </w:r>
      <w:r w:rsidRPr="001A77C5" w:rsidR="00D270B2">
        <w:t xml:space="preserve"> volgens de wet zes maanden na het verdeelbesluit</w:t>
      </w:r>
      <w:r w:rsidRPr="001A77C5" w:rsidR="009236D0">
        <w:t xml:space="preserve"> -</w:t>
      </w:r>
      <w:r w:rsidRPr="001A77C5" w:rsidR="00E54FC3">
        <w:t xml:space="preserve"> krap is</w:t>
      </w:r>
      <w:r w:rsidRPr="001A77C5" w:rsidR="009236D0">
        <w:t>;</w:t>
      </w:r>
      <w:r w:rsidRPr="001A77C5" w:rsidR="00E54FC3">
        <w:t xml:space="preserve"> en </w:t>
      </w:r>
      <w:r w:rsidRPr="001A77C5" w:rsidR="009236D0">
        <w:t xml:space="preserve">dat </w:t>
      </w:r>
      <w:r w:rsidRPr="001A77C5" w:rsidR="00E54FC3">
        <w:t xml:space="preserve">het interbestuurlijk toezicht nog niet </w:t>
      </w:r>
      <w:r w:rsidRPr="001A77C5" w:rsidR="00C84071">
        <w:t>volledig</w:t>
      </w:r>
      <w:r w:rsidRPr="001A77C5" w:rsidR="009236D0">
        <w:t xml:space="preserve"> was ingezet</w:t>
      </w:r>
      <w:r w:rsidRPr="001A77C5" w:rsidR="00E54FC3">
        <w:t>.</w:t>
      </w:r>
      <w:r w:rsidRPr="001A77C5">
        <w:t xml:space="preserve"> </w:t>
      </w:r>
    </w:p>
    <w:p w:rsidRPr="001A77C5" w:rsidR="003B0DB5" w:rsidP="009F4808" w:rsidRDefault="003B0DB5" w14:paraId="2D18E99D" w14:textId="77777777">
      <w:pPr>
        <w:spacing w:line="240" w:lineRule="auto"/>
      </w:pPr>
    </w:p>
    <w:p w:rsidRPr="001A77C5" w:rsidR="00D8087E" w:rsidP="009F4808" w:rsidRDefault="00D8087E" w14:paraId="333AE55B" w14:textId="77777777">
      <w:pPr>
        <w:spacing w:line="240" w:lineRule="auto"/>
        <w:rPr>
          <w:color w:val="auto"/>
        </w:rPr>
      </w:pPr>
    </w:p>
    <w:p w:rsidRPr="001A77C5" w:rsidR="009236D0" w:rsidP="009F4808" w:rsidRDefault="00047ADF" w14:paraId="71EB3D47" w14:textId="22D8516A">
      <w:pPr>
        <w:spacing w:line="240" w:lineRule="auto"/>
        <w:rPr>
          <w:color w:val="auto"/>
        </w:rPr>
      </w:pPr>
      <w:r w:rsidRPr="001A77C5">
        <w:lastRenderedPageBreak/>
        <w:t xml:space="preserve">De resultaten van de invoeringstoetsen geven inzicht in mogelijke verbeteracties wat betreft de uitvoering van de wet. Een van deze verbeteracties is het sneller behandelen van de eventuele bezwaren op de nieuwe verdeelbesluiten. De ambitie is om deze te hebben afgehandeld voordat op 1 juli 2027 de plekken moeten zijn gerealiseerd. Ook zal de komende periode in communicatie en informatievoorziening meer duidelijkheid worden gegeven </w:t>
      </w:r>
      <w:r w:rsidRPr="001A77C5" w:rsidR="00D270B2">
        <w:t xml:space="preserve">over de werking van de </w:t>
      </w:r>
      <w:r w:rsidRPr="001A77C5" w:rsidR="00D270B2">
        <w:rPr>
          <w:color w:val="auto"/>
        </w:rPr>
        <w:t xml:space="preserve">wet. </w:t>
      </w:r>
      <w:r w:rsidRPr="001A77C5" w:rsidR="007E179F">
        <w:rPr>
          <w:color w:val="auto"/>
        </w:rPr>
        <w:t xml:space="preserve">Daarnaast zullen een </w:t>
      </w:r>
      <w:r w:rsidRPr="001A77C5" w:rsidR="00D270B2">
        <w:rPr>
          <w:color w:val="auto"/>
        </w:rPr>
        <w:t xml:space="preserve">aantal zaken </w:t>
      </w:r>
      <w:r w:rsidRPr="001A77C5" w:rsidR="007E179F">
        <w:rPr>
          <w:color w:val="auto"/>
        </w:rPr>
        <w:t xml:space="preserve">nauw gemonitord worden of verder worden onderzocht. </w:t>
      </w:r>
      <w:r w:rsidRPr="001A77C5" w:rsidR="009236D0">
        <w:rPr>
          <w:color w:val="auto"/>
        </w:rPr>
        <w:t>Ik verwijs u hiervoor naar de rapportage van mijn ministerie</w:t>
      </w:r>
      <w:r w:rsidRPr="001A77C5" w:rsidR="009D75D8">
        <w:rPr>
          <w:color w:val="auto"/>
        </w:rPr>
        <w:t xml:space="preserve"> en de rapportages die door de medeoverheden en ketenpartners zijn aangeleverd</w:t>
      </w:r>
      <w:r w:rsidRPr="001A77C5" w:rsidR="009236D0">
        <w:rPr>
          <w:color w:val="auto"/>
        </w:rPr>
        <w:t>.</w:t>
      </w:r>
      <w:r w:rsidRPr="001A77C5" w:rsidR="00D8087E">
        <w:rPr>
          <w:color w:val="auto"/>
        </w:rPr>
        <w:t xml:space="preserve"> Uiteraard dank ik de medeoverheden en ketenpartners voor hun reacties en het uitvoeren van een invoeringstoets. De signalen</w:t>
      </w:r>
      <w:r w:rsidRPr="001A77C5" w:rsidR="002C638A">
        <w:rPr>
          <w:color w:val="auto"/>
        </w:rPr>
        <w:t xml:space="preserve"> en verbeteracties die hieruit naar voren komen </w:t>
      </w:r>
      <w:r w:rsidRPr="001A77C5" w:rsidR="00D8087E">
        <w:rPr>
          <w:color w:val="auto"/>
        </w:rPr>
        <w:t xml:space="preserve">neem ik serieus en worden in samenwerking met </w:t>
      </w:r>
      <w:r w:rsidRPr="001A77C5" w:rsidR="002C638A">
        <w:rPr>
          <w:color w:val="auto"/>
        </w:rPr>
        <w:t>de medeoverheden en ketenpartners verder</w:t>
      </w:r>
      <w:r w:rsidRPr="001A77C5" w:rsidR="00D8087E">
        <w:rPr>
          <w:color w:val="auto"/>
        </w:rPr>
        <w:t xml:space="preserve"> opgepakt.   </w:t>
      </w:r>
    </w:p>
    <w:p w:rsidRPr="001A77C5" w:rsidR="009236D0" w:rsidP="009236D0" w:rsidRDefault="009236D0" w14:paraId="49EFAF14" w14:textId="77777777">
      <w:pPr>
        <w:spacing w:line="240" w:lineRule="auto"/>
      </w:pPr>
    </w:p>
    <w:p w:rsidRPr="001A77C5" w:rsidR="00AC3EF7" w:rsidP="00D726A0" w:rsidRDefault="00FD5E23" w14:paraId="79071B0C" w14:textId="1C6A66EA">
      <w:pPr>
        <w:spacing w:line="240" w:lineRule="auto"/>
      </w:pPr>
      <w:r w:rsidRPr="001A77C5">
        <w:t xml:space="preserve">De </w:t>
      </w:r>
      <w:r w:rsidRPr="001A77C5">
        <w:rPr>
          <w:color w:val="auto"/>
        </w:rPr>
        <w:t xml:space="preserve">Spreidingswet heeft </w:t>
      </w:r>
      <w:r w:rsidRPr="001A77C5" w:rsidR="00466EEA">
        <w:rPr>
          <w:color w:val="auto"/>
        </w:rPr>
        <w:t>ervoor</w:t>
      </w:r>
      <w:r w:rsidRPr="001A77C5">
        <w:rPr>
          <w:color w:val="auto"/>
        </w:rPr>
        <w:t xml:space="preserve"> gezorgd dat gemeenten, meer verspreid over het land,</w:t>
      </w:r>
      <w:r w:rsidRPr="001A77C5" w:rsidR="00D0626A">
        <w:rPr>
          <w:color w:val="auto"/>
        </w:rPr>
        <w:t xml:space="preserve"> </w:t>
      </w:r>
      <w:proofErr w:type="spellStart"/>
      <w:r w:rsidRPr="001A77C5">
        <w:rPr>
          <w:color w:val="auto"/>
        </w:rPr>
        <w:t>asielopvangplekken</w:t>
      </w:r>
      <w:proofErr w:type="spellEnd"/>
      <w:r w:rsidRPr="001A77C5">
        <w:rPr>
          <w:color w:val="auto"/>
        </w:rPr>
        <w:t xml:space="preserve"> hebben gerealiseerd. Desondanks blijft de opgave op dit moment groot</w:t>
      </w:r>
      <w:r w:rsidRPr="001A77C5" w:rsidR="00072604">
        <w:rPr>
          <w:color w:val="auto"/>
        </w:rPr>
        <w:t>, zoals de actuele situatie in Ter Apel laat zien</w:t>
      </w:r>
      <w:r w:rsidRPr="001A77C5">
        <w:rPr>
          <w:color w:val="auto"/>
        </w:rPr>
        <w:t>.</w:t>
      </w:r>
      <w:r w:rsidRPr="001A77C5" w:rsidR="00072604">
        <w:rPr>
          <w:color w:val="auto"/>
        </w:rPr>
        <w:t xml:space="preserve"> Deze hoge opvangdruk toont de noodzaak van deze wet aan, waarmee een evenwichtige spreiding wordt beoogd. </w:t>
      </w:r>
      <w:r w:rsidRPr="001A77C5" w:rsidR="00AC3EF7">
        <w:t>Daarom benadrukt dit kabinet de volledige uitvoering en toepassing van de Spreidingswet om hiermee voldoende duurzame opvangplekken te realiseren. Hiermee kan Ter Apel worden ontlast maar kunnen we ook de noodopvang locaties gaan sluiten waardoor de kwaliteit van de opvang stijgt, juist ook voor kinderen, en de kosten substantieel zullen dalen. Daarnaast blijft het kabinet inzetten op het verlagen van de instroom en realiseren van meer terugkeer van mensen die hier niet mogen blijven.</w:t>
      </w:r>
    </w:p>
    <w:p w:rsidRPr="001A77C5" w:rsidR="00072604" w:rsidP="00FD5E23" w:rsidRDefault="00072604" w14:paraId="5B0095A2" w14:textId="480A6CAC">
      <w:pPr>
        <w:spacing w:line="240" w:lineRule="auto"/>
        <w:rPr>
          <w:color w:val="auto"/>
        </w:rPr>
      </w:pPr>
    </w:p>
    <w:p w:rsidRPr="001A77C5" w:rsidR="00072604" w:rsidP="00FD5E23" w:rsidRDefault="00072604" w14:paraId="15B4A5CB" w14:textId="77777777">
      <w:pPr>
        <w:spacing w:line="240" w:lineRule="auto"/>
        <w:rPr>
          <w:color w:val="auto"/>
        </w:rPr>
      </w:pPr>
    </w:p>
    <w:p w:rsidRPr="001A77C5" w:rsidR="009F4808" w:rsidP="009F4808" w:rsidRDefault="00FD5E23" w14:paraId="756F4788" w14:textId="731E5EC8">
      <w:pPr>
        <w:spacing w:line="240" w:lineRule="auto"/>
      </w:pPr>
      <w:r w:rsidRPr="001A77C5">
        <w:rPr>
          <w:color w:val="auto"/>
        </w:rPr>
        <w:t>Inmiddels is een start gemaakt met de uitvoering van het interbestuurlijk toezicht op gemeenten die nog niet voldoen aan hun wettelijke taak.</w:t>
      </w:r>
      <w:r w:rsidRPr="001A77C5" w:rsidR="00072604">
        <w:rPr>
          <w:color w:val="auto"/>
        </w:rPr>
        <w:t xml:space="preserve"> </w:t>
      </w:r>
      <w:r w:rsidRPr="001A77C5" w:rsidR="00AF4115">
        <w:rPr>
          <w:color w:val="auto"/>
        </w:rPr>
        <w:t>D</w:t>
      </w:r>
      <w:r w:rsidRPr="001A77C5" w:rsidR="00072604">
        <w:rPr>
          <w:color w:val="auto"/>
        </w:rPr>
        <w:t xml:space="preserve">e eerste </w:t>
      </w:r>
      <w:r w:rsidRPr="001A77C5" w:rsidR="00DB6DCE">
        <w:rPr>
          <w:color w:val="auto"/>
        </w:rPr>
        <w:t xml:space="preserve">ambtelijke </w:t>
      </w:r>
      <w:proofErr w:type="spellStart"/>
      <w:r w:rsidRPr="001A77C5" w:rsidR="00072604">
        <w:rPr>
          <w:color w:val="auto"/>
        </w:rPr>
        <w:t>toezichtsgesprekken</w:t>
      </w:r>
      <w:proofErr w:type="spellEnd"/>
      <w:r w:rsidRPr="001A77C5" w:rsidR="00072604">
        <w:rPr>
          <w:color w:val="auto"/>
        </w:rPr>
        <w:t xml:space="preserve"> hebben </w:t>
      </w:r>
      <w:r w:rsidRPr="001A77C5" w:rsidR="00AF4115">
        <w:rPr>
          <w:color w:val="auto"/>
        </w:rPr>
        <w:t xml:space="preserve">in dit kader al </w:t>
      </w:r>
      <w:r w:rsidRPr="001A77C5" w:rsidR="00072604">
        <w:rPr>
          <w:color w:val="auto"/>
        </w:rPr>
        <w:t>plaatsgevonden</w:t>
      </w:r>
      <w:r w:rsidRPr="001A77C5" w:rsidR="00DB6DCE">
        <w:rPr>
          <w:color w:val="auto"/>
        </w:rPr>
        <w:t>, voor de zomer vinden ook de eerste bestuurlijke gesprekken plaats.</w:t>
      </w:r>
      <w:r w:rsidRPr="001A77C5" w:rsidR="00072604">
        <w:rPr>
          <w:color w:val="auto"/>
        </w:rPr>
        <w:t xml:space="preserve"> Daarnaast sta ik in contact met de </w:t>
      </w:r>
      <w:r w:rsidRPr="001A77C5" w:rsidR="00466EEA">
        <w:rPr>
          <w:color w:val="auto"/>
        </w:rPr>
        <w:t>provinciale regietafel</w:t>
      </w:r>
      <w:r w:rsidRPr="001A77C5" w:rsidR="00072604">
        <w:rPr>
          <w:color w:val="auto"/>
        </w:rPr>
        <w:t xml:space="preserve">s, waar gemeenten gezamenlijk werken om tot een provinciaal </w:t>
      </w:r>
      <w:r w:rsidRPr="001A77C5" w:rsidR="00D0626A">
        <w:rPr>
          <w:color w:val="auto"/>
        </w:rPr>
        <w:t xml:space="preserve">verslag </w:t>
      </w:r>
      <w:r w:rsidRPr="001A77C5" w:rsidR="00072604">
        <w:rPr>
          <w:color w:val="auto"/>
        </w:rPr>
        <w:t>komen</w:t>
      </w:r>
      <w:r w:rsidRPr="001A77C5" w:rsidR="00AF4115">
        <w:rPr>
          <w:color w:val="auto"/>
        </w:rPr>
        <w:t xml:space="preserve"> alvorens ik in december van dit jaar een verdeelbesluit neem</w:t>
      </w:r>
      <w:r w:rsidRPr="001A77C5" w:rsidR="00072604">
        <w:rPr>
          <w:color w:val="auto"/>
        </w:rPr>
        <w:t xml:space="preserve">. </w:t>
      </w:r>
    </w:p>
    <w:p w:rsidRPr="001A77C5" w:rsidR="009F4808" w:rsidP="009F4808" w:rsidRDefault="009F4808" w14:paraId="40E154FF" w14:textId="77777777">
      <w:pPr>
        <w:spacing w:line="240" w:lineRule="auto"/>
      </w:pPr>
    </w:p>
    <w:p w:rsidRPr="001A77C5" w:rsidR="00952B92" w:rsidRDefault="00496C06" w14:paraId="471A1CD6" w14:textId="4950FF40">
      <w:r w:rsidRPr="001A77C5">
        <w:t>De Minister van Asiel en Migratie,</w:t>
      </w:r>
    </w:p>
    <w:p w:rsidRPr="001A77C5" w:rsidR="00C84071" w:rsidRDefault="00C84071" w14:paraId="7F553FF1" w14:textId="77777777"/>
    <w:p w:rsidRPr="001A77C5" w:rsidR="00C84071" w:rsidRDefault="00C84071" w14:paraId="5EA7B353" w14:textId="77777777"/>
    <w:p w:rsidRPr="001A77C5" w:rsidR="00952B92" w:rsidRDefault="00952B92" w14:paraId="26739EEB" w14:textId="77777777"/>
    <w:p w:rsidRPr="001A77C5" w:rsidR="00466EEA" w:rsidRDefault="00466EEA" w14:paraId="6E2050B2" w14:textId="77777777"/>
    <w:p w:rsidRPr="00FC515D" w:rsidR="00952B92" w:rsidRDefault="00C851A8" w14:paraId="3CA47137" w14:textId="0004794B">
      <w:pPr>
        <w:rPr>
          <w:color w:val="auto"/>
        </w:rPr>
      </w:pPr>
      <w:r w:rsidRPr="001A77C5">
        <w:rPr>
          <w:color w:val="auto"/>
        </w:rPr>
        <w:t>Bart van den Brink</w:t>
      </w:r>
    </w:p>
    <w:p w:rsidR="00952B92" w:rsidRDefault="00952B92" w14:paraId="0B982EA3" w14:textId="4BDDB0BD"/>
    <w:p w:rsidR="00952B92" w:rsidRDefault="00952B92" w14:paraId="6841ED04" w14:textId="77777777"/>
    <w:sectPr w:rsidR="00952B9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8B46" w14:textId="77777777" w:rsidR="004245D6" w:rsidRDefault="004245D6">
      <w:pPr>
        <w:spacing w:line="240" w:lineRule="auto"/>
      </w:pPr>
      <w:r>
        <w:separator/>
      </w:r>
    </w:p>
  </w:endnote>
  <w:endnote w:type="continuationSeparator" w:id="0">
    <w:p w14:paraId="48AB42FD" w14:textId="77777777" w:rsidR="004245D6" w:rsidRDefault="00424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EFC1" w14:textId="77777777" w:rsidR="00952B92" w:rsidRDefault="00952B9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39C34" w14:textId="77777777" w:rsidR="004245D6" w:rsidRDefault="004245D6">
      <w:pPr>
        <w:spacing w:line="240" w:lineRule="auto"/>
      </w:pPr>
      <w:r>
        <w:separator/>
      </w:r>
    </w:p>
  </w:footnote>
  <w:footnote w:type="continuationSeparator" w:id="0">
    <w:p w14:paraId="3F0AF331" w14:textId="77777777" w:rsidR="004245D6" w:rsidRDefault="004245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0FAC" w14:textId="77777777" w:rsidR="00952B92" w:rsidRDefault="00496C06">
    <w:r>
      <w:rPr>
        <w:noProof/>
      </w:rPr>
      <mc:AlternateContent>
        <mc:Choice Requires="wps">
          <w:drawing>
            <wp:anchor distT="0" distB="0" distL="0" distR="0" simplePos="0" relativeHeight="251652608" behindDoc="0" locked="1" layoutInCell="1" allowOverlap="1" wp14:anchorId="56F4C28D" wp14:editId="06D880F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3ACB57" w14:textId="77777777" w:rsidR="00952B92" w:rsidRDefault="00496C06">
                          <w:pPr>
                            <w:pStyle w:val="Referentiegegevensbold"/>
                          </w:pPr>
                          <w:r>
                            <w:t>Directoraat-Generaal Migratie</w:t>
                          </w:r>
                        </w:p>
                        <w:p w14:paraId="57979E66" w14:textId="77777777" w:rsidR="00952B92" w:rsidRDefault="00496C06">
                          <w:pPr>
                            <w:pStyle w:val="Referentiegegevens"/>
                          </w:pPr>
                          <w:r>
                            <w:t>Directie Regie Migratieketen</w:t>
                          </w:r>
                        </w:p>
                        <w:p w14:paraId="6EA48811" w14:textId="77777777" w:rsidR="00952B92" w:rsidRDefault="00952B92">
                          <w:pPr>
                            <w:pStyle w:val="WitregelW2"/>
                          </w:pPr>
                        </w:p>
                        <w:p w14:paraId="3904EC49" w14:textId="77777777" w:rsidR="00952B92" w:rsidRDefault="00496C06">
                          <w:pPr>
                            <w:pStyle w:val="Referentiegegevensbold"/>
                          </w:pPr>
                          <w:r>
                            <w:t>Datum</w:t>
                          </w:r>
                        </w:p>
                        <w:p w14:paraId="0CE98CF5" w14:textId="3DE4A8E6" w:rsidR="00952B92" w:rsidRDefault="00000000">
                          <w:pPr>
                            <w:pStyle w:val="Referentiegegevens"/>
                          </w:pPr>
                          <w:sdt>
                            <w:sdtPr>
                              <w:id w:val="1272204835"/>
                              <w:date w:fullDate="2026-07-03T00:00:00Z">
                                <w:dateFormat w:val="d MMMM yyyy"/>
                                <w:lid w:val="nl"/>
                                <w:storeMappedDataAs w:val="dateTime"/>
                                <w:calendar w:val="gregorian"/>
                              </w:date>
                            </w:sdtPr>
                            <w:sdtContent>
                              <w:r w:rsidR="00C43591">
                                <w:rPr>
                                  <w:lang w:val="nl"/>
                                </w:rPr>
                                <w:t>3 juli 2026</w:t>
                              </w:r>
                            </w:sdtContent>
                          </w:sdt>
                        </w:p>
                        <w:p w14:paraId="76D13DB6" w14:textId="77777777" w:rsidR="00952B92" w:rsidRDefault="00952B92">
                          <w:pPr>
                            <w:pStyle w:val="WitregelW1"/>
                          </w:pPr>
                        </w:p>
                        <w:p w14:paraId="54395D7C" w14:textId="77777777" w:rsidR="00952B92" w:rsidRDefault="00496C06">
                          <w:pPr>
                            <w:pStyle w:val="Referentiegegevensbold"/>
                          </w:pPr>
                          <w:r>
                            <w:t>Onze referentie</w:t>
                          </w:r>
                        </w:p>
                        <w:p w14:paraId="37C44D51" w14:textId="76F318C3" w:rsidR="00952B92" w:rsidRDefault="00C43591">
                          <w:pPr>
                            <w:pStyle w:val="Referentiegegevens"/>
                          </w:pPr>
                          <w:r>
                            <w:t>7554266</w:t>
                          </w:r>
                        </w:p>
                      </w:txbxContent>
                    </wps:txbx>
                    <wps:bodyPr vert="horz" wrap="square" lIns="0" tIns="0" rIns="0" bIns="0" anchor="t" anchorCtr="0"/>
                  </wps:wsp>
                </a:graphicData>
              </a:graphic>
            </wp:anchor>
          </w:drawing>
        </mc:Choice>
        <mc:Fallback>
          <w:pict>
            <v:shapetype w14:anchorId="56F4C28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13ACB57" w14:textId="77777777" w:rsidR="00952B92" w:rsidRDefault="00496C06">
                    <w:pPr>
                      <w:pStyle w:val="Referentiegegevensbold"/>
                    </w:pPr>
                    <w:r>
                      <w:t>Directoraat-Generaal Migratie</w:t>
                    </w:r>
                  </w:p>
                  <w:p w14:paraId="57979E66" w14:textId="77777777" w:rsidR="00952B92" w:rsidRDefault="00496C06">
                    <w:pPr>
                      <w:pStyle w:val="Referentiegegevens"/>
                    </w:pPr>
                    <w:r>
                      <w:t>Directie Regie Migratieketen</w:t>
                    </w:r>
                  </w:p>
                  <w:p w14:paraId="6EA48811" w14:textId="77777777" w:rsidR="00952B92" w:rsidRDefault="00952B92">
                    <w:pPr>
                      <w:pStyle w:val="WitregelW2"/>
                    </w:pPr>
                  </w:p>
                  <w:p w14:paraId="3904EC49" w14:textId="77777777" w:rsidR="00952B92" w:rsidRDefault="00496C06">
                    <w:pPr>
                      <w:pStyle w:val="Referentiegegevensbold"/>
                    </w:pPr>
                    <w:r>
                      <w:t>Datum</w:t>
                    </w:r>
                  </w:p>
                  <w:p w14:paraId="0CE98CF5" w14:textId="3DE4A8E6" w:rsidR="00952B92" w:rsidRDefault="00000000">
                    <w:pPr>
                      <w:pStyle w:val="Referentiegegevens"/>
                    </w:pPr>
                    <w:sdt>
                      <w:sdtPr>
                        <w:id w:val="1272204835"/>
                        <w:date w:fullDate="2026-07-03T00:00:00Z">
                          <w:dateFormat w:val="d MMMM yyyy"/>
                          <w:lid w:val="nl"/>
                          <w:storeMappedDataAs w:val="dateTime"/>
                          <w:calendar w:val="gregorian"/>
                        </w:date>
                      </w:sdtPr>
                      <w:sdtContent>
                        <w:r w:rsidR="00C43591">
                          <w:rPr>
                            <w:lang w:val="nl"/>
                          </w:rPr>
                          <w:t>3 juli 2026</w:t>
                        </w:r>
                      </w:sdtContent>
                    </w:sdt>
                  </w:p>
                  <w:p w14:paraId="76D13DB6" w14:textId="77777777" w:rsidR="00952B92" w:rsidRDefault="00952B92">
                    <w:pPr>
                      <w:pStyle w:val="WitregelW1"/>
                    </w:pPr>
                  </w:p>
                  <w:p w14:paraId="54395D7C" w14:textId="77777777" w:rsidR="00952B92" w:rsidRDefault="00496C06">
                    <w:pPr>
                      <w:pStyle w:val="Referentiegegevensbold"/>
                    </w:pPr>
                    <w:r>
                      <w:t>Onze referentie</w:t>
                    </w:r>
                  </w:p>
                  <w:p w14:paraId="37C44D51" w14:textId="76F318C3" w:rsidR="00952B92" w:rsidRDefault="00C43591">
                    <w:pPr>
                      <w:pStyle w:val="Referentiegegevens"/>
                    </w:pPr>
                    <w:r>
                      <w:t>7554266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AD8C3EC" wp14:editId="28E10B0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2E51D5" w14:textId="77777777" w:rsidR="00496C06" w:rsidRDefault="00496C06"/>
                      </w:txbxContent>
                    </wps:txbx>
                    <wps:bodyPr vert="horz" wrap="square" lIns="0" tIns="0" rIns="0" bIns="0" anchor="t" anchorCtr="0"/>
                  </wps:wsp>
                </a:graphicData>
              </a:graphic>
            </wp:anchor>
          </w:drawing>
        </mc:Choice>
        <mc:Fallback>
          <w:pict>
            <v:shape w14:anchorId="3AD8C3E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02E51D5" w14:textId="77777777" w:rsidR="00496C06" w:rsidRDefault="00496C0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C71D527" wp14:editId="160B146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92EB05" w14:textId="15C001DB" w:rsidR="00952B92" w:rsidRDefault="00496C06">
                          <w:pPr>
                            <w:pStyle w:val="Referentiegegevens"/>
                          </w:pPr>
                          <w:r>
                            <w:t xml:space="preserve">Pagina </w:t>
                          </w:r>
                          <w:r>
                            <w:fldChar w:fldCharType="begin"/>
                          </w:r>
                          <w:r>
                            <w:instrText>PAGE</w:instrText>
                          </w:r>
                          <w:r>
                            <w:fldChar w:fldCharType="separate"/>
                          </w:r>
                          <w:r w:rsidR="00E54FC3">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C71D52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792EB05" w14:textId="15C001DB" w:rsidR="00952B92" w:rsidRDefault="00496C06">
                    <w:pPr>
                      <w:pStyle w:val="Referentiegegevens"/>
                    </w:pPr>
                    <w:r>
                      <w:t xml:space="preserve">Pagina </w:t>
                    </w:r>
                    <w:r>
                      <w:fldChar w:fldCharType="begin"/>
                    </w:r>
                    <w:r>
                      <w:instrText>PAGE</w:instrText>
                    </w:r>
                    <w:r>
                      <w:fldChar w:fldCharType="separate"/>
                    </w:r>
                    <w:r w:rsidR="00E54FC3">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2730" w14:textId="77777777" w:rsidR="00952B92" w:rsidRDefault="00496C06">
    <w:pPr>
      <w:spacing w:after="6377" w:line="14" w:lineRule="exact"/>
    </w:pPr>
    <w:r>
      <w:rPr>
        <w:noProof/>
      </w:rPr>
      <mc:AlternateContent>
        <mc:Choice Requires="wps">
          <w:drawing>
            <wp:anchor distT="0" distB="0" distL="0" distR="0" simplePos="0" relativeHeight="251655680" behindDoc="0" locked="1" layoutInCell="1" allowOverlap="1" wp14:anchorId="421BA2F1" wp14:editId="3946CF5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FEF713" w14:textId="77777777" w:rsidR="00C43591" w:rsidRDefault="00496C06">
                          <w:r>
                            <w:t>Aan de Voorzitter van de</w:t>
                          </w:r>
                          <w:r w:rsidR="00C43591">
                            <w:t xml:space="preserve"> </w:t>
                          </w:r>
                          <w:r>
                            <w:t xml:space="preserve">Tweede Kamer </w:t>
                          </w:r>
                        </w:p>
                        <w:p w14:paraId="6197E2DC" w14:textId="65AFF2B5" w:rsidR="00952B92" w:rsidRDefault="00496C06">
                          <w:r>
                            <w:t>der Staten-Generaal</w:t>
                          </w:r>
                        </w:p>
                        <w:p w14:paraId="1AE6EF0F" w14:textId="77777777" w:rsidR="00952B92" w:rsidRDefault="00496C06">
                          <w:r>
                            <w:t xml:space="preserve">Postbus 20018 </w:t>
                          </w:r>
                        </w:p>
                        <w:p w14:paraId="286DE3D3" w14:textId="77777777" w:rsidR="00952B92" w:rsidRDefault="00496C06">
                          <w:r>
                            <w:t>2500 EA  DEN HAAG</w:t>
                          </w:r>
                        </w:p>
                      </w:txbxContent>
                    </wps:txbx>
                    <wps:bodyPr vert="horz" wrap="square" lIns="0" tIns="0" rIns="0" bIns="0" anchor="t" anchorCtr="0"/>
                  </wps:wsp>
                </a:graphicData>
              </a:graphic>
            </wp:anchor>
          </w:drawing>
        </mc:Choice>
        <mc:Fallback>
          <w:pict>
            <v:shapetype w14:anchorId="421BA2F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FEF713" w14:textId="77777777" w:rsidR="00C43591" w:rsidRDefault="00496C06">
                    <w:r>
                      <w:t>Aan de Voorzitter van de</w:t>
                    </w:r>
                    <w:r w:rsidR="00C43591">
                      <w:t xml:space="preserve"> </w:t>
                    </w:r>
                    <w:r>
                      <w:t xml:space="preserve">Tweede Kamer </w:t>
                    </w:r>
                  </w:p>
                  <w:p w14:paraId="6197E2DC" w14:textId="65AFF2B5" w:rsidR="00952B92" w:rsidRDefault="00496C06">
                    <w:r>
                      <w:t>der Staten-Generaal</w:t>
                    </w:r>
                  </w:p>
                  <w:p w14:paraId="1AE6EF0F" w14:textId="77777777" w:rsidR="00952B92" w:rsidRDefault="00496C06">
                    <w:r>
                      <w:t xml:space="preserve">Postbus 20018 </w:t>
                    </w:r>
                  </w:p>
                  <w:p w14:paraId="286DE3D3" w14:textId="77777777" w:rsidR="00952B92" w:rsidRDefault="00496C0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C8E1E7D" wp14:editId="23349D58">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52B92" w14:paraId="0D64EC6B" w14:textId="77777777">
                            <w:trPr>
                              <w:trHeight w:val="240"/>
                            </w:trPr>
                            <w:tc>
                              <w:tcPr>
                                <w:tcW w:w="1140" w:type="dxa"/>
                              </w:tcPr>
                              <w:p w14:paraId="4BB6F754" w14:textId="77777777" w:rsidR="00952B92" w:rsidRDefault="00496C06">
                                <w:r>
                                  <w:t>Datum</w:t>
                                </w:r>
                              </w:p>
                            </w:tc>
                            <w:tc>
                              <w:tcPr>
                                <w:tcW w:w="5918" w:type="dxa"/>
                              </w:tcPr>
                              <w:p w14:paraId="453B4222" w14:textId="28824924" w:rsidR="00952B92" w:rsidRDefault="00000000">
                                <w:sdt>
                                  <w:sdtPr>
                                    <w:id w:val="511879087"/>
                                    <w:date w:fullDate="2026-07-03T00:00:00Z">
                                      <w:dateFormat w:val="d MMMM yyyy"/>
                                      <w:lid w:val="nl"/>
                                      <w:storeMappedDataAs w:val="dateTime"/>
                                      <w:calendar w:val="gregorian"/>
                                    </w:date>
                                  </w:sdtPr>
                                  <w:sdtContent>
                                    <w:r w:rsidR="00C43591">
                                      <w:rPr>
                                        <w:lang w:val="nl"/>
                                      </w:rPr>
                                      <w:t>3 juli 2026</w:t>
                                    </w:r>
                                  </w:sdtContent>
                                </w:sdt>
                              </w:p>
                            </w:tc>
                          </w:tr>
                          <w:tr w:rsidR="00952B92" w14:paraId="73F4112A" w14:textId="77777777">
                            <w:trPr>
                              <w:trHeight w:val="240"/>
                            </w:trPr>
                            <w:tc>
                              <w:tcPr>
                                <w:tcW w:w="1140" w:type="dxa"/>
                              </w:tcPr>
                              <w:p w14:paraId="73CE8515" w14:textId="77777777" w:rsidR="00952B92" w:rsidRDefault="00496C06">
                                <w:r>
                                  <w:t>Betreft</w:t>
                                </w:r>
                              </w:p>
                            </w:tc>
                            <w:tc>
                              <w:tcPr>
                                <w:tcW w:w="5918" w:type="dxa"/>
                              </w:tcPr>
                              <w:p w14:paraId="54D46A04" w14:textId="7486EBF7" w:rsidR="00952B92" w:rsidRDefault="00466EEA">
                                <w:r>
                                  <w:t>Uitkomsten i</w:t>
                                </w:r>
                                <w:r w:rsidR="00496C06">
                                  <w:t>nvoeringstoets Spreidingswet</w:t>
                                </w:r>
                              </w:p>
                            </w:tc>
                          </w:tr>
                        </w:tbl>
                        <w:p w14:paraId="75435FCE" w14:textId="77777777" w:rsidR="00496C06" w:rsidRDefault="00496C06"/>
                      </w:txbxContent>
                    </wps:txbx>
                    <wps:bodyPr vert="horz" wrap="square" lIns="0" tIns="0" rIns="0" bIns="0" anchor="t" anchorCtr="0"/>
                  </wps:wsp>
                </a:graphicData>
              </a:graphic>
            </wp:anchor>
          </w:drawing>
        </mc:Choice>
        <mc:Fallback>
          <w:pict>
            <v:shape w14:anchorId="6C8E1E7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52B92" w14:paraId="0D64EC6B" w14:textId="77777777">
                      <w:trPr>
                        <w:trHeight w:val="240"/>
                      </w:trPr>
                      <w:tc>
                        <w:tcPr>
                          <w:tcW w:w="1140" w:type="dxa"/>
                        </w:tcPr>
                        <w:p w14:paraId="4BB6F754" w14:textId="77777777" w:rsidR="00952B92" w:rsidRDefault="00496C06">
                          <w:r>
                            <w:t>Datum</w:t>
                          </w:r>
                        </w:p>
                      </w:tc>
                      <w:tc>
                        <w:tcPr>
                          <w:tcW w:w="5918" w:type="dxa"/>
                        </w:tcPr>
                        <w:p w14:paraId="453B4222" w14:textId="28824924" w:rsidR="00952B92" w:rsidRDefault="00000000">
                          <w:sdt>
                            <w:sdtPr>
                              <w:id w:val="511879087"/>
                              <w:date w:fullDate="2026-07-03T00:00:00Z">
                                <w:dateFormat w:val="d MMMM yyyy"/>
                                <w:lid w:val="nl"/>
                                <w:storeMappedDataAs w:val="dateTime"/>
                                <w:calendar w:val="gregorian"/>
                              </w:date>
                            </w:sdtPr>
                            <w:sdtContent>
                              <w:r w:rsidR="00C43591">
                                <w:rPr>
                                  <w:lang w:val="nl"/>
                                </w:rPr>
                                <w:t>3 juli 2026</w:t>
                              </w:r>
                            </w:sdtContent>
                          </w:sdt>
                        </w:p>
                      </w:tc>
                    </w:tr>
                    <w:tr w:rsidR="00952B92" w14:paraId="73F4112A" w14:textId="77777777">
                      <w:trPr>
                        <w:trHeight w:val="240"/>
                      </w:trPr>
                      <w:tc>
                        <w:tcPr>
                          <w:tcW w:w="1140" w:type="dxa"/>
                        </w:tcPr>
                        <w:p w14:paraId="73CE8515" w14:textId="77777777" w:rsidR="00952B92" w:rsidRDefault="00496C06">
                          <w:r>
                            <w:t>Betreft</w:t>
                          </w:r>
                        </w:p>
                      </w:tc>
                      <w:tc>
                        <w:tcPr>
                          <w:tcW w:w="5918" w:type="dxa"/>
                        </w:tcPr>
                        <w:p w14:paraId="54D46A04" w14:textId="7486EBF7" w:rsidR="00952B92" w:rsidRDefault="00466EEA">
                          <w:r>
                            <w:t>Uitkomsten i</w:t>
                          </w:r>
                          <w:r w:rsidR="00496C06">
                            <w:t>nvoeringstoets Spreidingswet</w:t>
                          </w:r>
                        </w:p>
                      </w:tc>
                    </w:tr>
                  </w:tbl>
                  <w:p w14:paraId="75435FCE" w14:textId="77777777" w:rsidR="00496C06" w:rsidRDefault="00496C0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484FD3B" wp14:editId="6CF3861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4EE950" w14:textId="77777777" w:rsidR="00952B92" w:rsidRDefault="00496C06">
                          <w:pPr>
                            <w:pStyle w:val="Referentiegegevensbold"/>
                          </w:pPr>
                          <w:r>
                            <w:t>Directoraat-Generaal Migratie</w:t>
                          </w:r>
                        </w:p>
                        <w:p w14:paraId="475966D9" w14:textId="77777777" w:rsidR="00952B92" w:rsidRDefault="00496C06">
                          <w:pPr>
                            <w:pStyle w:val="Referentiegegevens"/>
                          </w:pPr>
                          <w:r>
                            <w:t>Directie Regie Migratieketen</w:t>
                          </w:r>
                        </w:p>
                        <w:p w14:paraId="4BCB62EE" w14:textId="77777777" w:rsidR="00952B92" w:rsidRDefault="00952B92">
                          <w:pPr>
                            <w:pStyle w:val="WitregelW1"/>
                          </w:pPr>
                        </w:p>
                        <w:p w14:paraId="549F24F8" w14:textId="77777777" w:rsidR="00952B92" w:rsidRPr="00FC515D" w:rsidRDefault="00496C06">
                          <w:pPr>
                            <w:pStyle w:val="Referentiegegevens"/>
                            <w:rPr>
                              <w:lang w:val="de-DE"/>
                            </w:rPr>
                          </w:pPr>
                          <w:r w:rsidRPr="00FC515D">
                            <w:rPr>
                              <w:lang w:val="de-DE"/>
                            </w:rPr>
                            <w:t>Turfmarkt 147</w:t>
                          </w:r>
                        </w:p>
                        <w:p w14:paraId="785A1622" w14:textId="77777777" w:rsidR="00952B92" w:rsidRPr="00FC515D" w:rsidRDefault="00496C06">
                          <w:pPr>
                            <w:pStyle w:val="Referentiegegevens"/>
                            <w:rPr>
                              <w:lang w:val="de-DE"/>
                            </w:rPr>
                          </w:pPr>
                          <w:r w:rsidRPr="00FC515D">
                            <w:rPr>
                              <w:lang w:val="de-DE"/>
                            </w:rPr>
                            <w:t>2511 DP  Den Haag</w:t>
                          </w:r>
                        </w:p>
                        <w:p w14:paraId="3310009A" w14:textId="77777777" w:rsidR="00952B92" w:rsidRPr="00FC515D" w:rsidRDefault="00496C06">
                          <w:pPr>
                            <w:pStyle w:val="Referentiegegevens"/>
                            <w:rPr>
                              <w:lang w:val="de-DE"/>
                            </w:rPr>
                          </w:pPr>
                          <w:r w:rsidRPr="00FC515D">
                            <w:rPr>
                              <w:lang w:val="de-DE"/>
                            </w:rPr>
                            <w:t>Postbus 20011</w:t>
                          </w:r>
                        </w:p>
                        <w:p w14:paraId="07F3DD4E" w14:textId="77777777" w:rsidR="00952B92" w:rsidRPr="00FC515D" w:rsidRDefault="00496C06">
                          <w:pPr>
                            <w:pStyle w:val="Referentiegegevens"/>
                            <w:rPr>
                              <w:lang w:val="de-DE"/>
                            </w:rPr>
                          </w:pPr>
                          <w:r w:rsidRPr="00FC515D">
                            <w:rPr>
                              <w:lang w:val="de-DE"/>
                            </w:rPr>
                            <w:t>2500 EH  Den Haag</w:t>
                          </w:r>
                        </w:p>
                        <w:p w14:paraId="317DA625" w14:textId="77777777" w:rsidR="00952B92" w:rsidRPr="00FC515D" w:rsidRDefault="00496C06">
                          <w:pPr>
                            <w:pStyle w:val="Referentiegegevens"/>
                            <w:rPr>
                              <w:lang w:val="de-DE"/>
                            </w:rPr>
                          </w:pPr>
                          <w:r w:rsidRPr="00FC515D">
                            <w:rPr>
                              <w:lang w:val="de-DE"/>
                            </w:rPr>
                            <w:t>www.rijksoverheid.nl/jenv</w:t>
                          </w:r>
                        </w:p>
                        <w:p w14:paraId="17CB075C" w14:textId="77777777" w:rsidR="00C43591" w:rsidRDefault="00C43591">
                          <w:pPr>
                            <w:pStyle w:val="Referentiegegevensbold"/>
                          </w:pPr>
                        </w:p>
                        <w:p w14:paraId="317E698D" w14:textId="77777777" w:rsidR="00C43591" w:rsidRDefault="00C43591">
                          <w:pPr>
                            <w:pStyle w:val="Referentiegegevensbold"/>
                          </w:pPr>
                        </w:p>
                        <w:p w14:paraId="05C87602" w14:textId="77777777" w:rsidR="00C43591" w:rsidRDefault="00C43591">
                          <w:pPr>
                            <w:pStyle w:val="Referentiegegevensbold"/>
                          </w:pPr>
                        </w:p>
                        <w:p w14:paraId="72446C0F" w14:textId="77777777" w:rsidR="00C43591" w:rsidRDefault="00C43591">
                          <w:pPr>
                            <w:pStyle w:val="Referentiegegevensbold"/>
                          </w:pPr>
                        </w:p>
                        <w:p w14:paraId="22CBFBEB" w14:textId="7663EB3D" w:rsidR="00952B92" w:rsidRDefault="00496C06">
                          <w:pPr>
                            <w:pStyle w:val="Referentiegegevensbold"/>
                          </w:pPr>
                          <w:r>
                            <w:t>Onze referentie</w:t>
                          </w:r>
                        </w:p>
                        <w:p w14:paraId="068C399F" w14:textId="77CAFD8C" w:rsidR="00952B92" w:rsidRDefault="00C43591">
                          <w:pPr>
                            <w:pStyle w:val="Referentiegegevens"/>
                          </w:pPr>
                          <w:r>
                            <w:t>7554266</w:t>
                          </w:r>
                        </w:p>
                      </w:txbxContent>
                    </wps:txbx>
                    <wps:bodyPr vert="horz" wrap="square" lIns="0" tIns="0" rIns="0" bIns="0" anchor="t" anchorCtr="0"/>
                  </wps:wsp>
                </a:graphicData>
              </a:graphic>
            </wp:anchor>
          </w:drawing>
        </mc:Choice>
        <mc:Fallback>
          <w:pict>
            <v:shape w14:anchorId="3484FD3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D4EE950" w14:textId="77777777" w:rsidR="00952B92" w:rsidRDefault="00496C06">
                    <w:pPr>
                      <w:pStyle w:val="Referentiegegevensbold"/>
                    </w:pPr>
                    <w:r>
                      <w:t>Directoraat-Generaal Migratie</w:t>
                    </w:r>
                  </w:p>
                  <w:p w14:paraId="475966D9" w14:textId="77777777" w:rsidR="00952B92" w:rsidRDefault="00496C06">
                    <w:pPr>
                      <w:pStyle w:val="Referentiegegevens"/>
                    </w:pPr>
                    <w:r>
                      <w:t>Directie Regie Migratieketen</w:t>
                    </w:r>
                  </w:p>
                  <w:p w14:paraId="4BCB62EE" w14:textId="77777777" w:rsidR="00952B92" w:rsidRDefault="00952B92">
                    <w:pPr>
                      <w:pStyle w:val="WitregelW1"/>
                    </w:pPr>
                  </w:p>
                  <w:p w14:paraId="549F24F8" w14:textId="77777777" w:rsidR="00952B92" w:rsidRPr="00FC515D" w:rsidRDefault="00496C06">
                    <w:pPr>
                      <w:pStyle w:val="Referentiegegevens"/>
                      <w:rPr>
                        <w:lang w:val="de-DE"/>
                      </w:rPr>
                    </w:pPr>
                    <w:r w:rsidRPr="00FC515D">
                      <w:rPr>
                        <w:lang w:val="de-DE"/>
                      </w:rPr>
                      <w:t>Turfmarkt 147</w:t>
                    </w:r>
                  </w:p>
                  <w:p w14:paraId="785A1622" w14:textId="77777777" w:rsidR="00952B92" w:rsidRPr="00FC515D" w:rsidRDefault="00496C06">
                    <w:pPr>
                      <w:pStyle w:val="Referentiegegevens"/>
                      <w:rPr>
                        <w:lang w:val="de-DE"/>
                      </w:rPr>
                    </w:pPr>
                    <w:r w:rsidRPr="00FC515D">
                      <w:rPr>
                        <w:lang w:val="de-DE"/>
                      </w:rPr>
                      <w:t>2511 DP  Den Haag</w:t>
                    </w:r>
                  </w:p>
                  <w:p w14:paraId="3310009A" w14:textId="77777777" w:rsidR="00952B92" w:rsidRPr="00FC515D" w:rsidRDefault="00496C06">
                    <w:pPr>
                      <w:pStyle w:val="Referentiegegevens"/>
                      <w:rPr>
                        <w:lang w:val="de-DE"/>
                      </w:rPr>
                    </w:pPr>
                    <w:r w:rsidRPr="00FC515D">
                      <w:rPr>
                        <w:lang w:val="de-DE"/>
                      </w:rPr>
                      <w:t>Postbus 20011</w:t>
                    </w:r>
                  </w:p>
                  <w:p w14:paraId="07F3DD4E" w14:textId="77777777" w:rsidR="00952B92" w:rsidRPr="00FC515D" w:rsidRDefault="00496C06">
                    <w:pPr>
                      <w:pStyle w:val="Referentiegegevens"/>
                      <w:rPr>
                        <w:lang w:val="de-DE"/>
                      </w:rPr>
                    </w:pPr>
                    <w:r w:rsidRPr="00FC515D">
                      <w:rPr>
                        <w:lang w:val="de-DE"/>
                      </w:rPr>
                      <w:t>2500 EH  Den Haag</w:t>
                    </w:r>
                  </w:p>
                  <w:p w14:paraId="317DA625" w14:textId="77777777" w:rsidR="00952B92" w:rsidRPr="00FC515D" w:rsidRDefault="00496C06">
                    <w:pPr>
                      <w:pStyle w:val="Referentiegegevens"/>
                      <w:rPr>
                        <w:lang w:val="de-DE"/>
                      </w:rPr>
                    </w:pPr>
                    <w:r w:rsidRPr="00FC515D">
                      <w:rPr>
                        <w:lang w:val="de-DE"/>
                      </w:rPr>
                      <w:t>www.rijksoverheid.nl/jenv</w:t>
                    </w:r>
                  </w:p>
                  <w:p w14:paraId="17CB075C" w14:textId="77777777" w:rsidR="00C43591" w:rsidRDefault="00C43591">
                    <w:pPr>
                      <w:pStyle w:val="Referentiegegevensbold"/>
                    </w:pPr>
                  </w:p>
                  <w:p w14:paraId="317E698D" w14:textId="77777777" w:rsidR="00C43591" w:rsidRDefault="00C43591">
                    <w:pPr>
                      <w:pStyle w:val="Referentiegegevensbold"/>
                    </w:pPr>
                  </w:p>
                  <w:p w14:paraId="05C87602" w14:textId="77777777" w:rsidR="00C43591" w:rsidRDefault="00C43591">
                    <w:pPr>
                      <w:pStyle w:val="Referentiegegevensbold"/>
                    </w:pPr>
                  </w:p>
                  <w:p w14:paraId="72446C0F" w14:textId="77777777" w:rsidR="00C43591" w:rsidRDefault="00C43591">
                    <w:pPr>
                      <w:pStyle w:val="Referentiegegevensbold"/>
                    </w:pPr>
                  </w:p>
                  <w:p w14:paraId="22CBFBEB" w14:textId="7663EB3D" w:rsidR="00952B92" w:rsidRDefault="00496C06">
                    <w:pPr>
                      <w:pStyle w:val="Referentiegegevensbold"/>
                    </w:pPr>
                    <w:r>
                      <w:t>Onze referentie</w:t>
                    </w:r>
                  </w:p>
                  <w:p w14:paraId="068C399F" w14:textId="77CAFD8C" w:rsidR="00952B92" w:rsidRDefault="00C43591">
                    <w:pPr>
                      <w:pStyle w:val="Referentiegegevens"/>
                    </w:pPr>
                    <w:r>
                      <w:t>7554266</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56D03E4" wp14:editId="523B175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706EE6" w14:textId="77777777" w:rsidR="00496C06" w:rsidRDefault="00496C06"/>
                      </w:txbxContent>
                    </wps:txbx>
                    <wps:bodyPr vert="horz" wrap="square" lIns="0" tIns="0" rIns="0" bIns="0" anchor="t" anchorCtr="0"/>
                  </wps:wsp>
                </a:graphicData>
              </a:graphic>
            </wp:anchor>
          </w:drawing>
        </mc:Choice>
        <mc:Fallback>
          <w:pict>
            <v:shape w14:anchorId="556D03E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3706EE6" w14:textId="77777777" w:rsidR="00496C06" w:rsidRDefault="00496C0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FA884B" wp14:editId="094B87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206C50" w14:textId="77777777" w:rsidR="00952B92" w:rsidRDefault="00496C0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FFA884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1206C50" w14:textId="77777777" w:rsidR="00952B92" w:rsidRDefault="00496C0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199322E" wp14:editId="5D26E6E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89D1FED" w14:textId="77777777" w:rsidR="00952B92" w:rsidRDefault="00496C06">
                          <w:pPr>
                            <w:spacing w:line="240" w:lineRule="auto"/>
                          </w:pPr>
                          <w:r>
                            <w:rPr>
                              <w:noProof/>
                            </w:rPr>
                            <w:drawing>
                              <wp:inline distT="0" distB="0" distL="0" distR="0" wp14:anchorId="7478939B" wp14:editId="50C394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99322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89D1FED" w14:textId="77777777" w:rsidR="00952B92" w:rsidRDefault="00496C06">
                    <w:pPr>
                      <w:spacing w:line="240" w:lineRule="auto"/>
                    </w:pPr>
                    <w:r>
                      <w:rPr>
                        <w:noProof/>
                      </w:rPr>
                      <w:drawing>
                        <wp:inline distT="0" distB="0" distL="0" distR="0" wp14:anchorId="7478939B" wp14:editId="50C3942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74FDBE" wp14:editId="7B3722F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43B82D" w14:textId="77777777" w:rsidR="00952B92" w:rsidRDefault="00496C06">
                          <w:pPr>
                            <w:spacing w:line="240" w:lineRule="auto"/>
                          </w:pPr>
                          <w:r>
                            <w:rPr>
                              <w:noProof/>
                            </w:rPr>
                            <w:drawing>
                              <wp:inline distT="0" distB="0" distL="0" distR="0" wp14:anchorId="7A18475A" wp14:editId="107653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74FDB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F43B82D" w14:textId="77777777" w:rsidR="00952B92" w:rsidRDefault="00496C06">
                    <w:pPr>
                      <w:spacing w:line="240" w:lineRule="auto"/>
                    </w:pPr>
                    <w:r>
                      <w:rPr>
                        <w:noProof/>
                      </w:rPr>
                      <w:drawing>
                        <wp:inline distT="0" distB="0" distL="0" distR="0" wp14:anchorId="7A18475A" wp14:editId="10765311">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4609E6" wp14:editId="52F662D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864A71" w14:textId="77777777" w:rsidR="00952B92" w:rsidRDefault="00496C0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D4609E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864A71" w14:textId="77777777" w:rsidR="00952B92" w:rsidRDefault="00496C0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6A42A"/>
    <w:multiLevelType w:val="multilevel"/>
    <w:tmpl w:val="6399DC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800AF0"/>
    <w:multiLevelType w:val="multilevel"/>
    <w:tmpl w:val="6C0341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7F917A7"/>
    <w:multiLevelType w:val="multilevel"/>
    <w:tmpl w:val="2ACE7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EB79B56"/>
    <w:multiLevelType w:val="multilevel"/>
    <w:tmpl w:val="339095B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39308AD"/>
    <w:multiLevelType w:val="multilevel"/>
    <w:tmpl w:val="4FB82FF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7B439B1"/>
    <w:multiLevelType w:val="hybridMultilevel"/>
    <w:tmpl w:val="F1FABEEE"/>
    <w:lvl w:ilvl="0" w:tplc="6A884F2A">
      <w:start w:val="1"/>
      <w:numFmt w:val="bullet"/>
      <w:lvlText w:val=""/>
      <w:lvlJc w:val="left"/>
      <w:pPr>
        <w:ind w:left="1020" w:hanging="360"/>
      </w:pPr>
      <w:rPr>
        <w:rFonts w:ascii="Symbol" w:hAnsi="Symbol"/>
      </w:rPr>
    </w:lvl>
    <w:lvl w:ilvl="1" w:tplc="78DCF10E">
      <w:start w:val="1"/>
      <w:numFmt w:val="bullet"/>
      <w:lvlText w:val=""/>
      <w:lvlJc w:val="left"/>
      <w:pPr>
        <w:ind w:left="1020" w:hanging="360"/>
      </w:pPr>
      <w:rPr>
        <w:rFonts w:ascii="Symbol" w:hAnsi="Symbol"/>
      </w:rPr>
    </w:lvl>
    <w:lvl w:ilvl="2" w:tplc="6B7AA8C6">
      <w:start w:val="1"/>
      <w:numFmt w:val="bullet"/>
      <w:lvlText w:val=""/>
      <w:lvlJc w:val="left"/>
      <w:pPr>
        <w:ind w:left="1020" w:hanging="360"/>
      </w:pPr>
      <w:rPr>
        <w:rFonts w:ascii="Symbol" w:hAnsi="Symbol"/>
      </w:rPr>
    </w:lvl>
    <w:lvl w:ilvl="3" w:tplc="31FC01AC">
      <w:start w:val="1"/>
      <w:numFmt w:val="bullet"/>
      <w:lvlText w:val=""/>
      <w:lvlJc w:val="left"/>
      <w:pPr>
        <w:ind w:left="1020" w:hanging="360"/>
      </w:pPr>
      <w:rPr>
        <w:rFonts w:ascii="Symbol" w:hAnsi="Symbol"/>
      </w:rPr>
    </w:lvl>
    <w:lvl w:ilvl="4" w:tplc="7F6CB7AC">
      <w:start w:val="1"/>
      <w:numFmt w:val="bullet"/>
      <w:lvlText w:val=""/>
      <w:lvlJc w:val="left"/>
      <w:pPr>
        <w:ind w:left="1020" w:hanging="360"/>
      </w:pPr>
      <w:rPr>
        <w:rFonts w:ascii="Symbol" w:hAnsi="Symbol"/>
      </w:rPr>
    </w:lvl>
    <w:lvl w:ilvl="5" w:tplc="BEC03B78">
      <w:start w:val="1"/>
      <w:numFmt w:val="bullet"/>
      <w:lvlText w:val=""/>
      <w:lvlJc w:val="left"/>
      <w:pPr>
        <w:ind w:left="1020" w:hanging="360"/>
      </w:pPr>
      <w:rPr>
        <w:rFonts w:ascii="Symbol" w:hAnsi="Symbol"/>
      </w:rPr>
    </w:lvl>
    <w:lvl w:ilvl="6" w:tplc="FEB06E68">
      <w:start w:val="1"/>
      <w:numFmt w:val="bullet"/>
      <w:lvlText w:val=""/>
      <w:lvlJc w:val="left"/>
      <w:pPr>
        <w:ind w:left="1020" w:hanging="360"/>
      </w:pPr>
      <w:rPr>
        <w:rFonts w:ascii="Symbol" w:hAnsi="Symbol"/>
      </w:rPr>
    </w:lvl>
    <w:lvl w:ilvl="7" w:tplc="F17CC324">
      <w:start w:val="1"/>
      <w:numFmt w:val="bullet"/>
      <w:lvlText w:val=""/>
      <w:lvlJc w:val="left"/>
      <w:pPr>
        <w:ind w:left="1020" w:hanging="360"/>
      </w:pPr>
      <w:rPr>
        <w:rFonts w:ascii="Symbol" w:hAnsi="Symbol"/>
      </w:rPr>
    </w:lvl>
    <w:lvl w:ilvl="8" w:tplc="CF80EE88">
      <w:start w:val="1"/>
      <w:numFmt w:val="bullet"/>
      <w:lvlText w:val=""/>
      <w:lvlJc w:val="left"/>
      <w:pPr>
        <w:ind w:left="1020" w:hanging="360"/>
      </w:pPr>
      <w:rPr>
        <w:rFonts w:ascii="Symbol" w:hAnsi="Symbol"/>
      </w:rPr>
    </w:lvl>
  </w:abstractNum>
  <w:abstractNum w:abstractNumId="6" w15:restartNumberingAfterBreak="0">
    <w:nsid w:val="41A910D6"/>
    <w:multiLevelType w:val="multilevel"/>
    <w:tmpl w:val="50ED61F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42213965">
    <w:abstractNumId w:val="6"/>
  </w:num>
  <w:num w:numId="2" w16cid:durableId="1549492929">
    <w:abstractNumId w:val="0"/>
  </w:num>
  <w:num w:numId="3" w16cid:durableId="1287349936">
    <w:abstractNumId w:val="1"/>
  </w:num>
  <w:num w:numId="4" w16cid:durableId="1940479554">
    <w:abstractNumId w:val="2"/>
  </w:num>
  <w:num w:numId="5" w16cid:durableId="223834558">
    <w:abstractNumId w:val="3"/>
  </w:num>
  <w:num w:numId="6" w16cid:durableId="2085293950">
    <w:abstractNumId w:val="4"/>
  </w:num>
  <w:num w:numId="7" w16cid:durableId="1170756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06"/>
    <w:rsid w:val="000416FE"/>
    <w:rsid w:val="00047ADF"/>
    <w:rsid w:val="00072604"/>
    <w:rsid w:val="0009076A"/>
    <w:rsid w:val="0009160C"/>
    <w:rsid w:val="000B3AE7"/>
    <w:rsid w:val="000B4F91"/>
    <w:rsid w:val="000B585B"/>
    <w:rsid w:val="0015279D"/>
    <w:rsid w:val="00172E26"/>
    <w:rsid w:val="00187A85"/>
    <w:rsid w:val="001A6029"/>
    <w:rsid w:val="001A77C5"/>
    <w:rsid w:val="001B00A8"/>
    <w:rsid w:val="001C64D1"/>
    <w:rsid w:val="001E4293"/>
    <w:rsid w:val="001E4E0B"/>
    <w:rsid w:val="001F2173"/>
    <w:rsid w:val="001F729A"/>
    <w:rsid w:val="00212250"/>
    <w:rsid w:val="00226231"/>
    <w:rsid w:val="0026507B"/>
    <w:rsid w:val="00265B2B"/>
    <w:rsid w:val="00294D31"/>
    <w:rsid w:val="002B7554"/>
    <w:rsid w:val="002C37E6"/>
    <w:rsid w:val="002C61B8"/>
    <w:rsid w:val="002C638A"/>
    <w:rsid w:val="002D4421"/>
    <w:rsid w:val="002E08E5"/>
    <w:rsid w:val="002F0B7E"/>
    <w:rsid w:val="002F49F4"/>
    <w:rsid w:val="00331F83"/>
    <w:rsid w:val="00337CA1"/>
    <w:rsid w:val="00360B39"/>
    <w:rsid w:val="003A194F"/>
    <w:rsid w:val="003A6707"/>
    <w:rsid w:val="003A7CBE"/>
    <w:rsid w:val="003B0DB5"/>
    <w:rsid w:val="003B2963"/>
    <w:rsid w:val="003C3D23"/>
    <w:rsid w:val="003F1A2F"/>
    <w:rsid w:val="00405A23"/>
    <w:rsid w:val="00411670"/>
    <w:rsid w:val="004245D6"/>
    <w:rsid w:val="004602A7"/>
    <w:rsid w:val="00466EEA"/>
    <w:rsid w:val="00483821"/>
    <w:rsid w:val="00496C06"/>
    <w:rsid w:val="004A75EB"/>
    <w:rsid w:val="004B5295"/>
    <w:rsid w:val="004C3365"/>
    <w:rsid w:val="004C50D8"/>
    <w:rsid w:val="00502B06"/>
    <w:rsid w:val="00535FE8"/>
    <w:rsid w:val="00544E53"/>
    <w:rsid w:val="00583391"/>
    <w:rsid w:val="00585AF9"/>
    <w:rsid w:val="005D17B3"/>
    <w:rsid w:val="005D35BB"/>
    <w:rsid w:val="00606F0A"/>
    <w:rsid w:val="0061567F"/>
    <w:rsid w:val="00617538"/>
    <w:rsid w:val="006226AD"/>
    <w:rsid w:val="00681DDE"/>
    <w:rsid w:val="006B373B"/>
    <w:rsid w:val="006C3FB2"/>
    <w:rsid w:val="00731E9C"/>
    <w:rsid w:val="00763E5E"/>
    <w:rsid w:val="00790A28"/>
    <w:rsid w:val="007914BA"/>
    <w:rsid w:val="007A5051"/>
    <w:rsid w:val="007B27F1"/>
    <w:rsid w:val="007B65F1"/>
    <w:rsid w:val="007B6CA6"/>
    <w:rsid w:val="007E179F"/>
    <w:rsid w:val="007F36D5"/>
    <w:rsid w:val="0080059E"/>
    <w:rsid w:val="008053E7"/>
    <w:rsid w:val="00814D95"/>
    <w:rsid w:val="00824BF8"/>
    <w:rsid w:val="00863E82"/>
    <w:rsid w:val="00882609"/>
    <w:rsid w:val="008865CA"/>
    <w:rsid w:val="008947AB"/>
    <w:rsid w:val="008A1C3D"/>
    <w:rsid w:val="008A6C9E"/>
    <w:rsid w:val="008B5316"/>
    <w:rsid w:val="008D78AB"/>
    <w:rsid w:val="008F5465"/>
    <w:rsid w:val="009119DF"/>
    <w:rsid w:val="009236D0"/>
    <w:rsid w:val="00931D64"/>
    <w:rsid w:val="0093711B"/>
    <w:rsid w:val="0094071C"/>
    <w:rsid w:val="00952B92"/>
    <w:rsid w:val="00961BBD"/>
    <w:rsid w:val="00974F3B"/>
    <w:rsid w:val="00993885"/>
    <w:rsid w:val="009A16B5"/>
    <w:rsid w:val="009A2430"/>
    <w:rsid w:val="009B22C3"/>
    <w:rsid w:val="009B27CE"/>
    <w:rsid w:val="009C11B0"/>
    <w:rsid w:val="009D75D8"/>
    <w:rsid w:val="009F4808"/>
    <w:rsid w:val="00A327B5"/>
    <w:rsid w:val="00A33C95"/>
    <w:rsid w:val="00A502FA"/>
    <w:rsid w:val="00AA020B"/>
    <w:rsid w:val="00AB3330"/>
    <w:rsid w:val="00AB593C"/>
    <w:rsid w:val="00AB6E26"/>
    <w:rsid w:val="00AB7F61"/>
    <w:rsid w:val="00AC3EF7"/>
    <w:rsid w:val="00AF4115"/>
    <w:rsid w:val="00B16EE4"/>
    <w:rsid w:val="00B27780"/>
    <w:rsid w:val="00B50D96"/>
    <w:rsid w:val="00B653AA"/>
    <w:rsid w:val="00B87C72"/>
    <w:rsid w:val="00B9354B"/>
    <w:rsid w:val="00BB11F4"/>
    <w:rsid w:val="00BF7D4B"/>
    <w:rsid w:val="00C0196F"/>
    <w:rsid w:val="00C038A2"/>
    <w:rsid w:val="00C14B67"/>
    <w:rsid w:val="00C42865"/>
    <w:rsid w:val="00C43591"/>
    <w:rsid w:val="00C5189A"/>
    <w:rsid w:val="00C66945"/>
    <w:rsid w:val="00C735D5"/>
    <w:rsid w:val="00C84071"/>
    <w:rsid w:val="00C851A8"/>
    <w:rsid w:val="00C9088A"/>
    <w:rsid w:val="00CA588E"/>
    <w:rsid w:val="00D0626A"/>
    <w:rsid w:val="00D131B0"/>
    <w:rsid w:val="00D270B2"/>
    <w:rsid w:val="00D52CE7"/>
    <w:rsid w:val="00D726A0"/>
    <w:rsid w:val="00D7426A"/>
    <w:rsid w:val="00D8087E"/>
    <w:rsid w:val="00DA1A07"/>
    <w:rsid w:val="00DB6DCE"/>
    <w:rsid w:val="00E165EC"/>
    <w:rsid w:val="00E54FC3"/>
    <w:rsid w:val="00E95C95"/>
    <w:rsid w:val="00F039AD"/>
    <w:rsid w:val="00F656F8"/>
    <w:rsid w:val="00F77EE1"/>
    <w:rsid w:val="00FA0C18"/>
    <w:rsid w:val="00FA4D53"/>
    <w:rsid w:val="00FC12FE"/>
    <w:rsid w:val="00FC515D"/>
    <w:rsid w:val="00FD5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D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8053E7"/>
    <w:rPr>
      <w:sz w:val="16"/>
      <w:szCs w:val="16"/>
    </w:rPr>
  </w:style>
  <w:style w:type="paragraph" w:styleId="Tekstopmerking">
    <w:name w:val="annotation text"/>
    <w:basedOn w:val="Standaard"/>
    <w:link w:val="TekstopmerkingChar"/>
    <w:uiPriority w:val="99"/>
    <w:unhideWhenUsed/>
    <w:rsid w:val="008053E7"/>
    <w:pPr>
      <w:spacing w:line="240" w:lineRule="auto"/>
    </w:pPr>
    <w:rPr>
      <w:sz w:val="20"/>
      <w:szCs w:val="20"/>
    </w:rPr>
  </w:style>
  <w:style w:type="character" w:customStyle="1" w:styleId="TekstopmerkingChar">
    <w:name w:val="Tekst opmerking Char"/>
    <w:basedOn w:val="Standaardalinea-lettertype"/>
    <w:link w:val="Tekstopmerking"/>
    <w:uiPriority w:val="99"/>
    <w:rsid w:val="008053E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53E7"/>
    <w:rPr>
      <w:b/>
      <w:bCs/>
    </w:rPr>
  </w:style>
  <w:style w:type="character" w:customStyle="1" w:styleId="OnderwerpvanopmerkingChar">
    <w:name w:val="Onderwerp van opmerking Char"/>
    <w:basedOn w:val="TekstopmerkingChar"/>
    <w:link w:val="Onderwerpvanopmerking"/>
    <w:uiPriority w:val="99"/>
    <w:semiHidden/>
    <w:rsid w:val="008053E7"/>
    <w:rPr>
      <w:rFonts w:ascii="Verdana" w:hAnsi="Verdana"/>
      <w:b/>
      <w:bCs/>
      <w:color w:val="000000"/>
    </w:rPr>
  </w:style>
  <w:style w:type="paragraph" w:styleId="Koptekst">
    <w:name w:val="header"/>
    <w:basedOn w:val="Standaard"/>
    <w:link w:val="KoptekstChar"/>
    <w:uiPriority w:val="99"/>
    <w:unhideWhenUsed/>
    <w:rsid w:val="00E54F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54FC3"/>
    <w:rPr>
      <w:rFonts w:ascii="Verdana" w:hAnsi="Verdana"/>
      <w:color w:val="000000"/>
      <w:sz w:val="18"/>
      <w:szCs w:val="18"/>
    </w:rPr>
  </w:style>
  <w:style w:type="paragraph" w:styleId="Revisie">
    <w:name w:val="Revision"/>
    <w:hidden/>
    <w:uiPriority w:val="99"/>
    <w:semiHidden/>
    <w:rsid w:val="0015279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793114">
      <w:bodyDiv w:val="1"/>
      <w:marLeft w:val="0"/>
      <w:marRight w:val="0"/>
      <w:marTop w:val="0"/>
      <w:marBottom w:val="0"/>
      <w:divBdr>
        <w:top w:val="none" w:sz="0" w:space="0" w:color="auto"/>
        <w:left w:val="none" w:sz="0" w:space="0" w:color="auto"/>
        <w:bottom w:val="none" w:sz="0" w:space="0" w:color="auto"/>
        <w:right w:val="none" w:sz="0" w:space="0" w:color="auto"/>
      </w:divBdr>
    </w:div>
    <w:div w:id="1297760226">
      <w:bodyDiv w:val="1"/>
      <w:marLeft w:val="0"/>
      <w:marRight w:val="0"/>
      <w:marTop w:val="0"/>
      <w:marBottom w:val="0"/>
      <w:divBdr>
        <w:top w:val="none" w:sz="0" w:space="0" w:color="auto"/>
        <w:left w:val="none" w:sz="0" w:space="0" w:color="auto"/>
        <w:bottom w:val="none" w:sz="0" w:space="0" w:color="auto"/>
        <w:right w:val="none" w:sz="0" w:space="0" w:color="auto"/>
      </w:divBdr>
    </w:div>
    <w:div w:id="1579250033">
      <w:bodyDiv w:val="1"/>
      <w:marLeft w:val="0"/>
      <w:marRight w:val="0"/>
      <w:marTop w:val="0"/>
      <w:marBottom w:val="0"/>
      <w:divBdr>
        <w:top w:val="none" w:sz="0" w:space="0" w:color="auto"/>
        <w:left w:val="none" w:sz="0" w:space="0" w:color="auto"/>
        <w:bottom w:val="none" w:sz="0" w:space="0" w:color="auto"/>
        <w:right w:val="none" w:sz="0" w:space="0" w:color="auto"/>
      </w:divBdr>
    </w:div>
    <w:div w:id="1980071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734</ap:Words>
  <ap:Characters>4043</ap:Characters>
  <ap:DocSecurity>0</ap:DocSecurity>
  <ap:Lines>33</ap:Lines>
  <ap:Paragraphs>9</ap:Paragraphs>
  <ap:ScaleCrop>false</ap:ScaleCrop>
  <ap:LinksUpToDate>false</ap:LinksUpToDate>
  <ap:CharactersWithSpaces>4768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2026-07-03T14:30:00.0000000Z</dcterms:created>
  <dcterms:modified xsi:type="dcterms:W3CDTF">2026-07-03T14:30:00.0000000Z</dcterms:modified>
  <dc:description>------------------------</dc:description>
  <dc:subject/>
  <keywords/>
  <version/>
  <category/>
</coreProperties>
</file>