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27D8" w:rsidR="00E955C1" w:rsidRDefault="00E955C1" w14:paraId="55FB00EF" w14:textId="30E13CE0">
      <w:pPr>
        <w:rPr>
          <w:b/>
          <w:bCs/>
          <w:lang w:val="en-US"/>
        </w:rPr>
      </w:pPr>
      <w:r w:rsidRPr="00E955C1">
        <w:rPr>
          <w:b/>
          <w:bCs/>
          <w:lang w:val="en-US"/>
        </w:rPr>
        <w:t>ANNEX</w:t>
      </w: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8"/>
        <w:gridCol w:w="2111"/>
        <w:gridCol w:w="2682"/>
        <w:gridCol w:w="2427"/>
        <w:gridCol w:w="4322"/>
      </w:tblGrid>
      <w:tr w:rsidRPr="00E955C1" w:rsidR="00E955C1" w:rsidTr="00015D00" w14:paraId="680CF344" w14:textId="77777777">
        <w:trPr>
          <w:trHeight w:val="230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55C1" w:rsidR="00E955C1" w:rsidP="00E955C1" w:rsidRDefault="00E955C1" w14:paraId="21901FD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bookmarkStart w:name="RANGE!D5:H24" w:id="0"/>
            <w:r w:rsidRPr="00E955C1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Thema</w:t>
            </w:r>
            <w:bookmarkEnd w:id="0"/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55C1" w:rsidR="00E955C1" w:rsidP="00E955C1" w:rsidRDefault="00E955C1" w14:paraId="3122BBE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Resultaatgebied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55C1" w:rsidR="00E955C1" w:rsidP="00E955C1" w:rsidRDefault="00E955C1" w14:paraId="1C8F27E5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Indicator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55C1" w:rsidR="00E955C1" w:rsidP="00E955C1" w:rsidRDefault="00E955C1" w14:paraId="3AFA3EA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 begroting 2027</w:t>
            </w:r>
          </w:p>
        </w:tc>
        <w:tc>
          <w:tcPr>
            <w:tcW w:w="4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2D426AE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Toelichting</w:t>
            </w:r>
          </w:p>
        </w:tc>
      </w:tr>
      <w:tr w:rsidRPr="00E955C1" w:rsidR="00E955C1" w:rsidTr="00015D00" w14:paraId="4A2E6250" w14:textId="77777777">
        <w:trPr>
          <w:trHeight w:val="1610"/>
        </w:trPr>
        <w:tc>
          <w:tcPr>
            <w:tcW w:w="22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53DD6A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Private sector ontwikkeling (PSD)</w:t>
            </w:r>
          </w:p>
        </w:tc>
        <w:tc>
          <w:tcPr>
            <w:tcW w:w="2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704B48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Bedrijfsontwikkeling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1319EF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Aantal banen ondersteund door PSD-programma’s (direct jobs </w:t>
            </w: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supported</w:t>
            </w:r>
            <w:proofErr w:type="spellEnd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naar internationaal geharmoniseerde definitie)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93373C" w14:paraId="6509BEFC" w14:textId="2ACA052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41F0B3CC" w14:textId="0B7CF49E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  <w:proofErr w:type="spellStart"/>
            <w:r w:rsidR="0093373C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4B4E5FE4" w14:textId="77777777">
        <w:trPr>
          <w:trHeight w:val="1610"/>
        </w:trPr>
        <w:tc>
          <w:tcPr>
            <w:tcW w:w="2238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707E82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406760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58FEC5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bedrijven (Nederlandse en lokale ondernemingen) met een ondersteund plan voor investering, handel of dienstverlening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93373C" w14:paraId="40E8080A" w14:textId="6E91929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208938A2" w14:textId="30F2DF62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  <w:proofErr w:type="spellStart"/>
            <w:r w:rsidR="0093373C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64AD2E67" w14:textId="77777777">
        <w:trPr>
          <w:trHeight w:val="1150"/>
        </w:trPr>
        <w:tc>
          <w:tcPr>
            <w:tcW w:w="2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18C17A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Voedselzekerheid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519013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Uitbannen van de huidige honger en ondervoeding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1F372B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mensen bereikt met activiteiten gericht op verbetering van de inname van voedsel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229D971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12B92A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6A12CD7E" w14:textId="77777777">
        <w:trPr>
          <w:trHeight w:val="1150"/>
        </w:trPr>
        <w:tc>
          <w:tcPr>
            <w:tcW w:w="223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62DA1D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64A5E4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Stimuleren van duurzame en inclusieve groei van de landbouwsector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4B41F9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boeren bereikt met activiteiten gericht op toename van productiviteit en/of inkomen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3D16B96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2BD373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79654FD6" w14:textId="77777777">
        <w:trPr>
          <w:trHeight w:val="1150"/>
        </w:trPr>
        <w:tc>
          <w:tcPr>
            <w:tcW w:w="223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6E6253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4D3506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Creëren van ecologisch duurzame voedselsystemen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0656D7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Aantal hectare landbouwgrond bereikt met activiteiten gericht op </w:t>
            </w: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eco</w:t>
            </w:r>
            <w:proofErr w:type="spellEnd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-efficiënter gebruik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4CA1FEC2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7DB73B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73D8D958" w14:textId="77777777">
        <w:trPr>
          <w:trHeight w:val="690"/>
        </w:trPr>
        <w:tc>
          <w:tcPr>
            <w:tcW w:w="2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3EB4AA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Water</w:t>
            </w:r>
          </w:p>
        </w:tc>
        <w:tc>
          <w:tcPr>
            <w:tcW w:w="21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340077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Drinkwater, sanitaire voorzieningen en hygiëne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10E91F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Het aantal mensen met toegang tot een verbeterde waterbron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5A6046D8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3A8AA4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0DFE3844" w14:textId="77777777">
        <w:trPr>
          <w:trHeight w:val="1610"/>
        </w:trPr>
        <w:tc>
          <w:tcPr>
            <w:tcW w:w="223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6116F0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4811FE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756244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Het aantal mensen met toegang tot verbeterde sanitaire voorzieningen en voorlichting over hygiënische leefomstandigheden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55E8C113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5D43D2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11C6D92C" w14:textId="77777777">
        <w:trPr>
          <w:trHeight w:val="1150"/>
        </w:trPr>
        <w:tc>
          <w:tcPr>
            <w:tcW w:w="223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6CC14E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4EEBE2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Verbeterd stroomgebied beheer en veilige delta’s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4A69B0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Het aantal mensen dat voordeel ondervindt van verbeterd stroomgebied beheer en veiligere delta’s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53A389B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43E70C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60459441" w14:textId="77777777">
        <w:trPr>
          <w:trHeight w:val="690"/>
        </w:trPr>
        <w:tc>
          <w:tcPr>
            <w:tcW w:w="2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14861D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Klimaat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7819A6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Hernieuwbare energie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E955C1" w:rsidP="00E955C1" w:rsidRDefault="00E955C1" w14:paraId="5B717F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mensen met toegang tot hernieuwbare energie</w:t>
            </w:r>
          </w:p>
          <w:p w:rsidRPr="00E955C1" w:rsidR="00D909AF" w:rsidP="00E955C1" w:rsidRDefault="00D909AF" w14:paraId="0B0AF4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3E4C450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0F0224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B20DA6" w14:paraId="4192D23E" w14:textId="77777777">
        <w:trPr>
          <w:trHeight w:val="2052"/>
        </w:trPr>
        <w:tc>
          <w:tcPr>
            <w:tcW w:w="22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68555D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Vrouwenrechten en gendergelijkheid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2DE45F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Verbeterde randvoorwaarden voor </w:t>
            </w: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vrouwen-rechten</w:t>
            </w:r>
            <w:proofErr w:type="spellEnd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en gender gelijkheid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2D3D82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keren dat maatschappelijke organisaties erin slagen ruimte te creëren voor maatschappelijke eisen en posities op het gebied van vrouwenrechten en gendergelijkheid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2BC1D988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nee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15D00" w:rsidR="00015D00" w:rsidP="00015D00" w:rsidRDefault="00015D00" w14:paraId="6CD17DF7" w14:textId="77777777">
            <w:pP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15D0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Nu het beleidskader Versterking Maatschappelijk Middenveld (2021-2025) afgelopen is komt deze te vervallen.</w:t>
            </w:r>
          </w:p>
          <w:p w:rsidRPr="00E955C1" w:rsidR="00E955C1" w:rsidP="00E955C1" w:rsidRDefault="00E955C1" w14:paraId="46C2FDE3" w14:textId="6EC06F86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E955C1" w:rsidR="00E955C1" w:rsidTr="00015D00" w14:paraId="3A73756A" w14:textId="77777777">
        <w:trPr>
          <w:trHeight w:val="1610"/>
        </w:trPr>
        <w:tc>
          <w:tcPr>
            <w:tcW w:w="2238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38987A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4C9203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Versterkte capaciteit van maatschappelijke organisaties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188FCD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maatschappelijke organisaties met versterkte capaciteit voor de bevordering van vrouwenrechten en gendergelijkheid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5FD43B40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nee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5D00" w:rsidR="00015D00" w:rsidP="00015D00" w:rsidRDefault="00015D00" w14:paraId="12398736" w14:textId="77777777">
            <w:pP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15D00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Nu het beleidskader Versterking Maatschappelijk Middenveld (2021-2025) afgelopen is komt deze te vervallen.</w:t>
            </w:r>
          </w:p>
          <w:p w:rsidRPr="00E955C1" w:rsidR="00E955C1" w:rsidP="00E955C1" w:rsidRDefault="00E955C1" w14:paraId="6BF1E88E" w14:textId="1ABA438E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E955C1" w:rsidR="00530D33" w:rsidTr="000B0F17" w14:paraId="527D9E12" w14:textId="77777777">
        <w:trPr>
          <w:trHeight w:val="1610"/>
        </w:trPr>
        <w:tc>
          <w:tcPr>
            <w:tcW w:w="22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E955C1" w:rsidR="00530D33" w:rsidP="00530D33" w:rsidRDefault="00530D33" w14:paraId="5B5B6051" w14:textId="145407F1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30D3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Versterking maatschappelijk middenveld </w:t>
            </w: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:rsidRPr="00E955C1" w:rsidR="00530D33" w:rsidP="00530D33" w:rsidRDefault="00530D33" w14:paraId="5B8AF431" w14:textId="76C15BB9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30D3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Versterkte capaciteit van maatschappelijke organisaties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55C1" w:rsidR="00530D33" w:rsidP="00530D33" w:rsidRDefault="00530D33" w14:paraId="7CC6E3CC" w14:textId="72E8CABB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30D3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Aantal lokale organisaties  bereikt met capaciteitsversterking  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55C1" w:rsidR="00530D33" w:rsidP="00530D33" w:rsidRDefault="00530D33" w14:paraId="751E0DCE" w14:textId="67B651F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30D3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nieuw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15D00" w:rsidR="00530D33" w:rsidP="00530D33" w:rsidRDefault="00530D33" w14:paraId="1D048C0D" w14:textId="479C6F67">
            <w:pP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30D3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Deze indicator wordt in de begroting 2027 opgenomen.</w:t>
            </w:r>
          </w:p>
        </w:tc>
      </w:tr>
      <w:tr w:rsidRPr="00E955C1" w:rsidR="00E955C1" w:rsidTr="00015D00" w14:paraId="4B636D33" w14:textId="77777777">
        <w:trPr>
          <w:trHeight w:val="1610"/>
        </w:trPr>
        <w:tc>
          <w:tcPr>
            <w:tcW w:w="2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6092F8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lastRenderedPageBreak/>
              <w:t>Mondiale gezondheid en seksuele en reproductieve gezondheid en rechten (SRGR)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0164DC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Toegang tot family planning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1566B9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Aantal van de 20 geselecteerde landen met jaarlijkse toename van modern </w:t>
            </w: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Contraceptive</w:t>
            </w:r>
            <w:proofErr w:type="spellEnd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Prevalence</w:t>
            </w:r>
            <w:proofErr w:type="spellEnd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Rate</w:t>
            </w:r>
            <w:proofErr w:type="spellEnd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(</w:t>
            </w: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mCPR</w:t>
            </w:r>
            <w:proofErr w:type="spellEnd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)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20D6C6D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6A9759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5230AFC8" w14:textId="77777777">
        <w:trPr>
          <w:trHeight w:val="2117"/>
        </w:trPr>
        <w:tc>
          <w:tcPr>
            <w:tcW w:w="223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406127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6A3447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Rechten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72953A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gemeenschappen, maatschappelijke organisaties en pleitbezorgingsnetwerken met versterkte capaciteit voor de bevordering van seksuele en reproductieve gezondheid &amp; rechten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61E57C0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nee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20DA6" w:rsidR="00015D00" w:rsidP="00015D00" w:rsidRDefault="00015D00" w14:paraId="04D1FE19" w14:textId="77777777">
            <w:pP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B20DA6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Nu het beleidskader Versterking Maatschappelijk Middenveld (2021-2025) afgelopen is komt deze te vervallen.</w:t>
            </w:r>
          </w:p>
          <w:p w:rsidRPr="00E955C1" w:rsidR="00E955C1" w:rsidP="00E955C1" w:rsidRDefault="00E955C1" w14:paraId="3BD414D9" w14:textId="0B13F0A6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E955C1" w:rsidR="00E955C1" w:rsidTr="00B20DA6" w14:paraId="6D4A0612" w14:textId="77777777">
        <w:trPr>
          <w:trHeight w:val="2260"/>
        </w:trPr>
        <w:tc>
          <w:tcPr>
            <w:tcW w:w="2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30D47B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Veiligheid &amp; Rechtsorde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6293A4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Rechtstaat ontwikkeling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55259C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mensen (man/vrouw) dat toegang heeft tot recht via een juridische instelling (formeel of informeel), om zo hun grondrechten te beschermen, strafbare feiten te laten berechten en geschillen te beslechten,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1EEF8AB2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66A89A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64C49639" w14:textId="77777777">
        <w:trPr>
          <w:trHeight w:val="1150"/>
        </w:trPr>
        <w:tc>
          <w:tcPr>
            <w:tcW w:w="223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4BD7CF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312F49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Menselijke Veiligheid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7E1B89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m2 land dat is vrijgegeven als gevolg van humanitaire ontmijningswerkzaamheden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017F895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14C501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015D00" w14:paraId="380F21B1" w14:textId="77777777">
        <w:trPr>
          <w:trHeight w:val="920"/>
        </w:trPr>
        <w:tc>
          <w:tcPr>
            <w:tcW w:w="2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64C3EE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Migratie en Ontwikkeling</w:t>
            </w:r>
          </w:p>
        </w:tc>
        <w:tc>
          <w:tcPr>
            <w:tcW w:w="21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4BA721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Opvang en bescherming in de regio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65C406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mensen dat formeel/ informeel onderwijs en trainingen volgt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2C29D607" w14:textId="62D89FE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  <w:r w:rsidR="006463A2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5C049D30" w14:textId="776F1415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  <w:proofErr w:type="spellStart"/>
            <w:r w:rsidR="00A80FAF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nvt</w:t>
            </w:r>
            <w:proofErr w:type="spellEnd"/>
          </w:p>
        </w:tc>
      </w:tr>
      <w:tr w:rsidRPr="00E955C1" w:rsidR="00E955C1" w:rsidTr="00D909AF" w14:paraId="122B0EE8" w14:textId="77777777">
        <w:trPr>
          <w:trHeight w:val="1159"/>
        </w:trPr>
        <w:tc>
          <w:tcPr>
            <w:tcW w:w="223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378C42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55C1" w:rsidR="00E955C1" w:rsidP="00E955C1" w:rsidRDefault="00E955C1" w14:paraId="1AD8EE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0F312D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Aantal mensen ondersteund in het ontwikkelen van inkomsten genererende activiteiten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955C1" w:rsidR="00E955C1" w:rsidP="00E955C1" w:rsidRDefault="00E955C1" w14:paraId="6CA304B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55C1" w:rsidR="00E955C1" w:rsidP="00E955C1" w:rsidRDefault="00E955C1" w14:paraId="44F8A6FD" w14:textId="35E45019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955C1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  <w:proofErr w:type="spellStart"/>
            <w:r w:rsidR="00B20DA6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  <w:r w:rsidR="00A80FAF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vt</w:t>
            </w:r>
            <w:proofErr w:type="spellEnd"/>
          </w:p>
        </w:tc>
      </w:tr>
    </w:tbl>
    <w:p w:rsidRPr="00E955C1" w:rsidR="00E955C1" w:rsidRDefault="00E955C1" w14:paraId="05E3D047" w14:textId="77777777">
      <w:pPr>
        <w:rPr>
          <w:lang w:val="en-US"/>
        </w:rPr>
      </w:pPr>
    </w:p>
    <w:sectPr w:rsidRPr="00E955C1" w:rsidR="00E955C1" w:rsidSect="00E955C1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9C1C" w14:textId="77777777" w:rsidR="009618AA" w:rsidRDefault="009618AA" w:rsidP="009746E5">
      <w:pPr>
        <w:spacing w:after="0" w:line="240" w:lineRule="auto"/>
      </w:pPr>
      <w:r>
        <w:separator/>
      </w:r>
    </w:p>
  </w:endnote>
  <w:endnote w:type="continuationSeparator" w:id="0">
    <w:p w14:paraId="6F90ED3E" w14:textId="77777777" w:rsidR="009618AA" w:rsidRDefault="009618AA" w:rsidP="0097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61032"/>
      <w:docPartObj>
        <w:docPartGallery w:val="Page Numbers (Bottom of Page)"/>
        <w:docPartUnique/>
      </w:docPartObj>
    </w:sdtPr>
    <w:sdtContent>
      <w:p w14:paraId="118AC6D9" w14:textId="2672056E" w:rsidR="009746E5" w:rsidRDefault="009746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C583B" w14:textId="77777777" w:rsidR="009746E5" w:rsidRDefault="00974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A21B" w14:textId="77777777" w:rsidR="009618AA" w:rsidRDefault="009618AA" w:rsidP="009746E5">
      <w:pPr>
        <w:spacing w:after="0" w:line="240" w:lineRule="auto"/>
      </w:pPr>
      <w:r>
        <w:separator/>
      </w:r>
    </w:p>
  </w:footnote>
  <w:footnote w:type="continuationSeparator" w:id="0">
    <w:p w14:paraId="0317DF20" w14:textId="77777777" w:rsidR="009618AA" w:rsidRDefault="009618AA" w:rsidP="00974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C1"/>
    <w:rsid w:val="00015D00"/>
    <w:rsid w:val="00025F47"/>
    <w:rsid w:val="000B4D48"/>
    <w:rsid w:val="004C27D8"/>
    <w:rsid w:val="00530D33"/>
    <w:rsid w:val="00614EA1"/>
    <w:rsid w:val="006463A2"/>
    <w:rsid w:val="0093373C"/>
    <w:rsid w:val="009618AA"/>
    <w:rsid w:val="009746E5"/>
    <w:rsid w:val="009A0F5E"/>
    <w:rsid w:val="00A80FAF"/>
    <w:rsid w:val="00B04452"/>
    <w:rsid w:val="00B20DA6"/>
    <w:rsid w:val="00C02FEC"/>
    <w:rsid w:val="00D315AA"/>
    <w:rsid w:val="00D909AF"/>
    <w:rsid w:val="00E727EF"/>
    <w:rsid w:val="00E955C1"/>
    <w:rsid w:val="00F9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A4A4"/>
  <w15:chartTrackingRefBased/>
  <w15:docId w15:val="{7F833139-EE5C-4ABF-A8E0-45FD2C00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5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4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6E5"/>
  </w:style>
  <w:style w:type="paragraph" w:styleId="Footer">
    <w:name w:val="footer"/>
    <w:basedOn w:val="Normal"/>
    <w:link w:val="FooterChar"/>
    <w:uiPriority w:val="99"/>
    <w:unhideWhenUsed/>
    <w:rsid w:val="00974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6E5"/>
  </w:style>
  <w:style w:type="character" w:styleId="CommentReference">
    <w:name w:val="annotation reference"/>
    <w:basedOn w:val="DefaultParagraphFont"/>
    <w:uiPriority w:val="99"/>
    <w:semiHidden/>
    <w:unhideWhenUsed/>
    <w:rsid w:val="00B04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4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522</ap:Words>
  <ap:Characters>2872</ap:Characters>
  <ap:DocSecurity>0</ap:DocSecurity>
  <ap:Lines>23</ap:Lines>
  <ap:Paragraphs>6</ap:Paragraphs>
  <ap:ScaleCrop>false</ap:ScaleCrop>
  <ap:LinksUpToDate>false</ap:LinksUpToDate>
  <ap:CharactersWithSpaces>3388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2026-06-23T12:10:00.0000000Z</dcterms:created>
  <dcterms:modified xsi:type="dcterms:W3CDTF">2026-07-03T12:06:00.0000000Z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2efd3bfea04f7f8169be07009f5536">
    <vt:lpwstr/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DossierBudgetManager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ContentTypeId">
    <vt:lpwstr>0x0101009C7CE436063D44E9BE7DC0259EF7C32F006EB9F9836A634AE58B6169785FD3936F0059C617296B049142960D7DBD88D31EB3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GovernmentOfficial">
    <vt:lpwstr/>
  </property>
  <property fmtid="{D5CDD505-2E9C-101B-9397-08002B2CF9AE}" pid="11" name="BZDossierProcessLocation">
    <vt:lpwstr/>
  </property>
  <property fmtid="{D5CDD505-2E9C-101B-9397-08002B2CF9AE}" pid="12" name="i42ef48d5fa942a0ad0d60e44f201751">
    <vt:lpwstr/>
  </property>
  <property fmtid="{D5CDD505-2E9C-101B-9397-08002B2CF9AE}" pid="13" name="BZDossierPublishingWOOCategory">
    <vt:lpwstr/>
  </property>
  <property fmtid="{D5CDD505-2E9C-101B-9397-08002B2CF9AE}" pid="14" name="f2fb2a8e39404f1ab554e4e4a49d2918">
    <vt:lpwstr/>
  </property>
  <property fmtid="{D5CDD505-2E9C-101B-9397-08002B2CF9AE}" pid="15" name="BZMarking">
    <vt:lpwstr>5;#NO MARKING|0a4eb9ae-69eb-4d9e-b573-43ab99ef8592</vt:lpwstr>
  </property>
  <property fmtid="{D5CDD505-2E9C-101B-9397-08002B2CF9AE}" pid="16" name="_dlc_DocIdItemGuid">
    <vt:lpwstr>0bcbdc51-58e4-4f13-a1ff-335f5cc2f2a5</vt:lpwstr>
  </property>
  <property fmtid="{D5CDD505-2E9C-101B-9397-08002B2CF9AE}" pid="17" name="f8e003236e1c4ac2ab9051d5d8789bbb">
    <vt:lpwstr/>
  </property>
  <property fmtid="{D5CDD505-2E9C-101B-9397-08002B2CF9AE}" pid="18" name="BZClassification">
    <vt:lpwstr>4;#UNCLASSIFIED (U)|284e6a62-15ab-4017-be27-a1e965f4e940</vt:lpwstr>
  </property>
  <property fmtid="{D5CDD505-2E9C-101B-9397-08002B2CF9AE}" pid="19" name="p29721a54a5c4bbe9786e930fc91e270">
    <vt:lpwstr/>
  </property>
  <property fmtid="{D5CDD505-2E9C-101B-9397-08002B2CF9AE}" pid="20" name="BZDossierTemplate">
    <vt:lpwstr>ReguliereKamerbrief</vt:lpwstr>
  </property>
  <property fmtid="{D5CDD505-2E9C-101B-9397-08002B2CF9AE}" pid="21" name="e256f556a7b748329ab47889947c7d40">
    <vt:lpwstr/>
  </property>
  <property fmtid="{D5CDD505-2E9C-101B-9397-08002B2CF9AE}" pid="22" name="ed9282a3f18446ec8c17c7829edf82dd">
    <vt:lpwstr/>
  </property>
  <property fmtid="{D5CDD505-2E9C-101B-9397-08002B2CF9AE}" pid="23" name="BZDossierProcessType">
    <vt:lpwstr/>
  </property>
  <property fmtid="{D5CDD505-2E9C-101B-9397-08002B2CF9AE}" pid="24" name="URL">
    <vt:lpwstr>https://247.plaza.buzaservices.nl/subject/PV-RK2026052026/BZ2629625/ANNEX%20bij%20Kamerbrief%20overzocht%20indicatoren%20begroting%202027.docx, </vt:lpwstr>
  </property>
  <property fmtid="{D5CDD505-2E9C-101B-9397-08002B2CF9AE}" pid="25" name="_docset_NoMedatataSyncRequired">
    <vt:lpwstr>False</vt:lpwstr>
  </property>
</Properties>
</file>