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4D0" w:rsidP="00C7208A" w:rsidRDefault="004114D0" w14:paraId="458FD942" w14:textId="77777777">
      <w:pPr>
        <w:rPr>
          <w:lang w:val="nl-NL"/>
        </w:rPr>
      </w:pPr>
    </w:p>
    <w:p w:rsidR="00BF27B3" w:rsidP="00C7208A" w:rsidRDefault="00BF27B3" w14:paraId="7C606D27" w14:textId="77777777">
      <w:pPr>
        <w:rPr>
          <w:lang w:val="nl-NL"/>
        </w:rPr>
      </w:pPr>
    </w:p>
    <w:p w:rsidRPr="00BF27B3" w:rsidR="00BF27B3" w:rsidP="00C7208A" w:rsidRDefault="00BF27B3" w14:paraId="65693B54" w14:textId="77777777">
      <w:pPr>
        <w:rPr>
          <w:lang w:val="nl-NL"/>
        </w:rPr>
      </w:pPr>
    </w:p>
    <w:p w:rsidRPr="00BF27B3" w:rsidR="004114D0" w:rsidP="00C7208A" w:rsidRDefault="004114D0" w14:paraId="07D0281E" w14:textId="77777777">
      <w:pPr>
        <w:rPr>
          <w:lang w:val="nl-NL"/>
        </w:rPr>
      </w:pPr>
    </w:p>
    <w:p w:rsidRPr="00B86091" w:rsidR="00444DBA" w:rsidP="009D011F" w:rsidRDefault="004156DF" w14:paraId="60691F45" w14:textId="22AC449A">
      <w:pPr>
        <w:jc w:val="center"/>
        <w:rPr>
          <w:color w:val="2F5496" w:themeColor="accent1" w:themeShade="BF"/>
          <w:sz w:val="52"/>
          <w:szCs w:val="52"/>
          <w:lang w:val="nl-NL"/>
        </w:rPr>
      </w:pPr>
      <w:r w:rsidRPr="00B86091">
        <w:rPr>
          <w:color w:val="2F5496" w:themeColor="accent1" w:themeShade="BF"/>
          <w:sz w:val="52"/>
          <w:szCs w:val="52"/>
          <w:lang w:val="nl-NL"/>
        </w:rPr>
        <w:t xml:space="preserve">De Nederlandse </w:t>
      </w:r>
      <w:r w:rsidRPr="00B86091" w:rsidR="00444DBA">
        <w:rPr>
          <w:color w:val="2F5496" w:themeColor="accent1" w:themeShade="BF"/>
          <w:sz w:val="52"/>
          <w:szCs w:val="52"/>
          <w:lang w:val="nl-NL"/>
        </w:rPr>
        <w:t>Internationale AI-Strategie</w:t>
      </w:r>
    </w:p>
    <w:p w:rsidRPr="00B86091" w:rsidR="004156DF" w:rsidP="44B4DBF3" w:rsidRDefault="004156DF" w14:paraId="359E3C0E" w14:textId="72723BBD">
      <w:pPr>
        <w:ind w:left="720"/>
        <w:jc w:val="center"/>
        <w:rPr>
          <w:i/>
          <w:iCs/>
          <w:sz w:val="26"/>
          <w:szCs w:val="26"/>
          <w:lang w:val="nl-NL"/>
        </w:rPr>
      </w:pPr>
      <w:r w:rsidRPr="00B86091">
        <w:rPr>
          <w:i/>
          <w:iCs/>
          <w:sz w:val="26"/>
          <w:szCs w:val="26"/>
          <w:lang w:val="nl-NL"/>
        </w:rPr>
        <w:t xml:space="preserve">AI voor </w:t>
      </w:r>
      <w:r w:rsidRPr="00B86091" w:rsidR="0033700A">
        <w:rPr>
          <w:i/>
          <w:iCs/>
          <w:sz w:val="26"/>
          <w:szCs w:val="26"/>
          <w:lang w:val="nl-NL"/>
        </w:rPr>
        <w:t xml:space="preserve">waarden, </w:t>
      </w:r>
      <w:r w:rsidRPr="00B86091">
        <w:rPr>
          <w:i/>
          <w:iCs/>
          <w:sz w:val="26"/>
          <w:szCs w:val="26"/>
          <w:lang w:val="nl-NL"/>
        </w:rPr>
        <w:t>welvaart</w:t>
      </w:r>
      <w:r w:rsidRPr="00B86091" w:rsidR="0033700A">
        <w:rPr>
          <w:i/>
          <w:iCs/>
          <w:sz w:val="26"/>
          <w:szCs w:val="26"/>
          <w:lang w:val="nl-NL"/>
        </w:rPr>
        <w:t xml:space="preserve"> en weerbaarheid</w:t>
      </w:r>
    </w:p>
    <w:p w:rsidRPr="00B86091" w:rsidR="00444DBA" w:rsidP="004156DF" w:rsidRDefault="00444DBA" w14:paraId="3BE18CB5" w14:textId="518789AC">
      <w:pPr>
        <w:jc w:val="center"/>
        <w:rPr>
          <w:lang w:val="nl-NL"/>
        </w:rPr>
      </w:pPr>
    </w:p>
    <w:p w:rsidRPr="00B86091" w:rsidR="00F77349" w:rsidP="004156DF" w:rsidRDefault="00401075" w14:paraId="460DC647" w14:textId="187DBF97">
      <w:pPr>
        <w:jc w:val="center"/>
        <w:rPr>
          <w:b/>
          <w:bCs/>
          <w:lang w:val="nl-NL"/>
        </w:rPr>
      </w:pPr>
      <w:r w:rsidRPr="00B86091">
        <w:rPr>
          <w:lang w:val="nl-NL"/>
        </w:rPr>
        <w:tab/>
      </w:r>
    </w:p>
    <w:p w:rsidRPr="00B86091" w:rsidR="004114D0" w:rsidP="004114D0" w:rsidRDefault="004114D0" w14:paraId="473C3825" w14:textId="1115FE74">
      <w:pPr>
        <w:jc w:val="both"/>
        <w:rPr>
          <w:rFonts w:asciiTheme="majorHAnsi" w:hAnsiTheme="majorHAnsi" w:eastAsiaTheme="majorEastAsia" w:cstheme="majorBidi"/>
          <w:color w:val="2F5496" w:themeColor="accent1" w:themeShade="BF"/>
          <w:sz w:val="32"/>
          <w:szCs w:val="32"/>
          <w:lang w:val="nl-NL"/>
        </w:rPr>
      </w:pPr>
      <w:r w:rsidRPr="00B86091">
        <w:rPr>
          <w:lang w:val="nl-NL"/>
        </w:rPr>
        <w:br w:type="page"/>
      </w:r>
    </w:p>
    <w:p w:rsidRPr="00B86091" w:rsidR="00C7208A" w:rsidP="009D011F" w:rsidRDefault="00C7208A" w14:paraId="4B8446FB" w14:textId="3652310E">
      <w:pPr>
        <w:rPr>
          <w:color w:val="2F5496" w:themeColor="accent1" w:themeShade="BF"/>
          <w:sz w:val="44"/>
          <w:szCs w:val="44"/>
          <w:lang w:val="nl-NL"/>
        </w:rPr>
      </w:pPr>
      <w:r w:rsidRPr="00B86091">
        <w:rPr>
          <w:color w:val="2F5496" w:themeColor="accent1" w:themeShade="BF"/>
          <w:sz w:val="44"/>
          <w:szCs w:val="44"/>
          <w:lang w:val="nl-NL"/>
        </w:rPr>
        <w:lastRenderedPageBreak/>
        <w:t>Inhoudsopgave</w:t>
      </w:r>
    </w:p>
    <w:sdt>
      <w:sdtPr>
        <w:rPr>
          <w:rFonts w:asciiTheme="minorHAnsi" w:hAnsiTheme="minorHAnsi" w:eastAsiaTheme="minorEastAsia" w:cstheme="minorBidi"/>
          <w:color w:val="auto"/>
          <w:sz w:val="22"/>
          <w:szCs w:val="22"/>
        </w:rPr>
        <w:id w:val="-66653471"/>
        <w:docPartObj>
          <w:docPartGallery w:val="Table of Contents"/>
          <w:docPartUnique/>
        </w:docPartObj>
      </w:sdtPr>
      <w:sdtEndPr>
        <w:rPr>
          <w:b/>
          <w:bCs/>
          <w:noProof/>
        </w:rPr>
      </w:sdtEndPr>
      <w:sdtContent>
        <w:p w:rsidRPr="00B86091" w:rsidR="009D011F" w:rsidP="009D011F" w:rsidRDefault="009D011F" w14:paraId="4442CC43" w14:textId="0B940CAF">
          <w:pPr>
            <w:pStyle w:val="TOCHeading"/>
            <w:spacing w:before="0"/>
          </w:pPr>
        </w:p>
        <w:p w:rsidRPr="00B86091" w:rsidR="0043117B" w:rsidRDefault="009D011F" w14:paraId="20B2C2EC" w14:textId="21D566C2">
          <w:pPr>
            <w:pStyle w:val="TOC1"/>
            <w:tabs>
              <w:tab w:val="right" w:leader="dot" w:pos="9350"/>
            </w:tabs>
            <w:rPr>
              <w:rFonts w:eastAsiaTheme="minorEastAsia"/>
              <w:noProof/>
              <w:kern w:val="2"/>
              <w:sz w:val="24"/>
              <w:szCs w:val="24"/>
              <w:lang w:val="nl-NL" w:eastAsia="nl-NL"/>
              <w14:ligatures w14:val="standardContextual"/>
            </w:rPr>
          </w:pPr>
          <w:r w:rsidRPr="00B86091">
            <w:fldChar w:fldCharType="begin"/>
          </w:r>
          <w:r w:rsidRPr="00B86091">
            <w:instrText xml:space="preserve"> TOC \o "1-3" \h \z \u </w:instrText>
          </w:r>
          <w:r w:rsidRPr="00B86091">
            <w:fldChar w:fldCharType="separate"/>
          </w:r>
          <w:hyperlink w:history="1" w:anchor="_Toc231466198">
            <w:r w:rsidRPr="00B86091" w:rsidR="0043117B">
              <w:rPr>
                <w:rStyle w:val="Hyperlink"/>
                <w:noProof/>
                <w:lang w:val="nl-NL"/>
              </w:rPr>
              <w:t>Samenvatting</w:t>
            </w:r>
            <w:r w:rsidRPr="00B86091" w:rsidR="0043117B">
              <w:rPr>
                <w:noProof/>
                <w:webHidden/>
              </w:rPr>
              <w:tab/>
            </w:r>
            <w:r w:rsidRPr="00B86091" w:rsidR="0043117B">
              <w:rPr>
                <w:noProof/>
                <w:webHidden/>
              </w:rPr>
              <w:fldChar w:fldCharType="begin"/>
            </w:r>
            <w:r w:rsidRPr="00B86091" w:rsidR="0043117B">
              <w:rPr>
                <w:noProof/>
                <w:webHidden/>
              </w:rPr>
              <w:instrText xml:space="preserve"> PAGEREF _Toc231466198 \h </w:instrText>
            </w:r>
            <w:r w:rsidRPr="00B86091" w:rsidR="0043117B">
              <w:rPr>
                <w:noProof/>
                <w:webHidden/>
              </w:rPr>
            </w:r>
            <w:r w:rsidRPr="00B86091" w:rsidR="0043117B">
              <w:rPr>
                <w:noProof/>
                <w:webHidden/>
              </w:rPr>
              <w:fldChar w:fldCharType="separate"/>
            </w:r>
            <w:r w:rsidRPr="00B86091" w:rsidR="0043117B">
              <w:rPr>
                <w:noProof/>
                <w:webHidden/>
              </w:rPr>
              <w:t>3</w:t>
            </w:r>
            <w:r w:rsidRPr="00B86091" w:rsidR="0043117B">
              <w:rPr>
                <w:noProof/>
                <w:webHidden/>
              </w:rPr>
              <w:fldChar w:fldCharType="end"/>
            </w:r>
          </w:hyperlink>
        </w:p>
        <w:p w:rsidRPr="00B86091" w:rsidR="0043117B" w:rsidRDefault="0043117B" w14:paraId="04EC8FB3" w14:textId="643D6063">
          <w:pPr>
            <w:pStyle w:val="TOC1"/>
            <w:tabs>
              <w:tab w:val="right" w:leader="dot" w:pos="9350"/>
            </w:tabs>
            <w:rPr>
              <w:rFonts w:eastAsiaTheme="minorEastAsia"/>
              <w:noProof/>
              <w:kern w:val="2"/>
              <w:sz w:val="24"/>
              <w:szCs w:val="24"/>
              <w:lang w:val="nl-NL" w:eastAsia="nl-NL"/>
              <w14:ligatures w14:val="standardContextual"/>
            </w:rPr>
          </w:pPr>
          <w:hyperlink w:history="1" w:anchor="_Toc231466199">
            <w:r w:rsidRPr="00B86091">
              <w:rPr>
                <w:rStyle w:val="Hyperlink"/>
                <w:noProof/>
                <w:lang w:val="nl-NL"/>
              </w:rPr>
              <w:t>Inleiding</w:t>
            </w:r>
            <w:r w:rsidRPr="00B86091">
              <w:rPr>
                <w:noProof/>
                <w:webHidden/>
              </w:rPr>
              <w:tab/>
            </w:r>
            <w:r w:rsidRPr="00B86091">
              <w:rPr>
                <w:noProof/>
                <w:webHidden/>
              </w:rPr>
              <w:fldChar w:fldCharType="begin"/>
            </w:r>
            <w:r w:rsidRPr="00B86091">
              <w:rPr>
                <w:noProof/>
                <w:webHidden/>
              </w:rPr>
              <w:instrText xml:space="preserve"> PAGEREF _Toc231466199 \h </w:instrText>
            </w:r>
            <w:r w:rsidRPr="00B86091">
              <w:rPr>
                <w:noProof/>
                <w:webHidden/>
              </w:rPr>
            </w:r>
            <w:r w:rsidRPr="00B86091">
              <w:rPr>
                <w:noProof/>
                <w:webHidden/>
              </w:rPr>
              <w:fldChar w:fldCharType="separate"/>
            </w:r>
            <w:r w:rsidRPr="00B86091">
              <w:rPr>
                <w:noProof/>
                <w:webHidden/>
              </w:rPr>
              <w:t>4</w:t>
            </w:r>
            <w:r w:rsidRPr="00B86091">
              <w:rPr>
                <w:noProof/>
                <w:webHidden/>
              </w:rPr>
              <w:fldChar w:fldCharType="end"/>
            </w:r>
          </w:hyperlink>
        </w:p>
        <w:p w:rsidRPr="00B86091" w:rsidR="0043117B" w:rsidRDefault="0043117B" w14:paraId="0251848F" w14:textId="37949D5C">
          <w:pPr>
            <w:pStyle w:val="TOC2"/>
            <w:tabs>
              <w:tab w:val="right" w:leader="dot" w:pos="9350"/>
            </w:tabs>
            <w:rPr>
              <w:rFonts w:eastAsiaTheme="minorEastAsia"/>
              <w:noProof/>
              <w:kern w:val="2"/>
              <w:sz w:val="24"/>
              <w:szCs w:val="24"/>
              <w:lang w:val="nl-NL" w:eastAsia="nl-NL"/>
              <w14:ligatures w14:val="standardContextual"/>
            </w:rPr>
          </w:pPr>
          <w:hyperlink w:history="1" w:anchor="_Toc231466200">
            <w:r w:rsidRPr="00B86091">
              <w:rPr>
                <w:rStyle w:val="Hyperlink"/>
                <w:noProof/>
                <w:lang w:val="nl-NL"/>
              </w:rPr>
              <w:t>Probleemschets</w:t>
            </w:r>
            <w:r w:rsidRPr="00B86091">
              <w:rPr>
                <w:noProof/>
                <w:webHidden/>
              </w:rPr>
              <w:tab/>
            </w:r>
            <w:r w:rsidRPr="00B86091">
              <w:rPr>
                <w:noProof/>
                <w:webHidden/>
              </w:rPr>
              <w:fldChar w:fldCharType="begin"/>
            </w:r>
            <w:r w:rsidRPr="00B86091">
              <w:rPr>
                <w:noProof/>
                <w:webHidden/>
              </w:rPr>
              <w:instrText xml:space="preserve"> PAGEREF _Toc231466200 \h </w:instrText>
            </w:r>
            <w:r w:rsidRPr="00B86091">
              <w:rPr>
                <w:noProof/>
                <w:webHidden/>
              </w:rPr>
            </w:r>
            <w:r w:rsidRPr="00B86091">
              <w:rPr>
                <w:noProof/>
                <w:webHidden/>
              </w:rPr>
              <w:fldChar w:fldCharType="separate"/>
            </w:r>
            <w:r w:rsidRPr="00B86091">
              <w:rPr>
                <w:noProof/>
                <w:webHidden/>
              </w:rPr>
              <w:t>4</w:t>
            </w:r>
            <w:r w:rsidRPr="00B86091">
              <w:rPr>
                <w:noProof/>
                <w:webHidden/>
              </w:rPr>
              <w:fldChar w:fldCharType="end"/>
            </w:r>
          </w:hyperlink>
        </w:p>
        <w:p w:rsidRPr="00B86091" w:rsidR="0043117B" w:rsidRDefault="0043117B" w14:paraId="0C571877" w14:textId="62866670">
          <w:pPr>
            <w:pStyle w:val="TOC2"/>
            <w:tabs>
              <w:tab w:val="right" w:leader="dot" w:pos="9350"/>
            </w:tabs>
            <w:rPr>
              <w:rFonts w:eastAsiaTheme="minorEastAsia"/>
              <w:noProof/>
              <w:kern w:val="2"/>
              <w:sz w:val="24"/>
              <w:szCs w:val="24"/>
              <w:lang w:val="nl-NL" w:eastAsia="nl-NL"/>
              <w14:ligatures w14:val="standardContextual"/>
            </w:rPr>
          </w:pPr>
          <w:hyperlink w:history="1" w:anchor="_Toc231466201">
            <w:r w:rsidRPr="00B86091">
              <w:rPr>
                <w:rStyle w:val="Hyperlink"/>
                <w:noProof/>
                <w:lang w:val="nl-NL"/>
              </w:rPr>
              <w:t>Uitgangspositie Nederland en Europa</w:t>
            </w:r>
            <w:r w:rsidRPr="00B86091">
              <w:rPr>
                <w:noProof/>
                <w:webHidden/>
              </w:rPr>
              <w:tab/>
            </w:r>
            <w:r w:rsidRPr="00B86091">
              <w:rPr>
                <w:noProof/>
                <w:webHidden/>
              </w:rPr>
              <w:fldChar w:fldCharType="begin"/>
            </w:r>
            <w:r w:rsidRPr="00B86091">
              <w:rPr>
                <w:noProof/>
                <w:webHidden/>
              </w:rPr>
              <w:instrText xml:space="preserve"> PAGEREF _Toc231466201 \h </w:instrText>
            </w:r>
            <w:r w:rsidRPr="00B86091">
              <w:rPr>
                <w:noProof/>
                <w:webHidden/>
              </w:rPr>
            </w:r>
            <w:r w:rsidRPr="00B86091">
              <w:rPr>
                <w:noProof/>
                <w:webHidden/>
              </w:rPr>
              <w:fldChar w:fldCharType="separate"/>
            </w:r>
            <w:r w:rsidRPr="00B86091">
              <w:rPr>
                <w:noProof/>
                <w:webHidden/>
              </w:rPr>
              <w:t>5</w:t>
            </w:r>
            <w:r w:rsidRPr="00B86091">
              <w:rPr>
                <w:noProof/>
                <w:webHidden/>
              </w:rPr>
              <w:fldChar w:fldCharType="end"/>
            </w:r>
          </w:hyperlink>
        </w:p>
        <w:p w:rsidRPr="00B86091" w:rsidR="0043117B" w:rsidRDefault="0043117B" w14:paraId="0452330A" w14:textId="0CF2781E">
          <w:pPr>
            <w:pStyle w:val="TOC2"/>
            <w:tabs>
              <w:tab w:val="right" w:leader="dot" w:pos="9350"/>
            </w:tabs>
            <w:rPr>
              <w:rFonts w:eastAsiaTheme="minorEastAsia"/>
              <w:noProof/>
              <w:kern w:val="2"/>
              <w:sz w:val="24"/>
              <w:szCs w:val="24"/>
              <w:lang w:val="nl-NL" w:eastAsia="nl-NL"/>
              <w14:ligatures w14:val="standardContextual"/>
            </w:rPr>
          </w:pPr>
          <w:hyperlink w:history="1" w:anchor="_Toc231466202">
            <w:r w:rsidRPr="00B86091">
              <w:rPr>
                <w:rStyle w:val="Hyperlink"/>
                <w:noProof/>
                <w:lang w:val="nl-NL"/>
              </w:rPr>
              <w:t>Doelen</w:t>
            </w:r>
            <w:r w:rsidRPr="00B86091">
              <w:rPr>
                <w:noProof/>
                <w:webHidden/>
              </w:rPr>
              <w:tab/>
            </w:r>
            <w:r w:rsidRPr="00B86091">
              <w:rPr>
                <w:noProof/>
                <w:webHidden/>
              </w:rPr>
              <w:fldChar w:fldCharType="begin"/>
            </w:r>
            <w:r w:rsidRPr="00B86091">
              <w:rPr>
                <w:noProof/>
                <w:webHidden/>
              </w:rPr>
              <w:instrText xml:space="preserve"> PAGEREF _Toc231466202 \h </w:instrText>
            </w:r>
            <w:r w:rsidRPr="00B86091">
              <w:rPr>
                <w:noProof/>
                <w:webHidden/>
              </w:rPr>
            </w:r>
            <w:r w:rsidRPr="00B86091">
              <w:rPr>
                <w:noProof/>
                <w:webHidden/>
              </w:rPr>
              <w:fldChar w:fldCharType="separate"/>
            </w:r>
            <w:r w:rsidRPr="00B86091">
              <w:rPr>
                <w:noProof/>
                <w:webHidden/>
              </w:rPr>
              <w:t>7</w:t>
            </w:r>
            <w:r w:rsidRPr="00B86091">
              <w:rPr>
                <w:noProof/>
                <w:webHidden/>
              </w:rPr>
              <w:fldChar w:fldCharType="end"/>
            </w:r>
          </w:hyperlink>
        </w:p>
        <w:p w:rsidRPr="00B86091" w:rsidR="0043117B" w:rsidRDefault="0043117B" w14:paraId="607CB005" w14:textId="361FCF9F">
          <w:pPr>
            <w:pStyle w:val="TOC1"/>
            <w:tabs>
              <w:tab w:val="right" w:leader="dot" w:pos="9350"/>
            </w:tabs>
            <w:rPr>
              <w:rFonts w:eastAsiaTheme="minorEastAsia"/>
              <w:noProof/>
              <w:kern w:val="2"/>
              <w:sz w:val="24"/>
              <w:szCs w:val="24"/>
              <w:lang w:val="nl-NL" w:eastAsia="nl-NL"/>
              <w14:ligatures w14:val="standardContextual"/>
            </w:rPr>
          </w:pPr>
          <w:hyperlink w:history="1" w:anchor="_Toc231466203">
            <w:r w:rsidRPr="00B86091">
              <w:rPr>
                <w:rStyle w:val="Hyperlink"/>
                <w:noProof/>
                <w:lang w:val="nl-NL"/>
              </w:rPr>
              <w:t>Internationale inzet</w:t>
            </w:r>
            <w:r w:rsidRPr="00B86091">
              <w:rPr>
                <w:noProof/>
                <w:webHidden/>
              </w:rPr>
              <w:tab/>
            </w:r>
            <w:r w:rsidRPr="00B86091">
              <w:rPr>
                <w:noProof/>
                <w:webHidden/>
              </w:rPr>
              <w:fldChar w:fldCharType="begin"/>
            </w:r>
            <w:r w:rsidRPr="00B86091">
              <w:rPr>
                <w:noProof/>
                <w:webHidden/>
              </w:rPr>
              <w:instrText xml:space="preserve"> PAGEREF _Toc231466203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2A799B41" w14:textId="52F47C82">
          <w:pPr>
            <w:pStyle w:val="TOC2"/>
            <w:tabs>
              <w:tab w:val="right" w:leader="dot" w:pos="9350"/>
            </w:tabs>
            <w:rPr>
              <w:rFonts w:eastAsiaTheme="minorEastAsia"/>
              <w:noProof/>
              <w:kern w:val="2"/>
              <w:sz w:val="24"/>
              <w:szCs w:val="24"/>
              <w:lang w:val="nl-NL" w:eastAsia="nl-NL"/>
              <w14:ligatures w14:val="standardContextual"/>
            </w:rPr>
          </w:pPr>
          <w:hyperlink w:history="1" w:anchor="_Toc231466204">
            <w:r w:rsidRPr="00B86091">
              <w:rPr>
                <w:rStyle w:val="Hyperlink"/>
                <w:noProof/>
                <w:lang w:val="nl-NL"/>
              </w:rPr>
              <w:t>1. Versterken van het Nederlandse en Europese concurrentievermogen op AI</w:t>
            </w:r>
            <w:r w:rsidRPr="00B86091">
              <w:rPr>
                <w:noProof/>
                <w:webHidden/>
              </w:rPr>
              <w:tab/>
            </w:r>
            <w:r w:rsidRPr="00B86091">
              <w:rPr>
                <w:noProof/>
                <w:webHidden/>
              </w:rPr>
              <w:fldChar w:fldCharType="begin"/>
            </w:r>
            <w:r w:rsidRPr="00B86091">
              <w:rPr>
                <w:noProof/>
                <w:webHidden/>
              </w:rPr>
              <w:instrText xml:space="preserve"> PAGEREF _Toc231466204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1645E94D" w14:textId="67F35A96">
          <w:pPr>
            <w:pStyle w:val="TOC3"/>
            <w:tabs>
              <w:tab w:val="right" w:leader="dot" w:pos="9350"/>
            </w:tabs>
            <w:rPr>
              <w:rFonts w:eastAsiaTheme="minorEastAsia"/>
              <w:noProof/>
              <w:kern w:val="2"/>
              <w:sz w:val="24"/>
              <w:szCs w:val="24"/>
              <w:lang w:val="nl-NL" w:eastAsia="nl-NL"/>
              <w14:ligatures w14:val="standardContextual"/>
            </w:rPr>
          </w:pPr>
          <w:hyperlink w:history="1" w:anchor="_Toc231466205">
            <w:r w:rsidRPr="00B86091">
              <w:rPr>
                <w:rStyle w:val="Hyperlink"/>
                <w:i/>
                <w:iCs/>
                <w:noProof/>
                <w:lang w:val="nl-NL"/>
              </w:rPr>
              <w:t>Actielijn 1.1 – Versterken van het AI-ecosysteem via gezamenlijke investeringen</w:t>
            </w:r>
            <w:r w:rsidRPr="00B86091">
              <w:rPr>
                <w:noProof/>
                <w:webHidden/>
              </w:rPr>
              <w:tab/>
            </w:r>
            <w:r w:rsidRPr="00B86091">
              <w:rPr>
                <w:noProof/>
                <w:webHidden/>
              </w:rPr>
              <w:fldChar w:fldCharType="begin"/>
            </w:r>
            <w:r w:rsidRPr="00B86091">
              <w:rPr>
                <w:noProof/>
                <w:webHidden/>
              </w:rPr>
              <w:instrText xml:space="preserve"> PAGEREF _Toc231466205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1313FCE7" w14:textId="275D0957">
          <w:pPr>
            <w:pStyle w:val="TOC3"/>
            <w:tabs>
              <w:tab w:val="right" w:leader="dot" w:pos="9350"/>
            </w:tabs>
            <w:rPr>
              <w:rFonts w:eastAsiaTheme="minorEastAsia"/>
              <w:noProof/>
              <w:kern w:val="2"/>
              <w:sz w:val="24"/>
              <w:szCs w:val="24"/>
              <w:lang w:val="nl-NL" w:eastAsia="nl-NL"/>
              <w14:ligatures w14:val="standardContextual"/>
            </w:rPr>
          </w:pPr>
          <w:hyperlink w:history="1" w:anchor="_Toc231466206">
            <w:r w:rsidRPr="00B86091">
              <w:rPr>
                <w:rStyle w:val="Hyperlink"/>
                <w:i/>
                <w:iCs/>
                <w:noProof/>
                <w:lang w:val="nl-NL"/>
              </w:rPr>
              <w:t>Actielijn 1.2 — Vergroten van internationale markttoegang voor het Nederlandse AI</w:t>
            </w:r>
            <w:r w:rsidRPr="00B86091">
              <w:rPr>
                <w:rStyle w:val="Hyperlink"/>
                <w:i/>
                <w:iCs/>
                <w:noProof/>
                <w:lang w:val="nl-NL"/>
              </w:rPr>
              <w:noBreakHyphen/>
              <w:t>ecosysteem</w:t>
            </w:r>
            <w:r w:rsidRPr="00B86091">
              <w:rPr>
                <w:noProof/>
                <w:webHidden/>
              </w:rPr>
              <w:tab/>
            </w:r>
            <w:r w:rsidRPr="00B86091">
              <w:rPr>
                <w:noProof/>
                <w:webHidden/>
              </w:rPr>
              <w:fldChar w:fldCharType="begin"/>
            </w:r>
            <w:r w:rsidRPr="00B86091">
              <w:rPr>
                <w:noProof/>
                <w:webHidden/>
              </w:rPr>
              <w:instrText xml:space="preserve"> PAGEREF _Toc231466206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00D9D9CD" w14:textId="16C3934D">
          <w:pPr>
            <w:pStyle w:val="TOC3"/>
            <w:tabs>
              <w:tab w:val="right" w:leader="dot" w:pos="9350"/>
            </w:tabs>
            <w:rPr>
              <w:rFonts w:eastAsiaTheme="minorEastAsia"/>
              <w:noProof/>
              <w:kern w:val="2"/>
              <w:sz w:val="24"/>
              <w:szCs w:val="24"/>
              <w:lang w:val="nl-NL" w:eastAsia="nl-NL"/>
              <w14:ligatures w14:val="standardContextual"/>
            </w:rPr>
          </w:pPr>
          <w:hyperlink w:history="1" w:anchor="_Toc231466207">
            <w:r w:rsidRPr="00B86091">
              <w:rPr>
                <w:rStyle w:val="Hyperlink"/>
                <w:i/>
                <w:noProof/>
                <w:lang w:val="nl-NL"/>
              </w:rPr>
              <w:t>Actielijn 1.3 — Versterken van internationale partnerschappen voor AI-innovatie</w:t>
            </w:r>
            <w:r w:rsidRPr="00B86091">
              <w:rPr>
                <w:rStyle w:val="Hyperlink"/>
                <w:i/>
                <w:noProof/>
                <w:lang w:val="nl-NL"/>
              </w:rPr>
              <w:noBreakHyphen/>
              <w:t>, capaciteit en adoptie</w:t>
            </w:r>
            <w:r w:rsidRPr="00B86091">
              <w:rPr>
                <w:noProof/>
                <w:webHidden/>
              </w:rPr>
              <w:tab/>
            </w:r>
            <w:r w:rsidRPr="00B86091">
              <w:rPr>
                <w:noProof/>
                <w:webHidden/>
              </w:rPr>
              <w:fldChar w:fldCharType="begin"/>
            </w:r>
            <w:r w:rsidRPr="00B86091">
              <w:rPr>
                <w:noProof/>
                <w:webHidden/>
              </w:rPr>
              <w:instrText xml:space="preserve"> PAGEREF _Toc231466207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40854392" w14:textId="7C715D0C">
          <w:pPr>
            <w:pStyle w:val="TOC3"/>
            <w:tabs>
              <w:tab w:val="right" w:leader="dot" w:pos="9350"/>
            </w:tabs>
            <w:rPr>
              <w:rFonts w:eastAsiaTheme="minorEastAsia"/>
              <w:noProof/>
              <w:kern w:val="2"/>
              <w:sz w:val="24"/>
              <w:szCs w:val="24"/>
              <w:lang w:val="nl-NL" w:eastAsia="nl-NL"/>
              <w14:ligatures w14:val="standardContextual"/>
            </w:rPr>
          </w:pPr>
          <w:hyperlink w:history="1" w:anchor="_Toc231466208">
            <w:r w:rsidRPr="00B86091">
              <w:rPr>
                <w:rStyle w:val="Hyperlink"/>
                <w:i/>
                <w:iCs/>
                <w:noProof/>
                <w:lang w:val="nl-NL"/>
              </w:rPr>
              <w:t>Actielijn 1.4 - Nederland op de kaart zetten als duurzame AI-koploper</w:t>
            </w:r>
            <w:r w:rsidRPr="00B86091">
              <w:rPr>
                <w:noProof/>
                <w:webHidden/>
              </w:rPr>
              <w:tab/>
            </w:r>
            <w:r w:rsidRPr="00B86091">
              <w:rPr>
                <w:noProof/>
                <w:webHidden/>
              </w:rPr>
              <w:fldChar w:fldCharType="begin"/>
            </w:r>
            <w:r w:rsidRPr="00B86091">
              <w:rPr>
                <w:noProof/>
                <w:webHidden/>
              </w:rPr>
              <w:instrText xml:space="preserve"> PAGEREF _Toc231466208 \h </w:instrText>
            </w:r>
            <w:r w:rsidRPr="00B86091">
              <w:rPr>
                <w:noProof/>
                <w:webHidden/>
              </w:rPr>
            </w:r>
            <w:r w:rsidRPr="00B86091">
              <w:rPr>
                <w:noProof/>
                <w:webHidden/>
              </w:rPr>
              <w:fldChar w:fldCharType="separate"/>
            </w:r>
            <w:r w:rsidRPr="00B86091">
              <w:rPr>
                <w:noProof/>
                <w:webHidden/>
              </w:rPr>
              <w:t>8</w:t>
            </w:r>
            <w:r w:rsidRPr="00B86091">
              <w:rPr>
                <w:noProof/>
                <w:webHidden/>
              </w:rPr>
              <w:fldChar w:fldCharType="end"/>
            </w:r>
          </w:hyperlink>
        </w:p>
        <w:p w:rsidRPr="00B86091" w:rsidR="0043117B" w:rsidRDefault="0043117B" w14:paraId="537E176C" w14:textId="6D63F0D0">
          <w:pPr>
            <w:pStyle w:val="TOC2"/>
            <w:tabs>
              <w:tab w:val="right" w:leader="dot" w:pos="9350"/>
            </w:tabs>
            <w:rPr>
              <w:rFonts w:eastAsiaTheme="minorEastAsia"/>
              <w:noProof/>
              <w:kern w:val="2"/>
              <w:sz w:val="24"/>
              <w:szCs w:val="24"/>
              <w:lang w:val="nl-NL" w:eastAsia="nl-NL"/>
              <w14:ligatures w14:val="standardContextual"/>
            </w:rPr>
          </w:pPr>
          <w:hyperlink w:history="1" w:anchor="_Toc231466209">
            <w:r w:rsidRPr="00B86091">
              <w:rPr>
                <w:rStyle w:val="Hyperlink"/>
                <w:noProof/>
                <w:lang w:val="nl-NL"/>
              </w:rPr>
              <w:t>2. Versterking van Nederlandse en Europese soevereiniteit op AI</w:t>
            </w:r>
            <w:r w:rsidRPr="00B86091">
              <w:rPr>
                <w:noProof/>
                <w:webHidden/>
              </w:rPr>
              <w:tab/>
            </w:r>
            <w:r w:rsidRPr="00B86091">
              <w:rPr>
                <w:noProof/>
                <w:webHidden/>
              </w:rPr>
              <w:fldChar w:fldCharType="begin"/>
            </w:r>
            <w:r w:rsidRPr="00B86091">
              <w:rPr>
                <w:noProof/>
                <w:webHidden/>
              </w:rPr>
              <w:instrText xml:space="preserve"> PAGEREF _Toc231466209 \h </w:instrText>
            </w:r>
            <w:r w:rsidRPr="00B86091">
              <w:rPr>
                <w:noProof/>
                <w:webHidden/>
              </w:rPr>
            </w:r>
            <w:r w:rsidRPr="00B86091">
              <w:rPr>
                <w:noProof/>
                <w:webHidden/>
              </w:rPr>
              <w:fldChar w:fldCharType="separate"/>
            </w:r>
            <w:r w:rsidRPr="00B86091">
              <w:rPr>
                <w:noProof/>
                <w:webHidden/>
              </w:rPr>
              <w:t>9</w:t>
            </w:r>
            <w:r w:rsidRPr="00B86091">
              <w:rPr>
                <w:noProof/>
                <w:webHidden/>
              </w:rPr>
              <w:fldChar w:fldCharType="end"/>
            </w:r>
          </w:hyperlink>
        </w:p>
        <w:p w:rsidRPr="00B86091" w:rsidR="0043117B" w:rsidRDefault="0043117B" w14:paraId="2755784E" w14:textId="427BF454">
          <w:pPr>
            <w:pStyle w:val="TOC3"/>
            <w:tabs>
              <w:tab w:val="right" w:leader="dot" w:pos="9350"/>
            </w:tabs>
            <w:rPr>
              <w:rFonts w:eastAsiaTheme="minorEastAsia"/>
              <w:noProof/>
              <w:kern w:val="2"/>
              <w:sz w:val="24"/>
              <w:szCs w:val="24"/>
              <w:lang w:val="nl-NL" w:eastAsia="nl-NL"/>
              <w14:ligatures w14:val="standardContextual"/>
            </w:rPr>
          </w:pPr>
          <w:hyperlink w:history="1" w:anchor="_Toc231466210">
            <w:r w:rsidRPr="00B86091">
              <w:rPr>
                <w:rStyle w:val="Hyperlink"/>
                <w:i/>
                <w:noProof/>
                <w:lang w:val="nl-NL"/>
              </w:rPr>
              <w:t>Actielijn 2.1 — Strategisch beheersen van afhankelijkheden in de AI</w:t>
            </w:r>
            <w:r w:rsidRPr="00B86091">
              <w:rPr>
                <w:rStyle w:val="Hyperlink"/>
                <w:i/>
                <w:noProof/>
                <w:lang w:val="nl-NL"/>
              </w:rPr>
              <w:noBreakHyphen/>
              <w:t>waardeketen</w:t>
            </w:r>
            <w:r w:rsidRPr="00B86091">
              <w:rPr>
                <w:noProof/>
                <w:webHidden/>
              </w:rPr>
              <w:tab/>
            </w:r>
            <w:r w:rsidRPr="00B86091">
              <w:rPr>
                <w:noProof/>
                <w:webHidden/>
              </w:rPr>
              <w:fldChar w:fldCharType="begin"/>
            </w:r>
            <w:r w:rsidRPr="00B86091">
              <w:rPr>
                <w:noProof/>
                <w:webHidden/>
              </w:rPr>
              <w:instrText xml:space="preserve"> PAGEREF _Toc231466210 \h </w:instrText>
            </w:r>
            <w:r w:rsidRPr="00B86091">
              <w:rPr>
                <w:noProof/>
                <w:webHidden/>
              </w:rPr>
            </w:r>
            <w:r w:rsidRPr="00B86091">
              <w:rPr>
                <w:noProof/>
                <w:webHidden/>
              </w:rPr>
              <w:fldChar w:fldCharType="separate"/>
            </w:r>
            <w:r w:rsidRPr="00B86091">
              <w:rPr>
                <w:noProof/>
                <w:webHidden/>
              </w:rPr>
              <w:t>9</w:t>
            </w:r>
            <w:r w:rsidRPr="00B86091">
              <w:rPr>
                <w:noProof/>
                <w:webHidden/>
              </w:rPr>
              <w:fldChar w:fldCharType="end"/>
            </w:r>
          </w:hyperlink>
        </w:p>
        <w:p w:rsidRPr="00B86091" w:rsidR="0043117B" w:rsidRDefault="0043117B" w14:paraId="14F51BA9" w14:textId="7DADCA5F">
          <w:pPr>
            <w:pStyle w:val="TOC3"/>
            <w:tabs>
              <w:tab w:val="right" w:leader="dot" w:pos="9350"/>
            </w:tabs>
            <w:rPr>
              <w:rFonts w:eastAsiaTheme="minorEastAsia"/>
              <w:noProof/>
              <w:kern w:val="2"/>
              <w:sz w:val="24"/>
              <w:szCs w:val="24"/>
              <w:lang w:val="nl-NL" w:eastAsia="nl-NL"/>
              <w14:ligatures w14:val="standardContextual"/>
            </w:rPr>
          </w:pPr>
          <w:hyperlink w:history="1" w:anchor="_Toc231466211">
            <w:r w:rsidRPr="00B86091">
              <w:rPr>
                <w:rStyle w:val="Hyperlink"/>
                <w:i/>
                <w:noProof/>
                <w:lang w:val="nl-NL"/>
              </w:rPr>
              <w:t>Actielijn 2.2 — Strategische partnerschappen aangaan in de AI</w:t>
            </w:r>
            <w:r w:rsidRPr="00B86091">
              <w:rPr>
                <w:rStyle w:val="Hyperlink"/>
                <w:i/>
                <w:noProof/>
                <w:lang w:val="nl-NL"/>
              </w:rPr>
              <w:noBreakHyphen/>
              <w:t>waardeketen</w:t>
            </w:r>
            <w:r w:rsidRPr="00B86091">
              <w:rPr>
                <w:noProof/>
                <w:webHidden/>
              </w:rPr>
              <w:tab/>
            </w:r>
            <w:r w:rsidRPr="00B86091">
              <w:rPr>
                <w:noProof/>
                <w:webHidden/>
              </w:rPr>
              <w:fldChar w:fldCharType="begin"/>
            </w:r>
            <w:r w:rsidRPr="00B86091">
              <w:rPr>
                <w:noProof/>
                <w:webHidden/>
              </w:rPr>
              <w:instrText xml:space="preserve"> PAGEREF _Toc231466211 \h </w:instrText>
            </w:r>
            <w:r w:rsidRPr="00B86091">
              <w:rPr>
                <w:noProof/>
                <w:webHidden/>
              </w:rPr>
            </w:r>
            <w:r w:rsidRPr="00B86091">
              <w:rPr>
                <w:noProof/>
                <w:webHidden/>
              </w:rPr>
              <w:fldChar w:fldCharType="separate"/>
            </w:r>
            <w:r w:rsidRPr="00B86091">
              <w:rPr>
                <w:noProof/>
                <w:webHidden/>
              </w:rPr>
              <w:t>9</w:t>
            </w:r>
            <w:r w:rsidRPr="00B86091">
              <w:rPr>
                <w:noProof/>
                <w:webHidden/>
              </w:rPr>
              <w:fldChar w:fldCharType="end"/>
            </w:r>
          </w:hyperlink>
        </w:p>
        <w:p w:rsidRPr="00B86091" w:rsidR="0043117B" w:rsidRDefault="0043117B" w14:paraId="1A32D546" w14:textId="30E97FE3">
          <w:pPr>
            <w:pStyle w:val="TOC3"/>
            <w:tabs>
              <w:tab w:val="right" w:leader="dot" w:pos="9350"/>
            </w:tabs>
            <w:rPr>
              <w:rFonts w:eastAsiaTheme="minorEastAsia"/>
              <w:noProof/>
              <w:kern w:val="2"/>
              <w:sz w:val="24"/>
              <w:szCs w:val="24"/>
              <w:lang w:val="nl-NL" w:eastAsia="nl-NL"/>
              <w14:ligatures w14:val="standardContextual"/>
            </w:rPr>
          </w:pPr>
          <w:hyperlink w:history="1" w:anchor="_Toc231466212">
            <w:r w:rsidRPr="00B86091">
              <w:rPr>
                <w:rStyle w:val="Hyperlink"/>
                <w:i/>
                <w:iCs/>
                <w:noProof/>
                <w:lang w:val="nl-NL"/>
              </w:rPr>
              <w:t>Actielijn 2.3 —</w:t>
            </w:r>
            <w:r w:rsidRPr="00B86091">
              <w:rPr>
                <w:rStyle w:val="Hyperlink"/>
                <w:rFonts w:asciiTheme="majorHAnsi" w:hAnsiTheme="majorHAnsi"/>
                <w:i/>
                <w:iCs/>
                <w:noProof/>
                <w:lang w:val="nl-NL"/>
              </w:rPr>
              <w:t xml:space="preserve"> </w:t>
            </w:r>
            <w:r w:rsidRPr="00B86091">
              <w:rPr>
                <w:rStyle w:val="Hyperlink"/>
                <w:i/>
                <w:iCs/>
                <w:noProof/>
                <w:lang w:val="nl-NL"/>
              </w:rPr>
              <w:t>Europa extern positioneren en strategisch communiceren</w:t>
            </w:r>
            <w:r w:rsidRPr="00B86091">
              <w:rPr>
                <w:noProof/>
                <w:webHidden/>
              </w:rPr>
              <w:tab/>
            </w:r>
            <w:r w:rsidRPr="00B86091">
              <w:rPr>
                <w:noProof/>
                <w:webHidden/>
              </w:rPr>
              <w:fldChar w:fldCharType="begin"/>
            </w:r>
            <w:r w:rsidRPr="00B86091">
              <w:rPr>
                <w:noProof/>
                <w:webHidden/>
              </w:rPr>
              <w:instrText xml:space="preserve"> PAGEREF _Toc231466212 \h </w:instrText>
            </w:r>
            <w:r w:rsidRPr="00B86091">
              <w:rPr>
                <w:noProof/>
                <w:webHidden/>
              </w:rPr>
            </w:r>
            <w:r w:rsidRPr="00B86091">
              <w:rPr>
                <w:noProof/>
                <w:webHidden/>
              </w:rPr>
              <w:fldChar w:fldCharType="separate"/>
            </w:r>
            <w:r w:rsidRPr="00B86091">
              <w:rPr>
                <w:noProof/>
                <w:webHidden/>
              </w:rPr>
              <w:t>9</w:t>
            </w:r>
            <w:r w:rsidRPr="00B86091">
              <w:rPr>
                <w:noProof/>
                <w:webHidden/>
              </w:rPr>
              <w:fldChar w:fldCharType="end"/>
            </w:r>
          </w:hyperlink>
        </w:p>
        <w:p w:rsidRPr="00B86091" w:rsidR="0043117B" w:rsidRDefault="0043117B" w14:paraId="2B2C9EB8" w14:textId="77F7A3DD">
          <w:pPr>
            <w:pStyle w:val="TOC3"/>
            <w:tabs>
              <w:tab w:val="right" w:leader="dot" w:pos="9350"/>
            </w:tabs>
            <w:rPr>
              <w:rFonts w:eastAsiaTheme="minorEastAsia"/>
              <w:noProof/>
              <w:kern w:val="2"/>
              <w:sz w:val="24"/>
              <w:szCs w:val="24"/>
              <w:lang w:val="nl-NL" w:eastAsia="nl-NL"/>
              <w14:ligatures w14:val="standardContextual"/>
            </w:rPr>
          </w:pPr>
          <w:hyperlink w:history="1" w:anchor="_Toc231466213">
            <w:r w:rsidRPr="00B86091">
              <w:rPr>
                <w:rStyle w:val="Hyperlink"/>
                <w:i/>
                <w:iCs/>
                <w:noProof/>
                <w:lang w:val="nl-NL"/>
              </w:rPr>
              <w:t>Actielijn 2.4 — Mitigeren van risico’s rond strategische AI- capaciteiten</w:t>
            </w:r>
            <w:r w:rsidRPr="00B86091">
              <w:rPr>
                <w:noProof/>
                <w:webHidden/>
              </w:rPr>
              <w:tab/>
            </w:r>
            <w:r w:rsidRPr="00B86091">
              <w:rPr>
                <w:noProof/>
                <w:webHidden/>
              </w:rPr>
              <w:fldChar w:fldCharType="begin"/>
            </w:r>
            <w:r w:rsidRPr="00B86091">
              <w:rPr>
                <w:noProof/>
                <w:webHidden/>
              </w:rPr>
              <w:instrText xml:space="preserve"> PAGEREF _Toc231466213 \h </w:instrText>
            </w:r>
            <w:r w:rsidRPr="00B86091">
              <w:rPr>
                <w:noProof/>
                <w:webHidden/>
              </w:rPr>
            </w:r>
            <w:r w:rsidRPr="00B86091">
              <w:rPr>
                <w:noProof/>
                <w:webHidden/>
              </w:rPr>
              <w:fldChar w:fldCharType="separate"/>
            </w:r>
            <w:r w:rsidRPr="00B86091">
              <w:rPr>
                <w:noProof/>
                <w:webHidden/>
              </w:rPr>
              <w:t>9</w:t>
            </w:r>
            <w:r w:rsidRPr="00B86091">
              <w:rPr>
                <w:noProof/>
                <w:webHidden/>
              </w:rPr>
              <w:fldChar w:fldCharType="end"/>
            </w:r>
          </w:hyperlink>
        </w:p>
        <w:p w:rsidRPr="00B86091" w:rsidR="0043117B" w:rsidRDefault="0043117B" w14:paraId="69D1CCD6" w14:textId="72D2E855">
          <w:pPr>
            <w:pStyle w:val="TOC2"/>
            <w:tabs>
              <w:tab w:val="right" w:leader="dot" w:pos="9350"/>
            </w:tabs>
            <w:rPr>
              <w:rFonts w:eastAsiaTheme="minorEastAsia"/>
              <w:noProof/>
              <w:kern w:val="2"/>
              <w:sz w:val="24"/>
              <w:szCs w:val="24"/>
              <w:lang w:val="nl-NL" w:eastAsia="nl-NL"/>
              <w14:ligatures w14:val="standardContextual"/>
            </w:rPr>
          </w:pPr>
          <w:hyperlink w:history="1" w:anchor="_Toc231466214">
            <w:r w:rsidRPr="00B86091">
              <w:rPr>
                <w:rStyle w:val="Hyperlink"/>
                <w:noProof/>
                <w:lang w:val="nl-NL"/>
              </w:rPr>
              <w:t>3. Verantwoorde en veilige inzet van AI</w:t>
            </w:r>
            <w:r w:rsidRPr="00B86091">
              <w:rPr>
                <w:noProof/>
                <w:webHidden/>
              </w:rPr>
              <w:tab/>
            </w:r>
            <w:r w:rsidRPr="00B86091">
              <w:rPr>
                <w:noProof/>
                <w:webHidden/>
              </w:rPr>
              <w:fldChar w:fldCharType="begin"/>
            </w:r>
            <w:r w:rsidRPr="00B86091">
              <w:rPr>
                <w:noProof/>
                <w:webHidden/>
              </w:rPr>
              <w:instrText xml:space="preserve"> PAGEREF _Toc231466214 \h </w:instrText>
            </w:r>
            <w:r w:rsidRPr="00B86091">
              <w:rPr>
                <w:noProof/>
                <w:webHidden/>
              </w:rPr>
            </w:r>
            <w:r w:rsidRPr="00B86091">
              <w:rPr>
                <w:noProof/>
                <w:webHidden/>
              </w:rPr>
              <w:fldChar w:fldCharType="separate"/>
            </w:r>
            <w:r w:rsidRPr="00B86091">
              <w:rPr>
                <w:noProof/>
                <w:webHidden/>
              </w:rPr>
              <w:t>10</w:t>
            </w:r>
            <w:r w:rsidRPr="00B86091">
              <w:rPr>
                <w:noProof/>
                <w:webHidden/>
              </w:rPr>
              <w:fldChar w:fldCharType="end"/>
            </w:r>
          </w:hyperlink>
        </w:p>
        <w:p w:rsidRPr="00B86091" w:rsidR="0043117B" w:rsidRDefault="0043117B" w14:paraId="30AC1F56" w14:textId="392CD5D4">
          <w:pPr>
            <w:pStyle w:val="TOC3"/>
            <w:tabs>
              <w:tab w:val="right" w:leader="dot" w:pos="9350"/>
            </w:tabs>
            <w:rPr>
              <w:rFonts w:eastAsiaTheme="minorEastAsia"/>
              <w:noProof/>
              <w:kern w:val="2"/>
              <w:sz w:val="24"/>
              <w:szCs w:val="24"/>
              <w:lang w:val="nl-NL" w:eastAsia="nl-NL"/>
              <w14:ligatures w14:val="standardContextual"/>
            </w:rPr>
          </w:pPr>
          <w:hyperlink w:history="1" w:anchor="_Toc231466215">
            <w:r w:rsidRPr="00B86091">
              <w:rPr>
                <w:rStyle w:val="Hyperlink"/>
                <w:i/>
                <w:iCs/>
                <w:noProof/>
                <w:lang w:val="nl-NL"/>
              </w:rPr>
              <w:t>Actielijn 3.1 — Versterken en internationaliseren van normen en rechtsstatelijke principes voor AI</w:t>
            </w:r>
            <w:r w:rsidRPr="00B86091">
              <w:rPr>
                <w:noProof/>
                <w:webHidden/>
              </w:rPr>
              <w:tab/>
            </w:r>
            <w:r w:rsidRPr="00B86091">
              <w:rPr>
                <w:noProof/>
                <w:webHidden/>
              </w:rPr>
              <w:fldChar w:fldCharType="begin"/>
            </w:r>
            <w:r w:rsidRPr="00B86091">
              <w:rPr>
                <w:noProof/>
                <w:webHidden/>
              </w:rPr>
              <w:instrText xml:space="preserve"> PAGEREF _Toc231466215 \h </w:instrText>
            </w:r>
            <w:r w:rsidRPr="00B86091">
              <w:rPr>
                <w:noProof/>
                <w:webHidden/>
              </w:rPr>
            </w:r>
            <w:r w:rsidRPr="00B86091">
              <w:rPr>
                <w:noProof/>
                <w:webHidden/>
              </w:rPr>
              <w:fldChar w:fldCharType="separate"/>
            </w:r>
            <w:r w:rsidRPr="00B86091">
              <w:rPr>
                <w:noProof/>
                <w:webHidden/>
              </w:rPr>
              <w:t>10</w:t>
            </w:r>
            <w:r w:rsidRPr="00B86091">
              <w:rPr>
                <w:noProof/>
                <w:webHidden/>
              </w:rPr>
              <w:fldChar w:fldCharType="end"/>
            </w:r>
          </w:hyperlink>
        </w:p>
        <w:p w:rsidRPr="00B86091" w:rsidR="0043117B" w:rsidRDefault="0043117B" w14:paraId="563AE7CE" w14:textId="7E8291CF">
          <w:pPr>
            <w:pStyle w:val="TOC3"/>
            <w:tabs>
              <w:tab w:val="right" w:leader="dot" w:pos="9350"/>
            </w:tabs>
            <w:rPr>
              <w:rFonts w:eastAsiaTheme="minorEastAsia"/>
              <w:noProof/>
              <w:kern w:val="2"/>
              <w:sz w:val="24"/>
              <w:szCs w:val="24"/>
              <w:lang w:val="nl-NL" w:eastAsia="nl-NL"/>
              <w14:ligatures w14:val="standardContextual"/>
            </w:rPr>
          </w:pPr>
          <w:hyperlink w:history="1" w:anchor="_Toc231466216">
            <w:r w:rsidRPr="00B86091">
              <w:rPr>
                <w:rStyle w:val="Hyperlink"/>
                <w:i/>
                <w:iCs/>
                <w:noProof/>
                <w:lang w:val="nl-NL"/>
              </w:rPr>
              <w:t>Actielijn 3.2 — Bevorderen van standaarden voor veilige en verantwoorde AI</w:t>
            </w:r>
            <w:r w:rsidRPr="00B86091">
              <w:rPr>
                <w:noProof/>
                <w:webHidden/>
              </w:rPr>
              <w:tab/>
            </w:r>
            <w:r w:rsidRPr="00B86091">
              <w:rPr>
                <w:noProof/>
                <w:webHidden/>
              </w:rPr>
              <w:fldChar w:fldCharType="begin"/>
            </w:r>
            <w:r w:rsidRPr="00B86091">
              <w:rPr>
                <w:noProof/>
                <w:webHidden/>
              </w:rPr>
              <w:instrText xml:space="preserve"> PAGEREF _Toc231466216 \h </w:instrText>
            </w:r>
            <w:r w:rsidRPr="00B86091">
              <w:rPr>
                <w:noProof/>
                <w:webHidden/>
              </w:rPr>
            </w:r>
            <w:r w:rsidRPr="00B86091">
              <w:rPr>
                <w:noProof/>
                <w:webHidden/>
              </w:rPr>
              <w:fldChar w:fldCharType="separate"/>
            </w:r>
            <w:r w:rsidRPr="00B86091">
              <w:rPr>
                <w:noProof/>
                <w:webHidden/>
              </w:rPr>
              <w:t>11</w:t>
            </w:r>
            <w:r w:rsidRPr="00B86091">
              <w:rPr>
                <w:noProof/>
                <w:webHidden/>
              </w:rPr>
              <w:fldChar w:fldCharType="end"/>
            </w:r>
          </w:hyperlink>
        </w:p>
        <w:p w:rsidRPr="00B86091" w:rsidR="0043117B" w:rsidRDefault="0043117B" w14:paraId="2CDBA134" w14:textId="6C7FBE8B">
          <w:pPr>
            <w:pStyle w:val="TOC3"/>
            <w:tabs>
              <w:tab w:val="right" w:leader="dot" w:pos="9350"/>
            </w:tabs>
            <w:rPr>
              <w:rFonts w:eastAsiaTheme="minorEastAsia"/>
              <w:noProof/>
              <w:kern w:val="2"/>
              <w:sz w:val="24"/>
              <w:szCs w:val="24"/>
              <w:lang w:val="nl-NL" w:eastAsia="nl-NL"/>
              <w14:ligatures w14:val="standardContextual"/>
            </w:rPr>
          </w:pPr>
          <w:hyperlink w:history="1" w:anchor="_Toc231466217">
            <w:r w:rsidRPr="00B86091">
              <w:rPr>
                <w:rStyle w:val="Hyperlink"/>
                <w:i/>
                <w:iCs/>
                <w:noProof/>
                <w:lang w:val="nl-NL"/>
              </w:rPr>
              <w:t>Actielijn 3.3 — Beschermen van mensenrechten, democratische waarden en weerbaarheid in AI</w:t>
            </w:r>
            <w:r w:rsidRPr="00B86091">
              <w:rPr>
                <w:rStyle w:val="Hyperlink"/>
                <w:i/>
                <w:iCs/>
                <w:noProof/>
                <w:lang w:val="nl-NL"/>
              </w:rPr>
              <w:noBreakHyphen/>
              <w:t>toepassingen</w:t>
            </w:r>
            <w:r w:rsidRPr="00B86091">
              <w:rPr>
                <w:noProof/>
                <w:webHidden/>
              </w:rPr>
              <w:tab/>
            </w:r>
            <w:r w:rsidRPr="00B86091">
              <w:rPr>
                <w:noProof/>
                <w:webHidden/>
              </w:rPr>
              <w:fldChar w:fldCharType="begin"/>
            </w:r>
            <w:r w:rsidRPr="00B86091">
              <w:rPr>
                <w:noProof/>
                <w:webHidden/>
              </w:rPr>
              <w:instrText xml:space="preserve"> PAGEREF _Toc231466217 \h </w:instrText>
            </w:r>
            <w:r w:rsidRPr="00B86091">
              <w:rPr>
                <w:noProof/>
                <w:webHidden/>
              </w:rPr>
            </w:r>
            <w:r w:rsidRPr="00B86091">
              <w:rPr>
                <w:noProof/>
                <w:webHidden/>
              </w:rPr>
              <w:fldChar w:fldCharType="separate"/>
            </w:r>
            <w:r w:rsidRPr="00B86091">
              <w:rPr>
                <w:noProof/>
                <w:webHidden/>
              </w:rPr>
              <w:t>11</w:t>
            </w:r>
            <w:r w:rsidRPr="00B86091">
              <w:rPr>
                <w:noProof/>
                <w:webHidden/>
              </w:rPr>
              <w:fldChar w:fldCharType="end"/>
            </w:r>
          </w:hyperlink>
        </w:p>
        <w:p w:rsidRPr="00B86091" w:rsidR="0043117B" w:rsidRDefault="0043117B" w14:paraId="00C419CB" w14:textId="3B03733A">
          <w:pPr>
            <w:pStyle w:val="TOC3"/>
            <w:tabs>
              <w:tab w:val="right" w:leader="dot" w:pos="9350"/>
            </w:tabs>
            <w:rPr>
              <w:rFonts w:eastAsiaTheme="minorEastAsia"/>
              <w:noProof/>
              <w:kern w:val="2"/>
              <w:sz w:val="24"/>
              <w:szCs w:val="24"/>
              <w:lang w:val="nl-NL" w:eastAsia="nl-NL"/>
              <w14:ligatures w14:val="standardContextual"/>
            </w:rPr>
          </w:pPr>
          <w:hyperlink w:history="1" w:anchor="_Toc231466218">
            <w:r w:rsidRPr="00B86091">
              <w:rPr>
                <w:rStyle w:val="Hyperlink"/>
                <w:i/>
                <w:iCs/>
                <w:noProof/>
                <w:lang w:val="nl-NL"/>
              </w:rPr>
              <w:t>Actielijn 3.4 — Versterken van internationale respons op AI</w:t>
            </w:r>
            <w:r w:rsidRPr="00B86091">
              <w:rPr>
                <w:rStyle w:val="Hyperlink"/>
                <w:i/>
                <w:iCs/>
                <w:noProof/>
                <w:lang w:val="nl-NL"/>
              </w:rPr>
              <w:noBreakHyphen/>
              <w:t>gedreven dreigingen</w:t>
            </w:r>
            <w:r w:rsidRPr="00B86091">
              <w:rPr>
                <w:noProof/>
                <w:webHidden/>
              </w:rPr>
              <w:tab/>
            </w:r>
            <w:r w:rsidRPr="00B86091">
              <w:rPr>
                <w:noProof/>
                <w:webHidden/>
              </w:rPr>
              <w:fldChar w:fldCharType="begin"/>
            </w:r>
            <w:r w:rsidRPr="00B86091">
              <w:rPr>
                <w:noProof/>
                <w:webHidden/>
              </w:rPr>
              <w:instrText xml:space="preserve"> PAGEREF _Toc231466218 \h </w:instrText>
            </w:r>
            <w:r w:rsidRPr="00B86091">
              <w:rPr>
                <w:noProof/>
                <w:webHidden/>
              </w:rPr>
            </w:r>
            <w:r w:rsidRPr="00B86091">
              <w:rPr>
                <w:noProof/>
                <w:webHidden/>
              </w:rPr>
              <w:fldChar w:fldCharType="separate"/>
            </w:r>
            <w:r w:rsidRPr="00B86091">
              <w:rPr>
                <w:noProof/>
                <w:webHidden/>
              </w:rPr>
              <w:t>11</w:t>
            </w:r>
            <w:r w:rsidRPr="00B86091">
              <w:rPr>
                <w:noProof/>
                <w:webHidden/>
              </w:rPr>
              <w:fldChar w:fldCharType="end"/>
            </w:r>
          </w:hyperlink>
        </w:p>
        <w:p w:rsidRPr="00B86091" w:rsidR="0043117B" w:rsidRDefault="0043117B" w14:paraId="7E1E224F" w14:textId="51FBB640">
          <w:pPr>
            <w:pStyle w:val="TOC1"/>
            <w:tabs>
              <w:tab w:val="right" w:leader="dot" w:pos="9350"/>
            </w:tabs>
            <w:rPr>
              <w:rFonts w:eastAsiaTheme="minorEastAsia"/>
              <w:noProof/>
              <w:kern w:val="2"/>
              <w:sz w:val="24"/>
              <w:szCs w:val="24"/>
              <w:lang w:val="nl-NL" w:eastAsia="nl-NL"/>
              <w14:ligatures w14:val="standardContextual"/>
            </w:rPr>
          </w:pPr>
          <w:hyperlink w:history="1" w:anchor="_Toc231466219">
            <w:r w:rsidRPr="00B86091">
              <w:rPr>
                <w:rStyle w:val="Hyperlink"/>
                <w:noProof/>
                <w:lang w:val="nl-NL"/>
              </w:rPr>
              <w:t>Kennisopbouw en monitoring</w:t>
            </w:r>
            <w:r w:rsidRPr="00B86091">
              <w:rPr>
                <w:noProof/>
                <w:webHidden/>
              </w:rPr>
              <w:tab/>
            </w:r>
            <w:r w:rsidRPr="00B86091">
              <w:rPr>
                <w:noProof/>
                <w:webHidden/>
              </w:rPr>
              <w:fldChar w:fldCharType="begin"/>
            </w:r>
            <w:r w:rsidRPr="00B86091">
              <w:rPr>
                <w:noProof/>
                <w:webHidden/>
              </w:rPr>
              <w:instrText xml:space="preserve"> PAGEREF _Toc231466219 \h </w:instrText>
            </w:r>
            <w:r w:rsidRPr="00B86091">
              <w:rPr>
                <w:noProof/>
                <w:webHidden/>
              </w:rPr>
            </w:r>
            <w:r w:rsidRPr="00B86091">
              <w:rPr>
                <w:noProof/>
                <w:webHidden/>
              </w:rPr>
              <w:fldChar w:fldCharType="separate"/>
            </w:r>
            <w:r w:rsidRPr="00B86091">
              <w:rPr>
                <w:noProof/>
                <w:webHidden/>
              </w:rPr>
              <w:t>12</w:t>
            </w:r>
            <w:r w:rsidRPr="00B86091">
              <w:rPr>
                <w:noProof/>
                <w:webHidden/>
              </w:rPr>
              <w:fldChar w:fldCharType="end"/>
            </w:r>
          </w:hyperlink>
        </w:p>
        <w:p w:rsidRPr="00B86091" w:rsidR="009D011F" w:rsidP="009D011F" w:rsidRDefault="009D011F" w14:paraId="72A580E1" w14:textId="65173F49">
          <w:pPr>
            <w:spacing w:after="0"/>
          </w:pPr>
          <w:r w:rsidRPr="00B86091">
            <w:rPr>
              <w:b/>
              <w:bCs/>
              <w:noProof/>
            </w:rPr>
            <w:fldChar w:fldCharType="end"/>
          </w:r>
        </w:p>
      </w:sdtContent>
    </w:sdt>
    <w:p w:rsidRPr="00B86091" w:rsidR="00C7208A" w:rsidP="00C7208A" w:rsidRDefault="00C7208A" w14:paraId="0BF4D0A0" w14:textId="77777777"/>
    <w:p w:rsidRPr="00B86091" w:rsidR="0059775D" w:rsidRDefault="0059775D" w14:paraId="67F59992" w14:textId="38B3BC66">
      <w:pPr>
        <w:rPr>
          <w:rFonts w:asciiTheme="majorHAnsi" w:hAnsiTheme="majorHAnsi"/>
          <w:color w:val="2F5496" w:themeColor="accent1" w:themeShade="BF"/>
          <w:sz w:val="40"/>
        </w:rPr>
      </w:pPr>
    </w:p>
    <w:p w:rsidRPr="00B86091" w:rsidR="00830163" w:rsidRDefault="00830163" w14:paraId="7DFC441D" w14:textId="77777777">
      <w:pPr>
        <w:rPr>
          <w:rFonts w:asciiTheme="majorHAnsi" w:hAnsiTheme="majorHAnsi"/>
          <w:color w:val="2F5496" w:themeColor="accent1" w:themeShade="BF"/>
          <w:sz w:val="40"/>
        </w:rPr>
      </w:pPr>
    </w:p>
    <w:p w:rsidRPr="00B86091" w:rsidR="004114D0" w:rsidP="00C7208A" w:rsidRDefault="004114D0" w14:paraId="5FD492D2" w14:textId="4ED11C6C">
      <w:pPr>
        <w:pStyle w:val="Heading1"/>
        <w:rPr>
          <w:lang w:val="nl-NL"/>
        </w:rPr>
      </w:pPr>
      <w:bookmarkStart w:name="_Toc231466198" w:id="0"/>
      <w:r w:rsidRPr="00B86091">
        <w:rPr>
          <w:lang w:val="nl-NL"/>
        </w:rPr>
        <w:lastRenderedPageBreak/>
        <w:t>Samenvatting</w:t>
      </w:r>
      <w:bookmarkEnd w:id="0"/>
    </w:p>
    <w:p w:rsidRPr="00B86091" w:rsidR="00C7208A" w:rsidP="00C7208A" w:rsidRDefault="00E455FE" w14:paraId="4512CF9E" w14:textId="63C6DB27">
      <w:pPr>
        <w:spacing w:after="0"/>
        <w:jc w:val="both"/>
        <w:rPr>
          <w:lang w:val="nl-NL"/>
        </w:rPr>
      </w:pPr>
      <w:r w:rsidRPr="00B86091">
        <w:rPr>
          <w:lang w:val="nl-NL"/>
        </w:rPr>
        <w:t>Artificiële</w:t>
      </w:r>
      <w:r w:rsidRPr="00B86091" w:rsidR="002433AF">
        <w:rPr>
          <w:lang w:val="nl-NL"/>
        </w:rPr>
        <w:t xml:space="preserve"> </w:t>
      </w:r>
      <w:r w:rsidRPr="00B86091" w:rsidR="00C7208A">
        <w:rPr>
          <w:lang w:val="nl-NL"/>
        </w:rPr>
        <w:t xml:space="preserve">intelligentie </w:t>
      </w:r>
      <w:r w:rsidRPr="00B86091" w:rsidR="002433AF">
        <w:rPr>
          <w:lang w:val="nl-NL"/>
        </w:rPr>
        <w:t xml:space="preserve">(AI) </w:t>
      </w:r>
      <w:r w:rsidRPr="00B86091" w:rsidR="00C7208A">
        <w:rPr>
          <w:lang w:val="nl-NL"/>
        </w:rPr>
        <w:t>is</w:t>
      </w:r>
      <w:r w:rsidRPr="00B86091" w:rsidR="00A65EEB">
        <w:rPr>
          <w:lang w:val="nl-NL"/>
        </w:rPr>
        <w:t xml:space="preserve"> als </w:t>
      </w:r>
      <w:r w:rsidRPr="00B86091" w:rsidR="00C7208A">
        <w:rPr>
          <w:lang w:val="nl-NL"/>
        </w:rPr>
        <w:t>systeemtechnologie</w:t>
      </w:r>
      <w:r w:rsidRPr="00B86091" w:rsidR="00D75E37">
        <w:rPr>
          <w:lang w:val="nl-NL"/>
        </w:rPr>
        <w:t xml:space="preserve"> van invloed op</w:t>
      </w:r>
      <w:r w:rsidRPr="00B86091" w:rsidR="006F284E">
        <w:rPr>
          <w:lang w:val="nl-NL"/>
        </w:rPr>
        <w:t xml:space="preserve"> </w:t>
      </w:r>
      <w:r w:rsidRPr="00B86091" w:rsidR="00716EE3">
        <w:rPr>
          <w:lang w:val="nl-NL"/>
        </w:rPr>
        <w:t xml:space="preserve">onze </w:t>
      </w:r>
      <w:r w:rsidRPr="00B86091" w:rsidR="00C7208A">
        <w:rPr>
          <w:lang w:val="nl-NL"/>
        </w:rPr>
        <w:t xml:space="preserve">economie, veiligheid en internationale verhoudingen. Landen en bedrijven die AI beheersen versterken </w:t>
      </w:r>
      <w:r w:rsidRPr="00B86091" w:rsidR="00A65EEB">
        <w:rPr>
          <w:lang w:val="nl-NL"/>
        </w:rPr>
        <w:t>daarmee</w:t>
      </w:r>
      <w:r w:rsidRPr="00B86091" w:rsidR="00C7208A">
        <w:rPr>
          <w:lang w:val="nl-NL"/>
        </w:rPr>
        <w:t xml:space="preserve"> hun concurrentiekracht, strategische autonomie</w:t>
      </w:r>
      <w:r w:rsidRPr="00B86091" w:rsidR="00CA6784">
        <w:rPr>
          <w:lang w:val="nl-NL"/>
        </w:rPr>
        <w:t>,</w:t>
      </w:r>
      <w:r w:rsidRPr="00B86091" w:rsidR="00C7208A">
        <w:rPr>
          <w:lang w:val="nl-NL"/>
        </w:rPr>
        <w:t xml:space="preserve"> invloed</w:t>
      </w:r>
      <w:r w:rsidRPr="00B86091" w:rsidR="00CA6784">
        <w:rPr>
          <w:lang w:val="nl-NL"/>
        </w:rPr>
        <w:t xml:space="preserve"> en militaire capaciteiten</w:t>
      </w:r>
      <w:r w:rsidRPr="00B86091" w:rsidR="00C7208A">
        <w:rPr>
          <w:lang w:val="nl-NL"/>
        </w:rPr>
        <w:t xml:space="preserve">. </w:t>
      </w:r>
      <w:r w:rsidRPr="00B86091" w:rsidR="00DF2693">
        <w:rPr>
          <w:lang w:val="nl-NL"/>
        </w:rPr>
        <w:t>AI wordt in de</w:t>
      </w:r>
      <w:r w:rsidRPr="00B86091" w:rsidR="004C6DE6">
        <w:rPr>
          <w:lang w:val="nl-NL"/>
        </w:rPr>
        <w:t xml:space="preserve"> huidige</w:t>
      </w:r>
      <w:r w:rsidRPr="00B86091" w:rsidR="00DF2693">
        <w:rPr>
          <w:lang w:val="nl-NL"/>
        </w:rPr>
        <w:t xml:space="preserve"> geopolitieke machtsstrijd steeds nadrukkelijker gezien als strategisch instrument om de internationale orde naar eigen hand te zetten</w:t>
      </w:r>
      <w:r w:rsidRPr="00B86091" w:rsidR="0056077A">
        <w:rPr>
          <w:lang w:val="nl-NL"/>
        </w:rPr>
        <w:t>.</w:t>
      </w:r>
      <w:r w:rsidRPr="00B86091" w:rsidR="004C6DE6">
        <w:rPr>
          <w:lang w:val="nl-NL"/>
        </w:rPr>
        <w:t xml:space="preserve"> De ontwikkelingen gaan snel en vergen dat </w:t>
      </w:r>
      <w:r w:rsidRPr="00B86091" w:rsidR="003A2E96">
        <w:rPr>
          <w:lang w:val="nl-NL"/>
        </w:rPr>
        <w:t>Nederland</w:t>
      </w:r>
      <w:r w:rsidRPr="00B86091" w:rsidR="004C6DE6">
        <w:rPr>
          <w:lang w:val="nl-NL"/>
        </w:rPr>
        <w:t xml:space="preserve"> </w:t>
      </w:r>
      <w:r w:rsidRPr="00B86091" w:rsidR="00B56169">
        <w:rPr>
          <w:lang w:val="nl-NL"/>
        </w:rPr>
        <w:t xml:space="preserve">minder </w:t>
      </w:r>
      <w:r w:rsidRPr="00B86091" w:rsidR="004C6DE6">
        <w:rPr>
          <w:lang w:val="nl-NL"/>
        </w:rPr>
        <w:t>afhankelijk word</w:t>
      </w:r>
      <w:r w:rsidRPr="00B86091" w:rsidR="00F31031">
        <w:rPr>
          <w:lang w:val="nl-NL"/>
        </w:rPr>
        <w:t>t</w:t>
      </w:r>
      <w:r w:rsidRPr="00B86091" w:rsidR="004C6DE6">
        <w:rPr>
          <w:lang w:val="nl-NL"/>
        </w:rPr>
        <w:t xml:space="preserve"> van anderen voor technologie, infrastructuur, kennis en normen die onze toekomst mede bepalen.</w:t>
      </w:r>
    </w:p>
    <w:p w:rsidRPr="00B86091" w:rsidR="00C7208A" w:rsidP="00C7208A" w:rsidRDefault="00C7208A" w14:paraId="7DB3BD28" w14:textId="77777777">
      <w:pPr>
        <w:spacing w:after="0"/>
        <w:jc w:val="both"/>
        <w:rPr>
          <w:lang w:val="nl-NL"/>
        </w:rPr>
      </w:pPr>
    </w:p>
    <w:p w:rsidRPr="00B86091" w:rsidR="00C7208A" w:rsidP="00C7208A" w:rsidRDefault="00C7208A" w14:paraId="29ADF195" w14:textId="6EB2FAC7">
      <w:pPr>
        <w:spacing w:after="0"/>
        <w:jc w:val="both"/>
        <w:rPr>
          <w:lang w:val="nl-NL"/>
        </w:rPr>
      </w:pPr>
      <w:r w:rsidRPr="00B86091">
        <w:rPr>
          <w:lang w:val="nl-NL"/>
        </w:rPr>
        <w:t xml:space="preserve">Nederland </w:t>
      </w:r>
      <w:r w:rsidRPr="00B86091" w:rsidR="00D75E37">
        <w:rPr>
          <w:lang w:val="nl-NL"/>
        </w:rPr>
        <w:t>kiest</w:t>
      </w:r>
      <w:r w:rsidRPr="00B86091">
        <w:rPr>
          <w:lang w:val="nl-NL"/>
        </w:rPr>
        <w:t xml:space="preserve"> </w:t>
      </w:r>
      <w:r w:rsidRPr="00B86091" w:rsidR="00DE104E">
        <w:rPr>
          <w:lang w:val="nl-NL"/>
        </w:rPr>
        <w:t xml:space="preserve">ervoor </w:t>
      </w:r>
      <w:r w:rsidRPr="00B86091">
        <w:rPr>
          <w:lang w:val="nl-NL"/>
        </w:rPr>
        <w:t>AI</w:t>
      </w:r>
      <w:r w:rsidRPr="00B86091" w:rsidR="00DE104E">
        <w:rPr>
          <w:lang w:val="nl-NL"/>
        </w:rPr>
        <w:t xml:space="preserve"> te</w:t>
      </w:r>
      <w:r w:rsidRPr="00B86091">
        <w:rPr>
          <w:lang w:val="nl-NL"/>
        </w:rPr>
        <w:t xml:space="preserve"> benutten </w:t>
      </w:r>
      <w:r w:rsidRPr="00B86091" w:rsidR="00754473">
        <w:rPr>
          <w:lang w:val="nl-NL"/>
        </w:rPr>
        <w:t xml:space="preserve">voor </w:t>
      </w:r>
      <w:r w:rsidRPr="00B86091">
        <w:rPr>
          <w:lang w:val="nl-NL"/>
        </w:rPr>
        <w:t xml:space="preserve">onze welvaart, veiligheid en maatschappelijke vooruitgang, en </w:t>
      </w:r>
      <w:r w:rsidRPr="00B86091" w:rsidR="00754473">
        <w:rPr>
          <w:lang w:val="nl-NL"/>
        </w:rPr>
        <w:t xml:space="preserve">om </w:t>
      </w:r>
      <w:r w:rsidRPr="00B86091">
        <w:rPr>
          <w:lang w:val="nl-NL"/>
        </w:rPr>
        <w:t xml:space="preserve">onze publieke waarden te beschermen. Dat </w:t>
      </w:r>
      <w:r w:rsidRPr="00B86091" w:rsidR="00F10006">
        <w:rPr>
          <w:lang w:val="nl-NL"/>
        </w:rPr>
        <w:t>stelt ons voor</w:t>
      </w:r>
      <w:r w:rsidRPr="00B86091">
        <w:rPr>
          <w:lang w:val="nl-NL"/>
        </w:rPr>
        <w:t xml:space="preserve"> drie opgaven: het versterken van het concurrentievermogen, het </w:t>
      </w:r>
      <w:r w:rsidRPr="00B86091" w:rsidR="00DF2693">
        <w:rPr>
          <w:lang w:val="nl-NL"/>
        </w:rPr>
        <w:t>versterken van onze AI-soevereiniteit</w:t>
      </w:r>
      <w:r w:rsidRPr="00B86091">
        <w:rPr>
          <w:lang w:val="nl-NL"/>
        </w:rPr>
        <w:t xml:space="preserve"> </w:t>
      </w:r>
      <w:r w:rsidRPr="00B86091" w:rsidR="00DF2693">
        <w:rPr>
          <w:lang w:val="nl-NL"/>
        </w:rPr>
        <w:t>inclusief het</w:t>
      </w:r>
      <w:r w:rsidRPr="00B86091" w:rsidR="008D0491">
        <w:rPr>
          <w:lang w:val="nl-NL"/>
        </w:rPr>
        <w:t xml:space="preserve"> veiligstellen van toegang tot de meest geavanceerde AI-mode</w:t>
      </w:r>
      <w:r w:rsidRPr="00B86091" w:rsidR="1CF26B48">
        <w:rPr>
          <w:lang w:val="nl-NL"/>
        </w:rPr>
        <w:t>llen</w:t>
      </w:r>
      <w:r w:rsidRPr="00B86091" w:rsidR="008D0491">
        <w:rPr>
          <w:lang w:val="nl-NL"/>
        </w:rPr>
        <w:t xml:space="preserve"> </w:t>
      </w:r>
      <w:r w:rsidRPr="00B86091">
        <w:rPr>
          <w:lang w:val="nl-NL"/>
        </w:rPr>
        <w:t xml:space="preserve">en het borgen van een verantwoorde en veilige inzet van AI. </w:t>
      </w:r>
      <w:r w:rsidRPr="00B86091" w:rsidR="000F621E">
        <w:rPr>
          <w:lang w:val="nl-NL"/>
        </w:rPr>
        <w:t xml:space="preserve">Deze internationale AI-strategie formuleert </w:t>
      </w:r>
      <w:r w:rsidRPr="00B86091" w:rsidR="00754473">
        <w:rPr>
          <w:lang w:val="nl-NL"/>
        </w:rPr>
        <w:t xml:space="preserve">het </w:t>
      </w:r>
      <w:r w:rsidRPr="00B86091" w:rsidR="000F621E">
        <w:rPr>
          <w:lang w:val="nl-NL"/>
        </w:rPr>
        <w:t xml:space="preserve">kader en actielijnen voor een </w:t>
      </w:r>
      <w:proofErr w:type="spellStart"/>
      <w:r w:rsidRPr="00B86091" w:rsidR="000F621E">
        <w:rPr>
          <w:lang w:val="nl-NL"/>
        </w:rPr>
        <w:t>rijksbrede</w:t>
      </w:r>
      <w:proofErr w:type="spellEnd"/>
      <w:r w:rsidRPr="00B86091" w:rsidR="000F621E">
        <w:rPr>
          <w:lang w:val="nl-NL"/>
        </w:rPr>
        <w:t xml:space="preserve"> internationale inzet </w:t>
      </w:r>
      <w:r w:rsidRPr="00B86091" w:rsidR="00754473">
        <w:rPr>
          <w:lang w:val="nl-NL"/>
        </w:rPr>
        <w:t xml:space="preserve">die </w:t>
      </w:r>
      <w:r w:rsidRPr="00B86091" w:rsidR="000F621E">
        <w:rPr>
          <w:lang w:val="nl-NL"/>
        </w:rPr>
        <w:t>deze opgaven</w:t>
      </w:r>
      <w:r w:rsidRPr="00B86091" w:rsidR="00754473">
        <w:rPr>
          <w:lang w:val="nl-NL"/>
        </w:rPr>
        <w:t xml:space="preserve"> ondersteunt</w:t>
      </w:r>
      <w:r w:rsidRPr="00B86091" w:rsidR="000F621E">
        <w:rPr>
          <w:lang w:val="nl-NL"/>
        </w:rPr>
        <w:t>.</w:t>
      </w:r>
      <w:r w:rsidRPr="00B86091" w:rsidR="00CC5890">
        <w:rPr>
          <w:rStyle w:val="FootnoteReference"/>
          <w:lang w:val="nl-NL"/>
        </w:rPr>
        <w:footnoteReference w:id="1"/>
      </w:r>
      <w:r w:rsidRPr="00B86091" w:rsidR="000F621E">
        <w:rPr>
          <w:lang w:val="nl-NL"/>
        </w:rPr>
        <w:t xml:space="preserve"> </w:t>
      </w:r>
    </w:p>
    <w:p w:rsidRPr="00B86091" w:rsidR="008223FF" w:rsidP="00C7208A" w:rsidRDefault="008223FF" w14:paraId="1D45F47E" w14:textId="77777777">
      <w:pPr>
        <w:spacing w:after="0"/>
        <w:jc w:val="both"/>
        <w:rPr>
          <w:lang w:val="nl-NL"/>
        </w:rPr>
      </w:pPr>
    </w:p>
    <w:p w:rsidRPr="00B86091" w:rsidR="00C7208A" w:rsidP="00C7208A" w:rsidRDefault="00C7208A" w14:paraId="11199EA6" w14:textId="584D5D22">
      <w:pPr>
        <w:spacing w:after="0"/>
        <w:jc w:val="both"/>
        <w:rPr>
          <w:lang w:val="nl-NL"/>
        </w:rPr>
      </w:pPr>
      <w:r w:rsidRPr="00B86091">
        <w:rPr>
          <w:lang w:val="nl-NL"/>
        </w:rPr>
        <w:t>De kansen zijn groot</w:t>
      </w:r>
      <w:r w:rsidRPr="00B86091" w:rsidR="00942E7E">
        <w:rPr>
          <w:lang w:val="nl-NL"/>
        </w:rPr>
        <w:t>.</w:t>
      </w:r>
      <w:r w:rsidRPr="00B86091">
        <w:rPr>
          <w:lang w:val="nl-NL"/>
        </w:rPr>
        <w:t xml:space="preserve"> AI kan productiviteit verhogen, innovatie versnellen en economische mogelijkheden creëren in sectoren waar Nederland al sterk in is, zoals hightech, chip- en machinebouw, </w:t>
      </w:r>
      <w:r w:rsidRPr="00B86091" w:rsidR="00471A0D">
        <w:rPr>
          <w:lang w:val="nl-NL"/>
        </w:rPr>
        <w:t xml:space="preserve">biotechnologie, </w:t>
      </w:r>
      <w:r w:rsidRPr="00B86091">
        <w:rPr>
          <w:lang w:val="nl-NL"/>
        </w:rPr>
        <w:t xml:space="preserve">landbouw en voedsel, water, logistiek en zorg. </w:t>
      </w:r>
      <w:r w:rsidRPr="00B86091" w:rsidR="000D0EB1">
        <w:rPr>
          <w:lang w:val="nl-NL"/>
        </w:rPr>
        <w:t>AI biedt daarnaast kansen om onze veiligheid te versterken, bijvoorbeeld via betere cyberweerbaarheid en defensie</w:t>
      </w:r>
      <w:r w:rsidRPr="00B86091" w:rsidR="000D0EB1">
        <w:rPr>
          <w:lang w:val="nl-NL"/>
        </w:rPr>
        <w:noBreakHyphen/>
        <w:t xml:space="preserve">innovatie, en om </w:t>
      </w:r>
      <w:r w:rsidRPr="00B86091" w:rsidR="00BD5E26">
        <w:rPr>
          <w:lang w:val="nl-NL"/>
        </w:rPr>
        <w:t>de Nederlandse en Europese</w:t>
      </w:r>
      <w:r w:rsidRPr="00B86091" w:rsidR="000D0EB1">
        <w:rPr>
          <w:lang w:val="nl-NL"/>
        </w:rPr>
        <w:t xml:space="preserve"> geopolitieke positie en invloed te vergroten. </w:t>
      </w:r>
      <w:r w:rsidRPr="00B86091" w:rsidR="00D75E37">
        <w:rPr>
          <w:lang w:val="nl-NL"/>
        </w:rPr>
        <w:t>Internationaal</w:t>
      </w:r>
      <w:r w:rsidRPr="00B86091">
        <w:rPr>
          <w:lang w:val="nl-NL"/>
        </w:rPr>
        <w:t xml:space="preserve"> zet Nederland </w:t>
      </w:r>
      <w:r w:rsidRPr="00B86091" w:rsidR="00D75E37">
        <w:rPr>
          <w:lang w:val="nl-NL"/>
        </w:rPr>
        <w:t>daarom</w:t>
      </w:r>
      <w:r w:rsidRPr="00B86091">
        <w:rPr>
          <w:lang w:val="nl-NL"/>
        </w:rPr>
        <w:t xml:space="preserve"> in op het versterken van de Europese AI</w:t>
      </w:r>
      <w:r w:rsidRPr="00B86091">
        <w:rPr>
          <w:rFonts w:ascii="Cambria Math" w:hAnsi="Cambria Math" w:cs="Cambria Math"/>
          <w:lang w:val="nl-NL"/>
        </w:rPr>
        <w:t>‑</w:t>
      </w:r>
      <w:r w:rsidRPr="00B86091">
        <w:rPr>
          <w:lang w:val="nl-NL"/>
        </w:rPr>
        <w:t>capaciteit en infrastructuur, betere internationale markttoegang voor Nederlandse AI</w:t>
      </w:r>
      <w:r w:rsidRPr="00B86091">
        <w:rPr>
          <w:rFonts w:ascii="Cambria Math" w:hAnsi="Cambria Math" w:cs="Cambria Math"/>
          <w:lang w:val="nl-NL"/>
        </w:rPr>
        <w:t>‑</w:t>
      </w:r>
      <w:r w:rsidRPr="00B86091">
        <w:rPr>
          <w:lang w:val="nl-NL"/>
        </w:rPr>
        <w:t>aanbieders</w:t>
      </w:r>
      <w:r w:rsidRPr="00B86091" w:rsidR="007B4974">
        <w:rPr>
          <w:lang w:val="nl-NL"/>
        </w:rPr>
        <w:t>,</w:t>
      </w:r>
      <w:r w:rsidRPr="00B86091" w:rsidR="00462F31">
        <w:rPr>
          <w:lang w:val="nl-NL"/>
        </w:rPr>
        <w:t xml:space="preserve"> en</w:t>
      </w:r>
      <w:r w:rsidRPr="00B86091">
        <w:rPr>
          <w:lang w:val="nl-NL"/>
        </w:rPr>
        <w:t xml:space="preserve"> </w:t>
      </w:r>
      <w:r w:rsidRPr="00B86091" w:rsidR="007B4974">
        <w:rPr>
          <w:lang w:val="nl-NL"/>
        </w:rPr>
        <w:t>op</w:t>
      </w:r>
      <w:r w:rsidRPr="00B86091" w:rsidR="00756BFB">
        <w:rPr>
          <w:lang w:val="nl-NL"/>
        </w:rPr>
        <w:t xml:space="preserve"> internationale samenwerking op het gebied van onderzoek, innovatie en talent. </w:t>
      </w:r>
      <w:r w:rsidRPr="00B86091" w:rsidR="007B4974">
        <w:rPr>
          <w:lang w:val="nl-NL"/>
        </w:rPr>
        <w:t xml:space="preserve"> </w:t>
      </w:r>
    </w:p>
    <w:p w:rsidRPr="00B86091" w:rsidR="005556F8" w:rsidP="00C7208A" w:rsidRDefault="005556F8" w14:paraId="4E1D4519" w14:textId="77777777">
      <w:pPr>
        <w:spacing w:after="0"/>
        <w:jc w:val="both"/>
        <w:rPr>
          <w:lang w:val="nl-NL"/>
        </w:rPr>
      </w:pPr>
    </w:p>
    <w:p w:rsidRPr="00B86091" w:rsidR="00C7208A" w:rsidP="00C7208A" w:rsidRDefault="00BD5E26" w14:paraId="1EE7FEA7" w14:textId="375F6E81">
      <w:pPr>
        <w:spacing w:after="0"/>
        <w:jc w:val="both"/>
        <w:rPr>
          <w:lang w:val="nl-NL"/>
        </w:rPr>
      </w:pPr>
      <w:r w:rsidRPr="00B86091">
        <w:rPr>
          <w:lang w:val="nl-NL"/>
        </w:rPr>
        <w:t>Tegelijk zijn</w:t>
      </w:r>
      <w:r w:rsidRPr="00B86091" w:rsidR="00D75E37">
        <w:rPr>
          <w:lang w:val="nl-NL"/>
        </w:rPr>
        <w:t xml:space="preserve"> er ook</w:t>
      </w:r>
      <w:r w:rsidRPr="00B86091" w:rsidR="00C7208A">
        <w:rPr>
          <w:lang w:val="nl-NL"/>
        </w:rPr>
        <w:t xml:space="preserve"> risico’s</w:t>
      </w:r>
      <w:r w:rsidRPr="00B86091" w:rsidR="0040018E">
        <w:rPr>
          <w:lang w:val="nl-NL"/>
        </w:rPr>
        <w:t>.</w:t>
      </w:r>
      <w:r w:rsidRPr="00B86091" w:rsidR="00C7208A">
        <w:rPr>
          <w:lang w:val="nl-NL"/>
        </w:rPr>
        <w:t xml:space="preserve"> </w:t>
      </w:r>
      <w:r w:rsidRPr="00B86091" w:rsidR="0040018E">
        <w:rPr>
          <w:lang w:val="nl-NL"/>
        </w:rPr>
        <w:t>D</w:t>
      </w:r>
      <w:r w:rsidRPr="00B86091" w:rsidR="00C7208A">
        <w:rPr>
          <w:lang w:val="nl-NL"/>
        </w:rPr>
        <w:t>e Europese AI</w:t>
      </w:r>
      <w:r w:rsidRPr="00B86091" w:rsidR="00C7208A">
        <w:rPr>
          <w:rFonts w:ascii="Cambria Math" w:hAnsi="Cambria Math" w:cs="Cambria Math"/>
          <w:lang w:val="nl-NL"/>
        </w:rPr>
        <w:t>‑</w:t>
      </w:r>
      <w:r w:rsidRPr="00B86091" w:rsidR="00C7208A">
        <w:rPr>
          <w:lang w:val="nl-NL"/>
        </w:rPr>
        <w:t>infrastructuur is sterk afhankelijk van niet</w:t>
      </w:r>
      <w:r w:rsidRPr="00B86091" w:rsidR="00C7208A">
        <w:rPr>
          <w:rFonts w:ascii="Cambria Math" w:hAnsi="Cambria Math" w:cs="Cambria Math"/>
          <w:lang w:val="nl-NL"/>
        </w:rPr>
        <w:t>‑</w:t>
      </w:r>
      <w:r w:rsidRPr="00B86091" w:rsidR="00C7208A">
        <w:rPr>
          <w:lang w:val="nl-NL"/>
        </w:rPr>
        <w:t>Europese aanbieders. In een context van toenemende geopolitieke spanningen is dat een economisch</w:t>
      </w:r>
      <w:r w:rsidRPr="00B86091" w:rsidR="006039C9">
        <w:rPr>
          <w:lang w:val="nl-NL"/>
        </w:rPr>
        <w:t>-</w:t>
      </w:r>
      <w:r w:rsidRPr="00B86091" w:rsidR="00C7208A">
        <w:rPr>
          <w:lang w:val="nl-NL"/>
        </w:rPr>
        <w:t xml:space="preserve"> en veiligheidsrisico en een uitdaging voor onze democratische rechtsstaat. Daarom </w:t>
      </w:r>
      <w:r w:rsidRPr="00B86091" w:rsidR="00D75E37">
        <w:rPr>
          <w:lang w:val="nl-NL"/>
        </w:rPr>
        <w:t>werkt</w:t>
      </w:r>
      <w:r w:rsidRPr="00B86091" w:rsidR="00C7208A">
        <w:rPr>
          <w:lang w:val="nl-NL"/>
        </w:rPr>
        <w:t xml:space="preserve"> Nederland </w:t>
      </w:r>
      <w:r w:rsidRPr="00B86091" w:rsidR="00D75E37">
        <w:rPr>
          <w:lang w:val="nl-NL"/>
        </w:rPr>
        <w:t>aan</w:t>
      </w:r>
      <w:r w:rsidRPr="00B86091" w:rsidR="00C7208A">
        <w:rPr>
          <w:lang w:val="nl-NL"/>
        </w:rPr>
        <w:t xml:space="preserve"> het terugdringen </w:t>
      </w:r>
      <w:r w:rsidRPr="00B86091" w:rsidR="005556F8">
        <w:rPr>
          <w:lang w:val="nl-NL"/>
        </w:rPr>
        <w:t xml:space="preserve">en voorkomen </w:t>
      </w:r>
      <w:r w:rsidRPr="00B86091" w:rsidR="00C7208A">
        <w:rPr>
          <w:lang w:val="nl-NL"/>
        </w:rPr>
        <w:t xml:space="preserve">van </w:t>
      </w:r>
      <w:r w:rsidRPr="00B86091">
        <w:rPr>
          <w:lang w:val="nl-NL"/>
        </w:rPr>
        <w:t xml:space="preserve">risicovolle </w:t>
      </w:r>
      <w:r w:rsidRPr="00B86091" w:rsidR="00C7208A">
        <w:rPr>
          <w:lang w:val="nl-NL"/>
        </w:rPr>
        <w:t xml:space="preserve">strategische afhankelijkheden in de </w:t>
      </w:r>
      <w:r w:rsidRPr="00B86091" w:rsidR="00F053F6">
        <w:rPr>
          <w:lang w:val="nl-NL"/>
        </w:rPr>
        <w:t xml:space="preserve">mondiale </w:t>
      </w:r>
      <w:r w:rsidRPr="00B86091" w:rsidR="00C7208A">
        <w:rPr>
          <w:lang w:val="nl-NL"/>
        </w:rPr>
        <w:t>AI</w:t>
      </w:r>
      <w:r w:rsidRPr="00B86091" w:rsidR="00C7208A">
        <w:rPr>
          <w:rFonts w:ascii="Cambria Math" w:hAnsi="Cambria Math" w:cs="Cambria Math"/>
          <w:lang w:val="nl-NL"/>
        </w:rPr>
        <w:t>‑</w:t>
      </w:r>
      <w:r w:rsidRPr="00B86091" w:rsidR="00C7208A">
        <w:rPr>
          <w:lang w:val="nl-NL"/>
        </w:rPr>
        <w:t>waardeketen,</w:t>
      </w:r>
      <w:r w:rsidRPr="00B86091" w:rsidR="359E8AF4">
        <w:rPr>
          <w:lang w:val="nl-NL"/>
        </w:rPr>
        <w:t xml:space="preserve"> </w:t>
      </w:r>
      <w:r w:rsidRPr="00B86091" w:rsidR="00C7208A">
        <w:rPr>
          <w:lang w:val="nl-NL"/>
        </w:rPr>
        <w:t xml:space="preserve">het versterken van </w:t>
      </w:r>
      <w:r w:rsidRPr="00B86091" w:rsidR="00F053F6">
        <w:rPr>
          <w:lang w:val="nl-NL"/>
        </w:rPr>
        <w:t xml:space="preserve">internationale </w:t>
      </w:r>
      <w:r w:rsidRPr="00B86091" w:rsidR="00C7208A">
        <w:rPr>
          <w:lang w:val="nl-NL"/>
        </w:rPr>
        <w:t xml:space="preserve">partnerschappen en </w:t>
      </w:r>
      <w:r w:rsidRPr="00B86091" w:rsidR="00640A1B">
        <w:rPr>
          <w:lang w:val="nl-NL"/>
        </w:rPr>
        <w:t xml:space="preserve">het vergroten van de </w:t>
      </w:r>
      <w:r w:rsidRPr="00B86091" w:rsidR="00C7208A">
        <w:rPr>
          <w:lang w:val="nl-NL"/>
        </w:rPr>
        <w:t xml:space="preserve">Europese </w:t>
      </w:r>
      <w:r w:rsidRPr="00B86091" w:rsidR="00F053F6">
        <w:rPr>
          <w:lang w:val="nl-NL"/>
        </w:rPr>
        <w:t>slag</w:t>
      </w:r>
      <w:r w:rsidRPr="00B86091" w:rsidR="00C7208A">
        <w:rPr>
          <w:lang w:val="nl-NL"/>
        </w:rPr>
        <w:t>kracht</w:t>
      </w:r>
      <w:r w:rsidRPr="00B86091" w:rsidR="00F053F6">
        <w:rPr>
          <w:lang w:val="nl-NL"/>
        </w:rPr>
        <w:t xml:space="preserve"> en invloed</w:t>
      </w:r>
      <w:r w:rsidRPr="00B86091">
        <w:rPr>
          <w:lang w:val="nl-NL"/>
        </w:rPr>
        <w:t>. We</w:t>
      </w:r>
      <w:r w:rsidRPr="00B86091" w:rsidR="00C7208A">
        <w:rPr>
          <w:lang w:val="nl-NL"/>
        </w:rPr>
        <w:t xml:space="preserve"> beschermen </w:t>
      </w:r>
      <w:r w:rsidRPr="00B86091">
        <w:rPr>
          <w:lang w:val="nl-NL"/>
        </w:rPr>
        <w:t>onze</w:t>
      </w:r>
      <w:r w:rsidRPr="00B86091" w:rsidR="00131953">
        <w:rPr>
          <w:lang w:val="nl-NL"/>
        </w:rPr>
        <w:t xml:space="preserve"> </w:t>
      </w:r>
      <w:r w:rsidRPr="00B86091" w:rsidR="00C7208A">
        <w:rPr>
          <w:lang w:val="nl-NL"/>
        </w:rPr>
        <w:t xml:space="preserve">kennis, infrastructuur en investeringen, </w:t>
      </w:r>
      <w:r w:rsidRPr="00B86091" w:rsidR="44B4DBF3">
        <w:rPr>
          <w:lang w:val="nl-NL"/>
        </w:rPr>
        <w:t>versterk</w:t>
      </w:r>
      <w:r w:rsidRPr="00B86091">
        <w:rPr>
          <w:lang w:val="nl-NL"/>
        </w:rPr>
        <w:t>en</w:t>
      </w:r>
      <w:r w:rsidRPr="00B86091" w:rsidR="44B4DBF3">
        <w:rPr>
          <w:lang w:val="nl-NL"/>
        </w:rPr>
        <w:t xml:space="preserve"> AI </w:t>
      </w:r>
      <w:proofErr w:type="spellStart"/>
      <w:r w:rsidRPr="00B86091" w:rsidR="44B4DBF3">
        <w:rPr>
          <w:lang w:val="nl-NL"/>
        </w:rPr>
        <w:t>governance</w:t>
      </w:r>
      <w:proofErr w:type="spellEnd"/>
      <w:r w:rsidRPr="00B86091" w:rsidR="44B4DBF3">
        <w:rPr>
          <w:lang w:val="nl-NL"/>
        </w:rPr>
        <w:t xml:space="preserve">, </w:t>
      </w:r>
      <w:r w:rsidRPr="00B86091" w:rsidR="00C7208A">
        <w:rPr>
          <w:lang w:val="nl-NL"/>
        </w:rPr>
        <w:t xml:space="preserve">en vergroten </w:t>
      </w:r>
      <w:r w:rsidRPr="00B86091">
        <w:rPr>
          <w:lang w:val="nl-NL"/>
        </w:rPr>
        <w:t>onze</w:t>
      </w:r>
      <w:r w:rsidRPr="00B86091" w:rsidR="00131953">
        <w:rPr>
          <w:lang w:val="nl-NL"/>
        </w:rPr>
        <w:t xml:space="preserve"> </w:t>
      </w:r>
      <w:r w:rsidRPr="00B86091" w:rsidR="00C7208A">
        <w:rPr>
          <w:lang w:val="nl-NL"/>
        </w:rPr>
        <w:t>weerbaarheid tegen AI</w:t>
      </w:r>
      <w:r w:rsidRPr="00B86091" w:rsidR="00C7208A">
        <w:rPr>
          <w:rFonts w:ascii="Cambria Math" w:hAnsi="Cambria Math" w:cs="Cambria Math"/>
          <w:lang w:val="nl-NL"/>
        </w:rPr>
        <w:t>‑</w:t>
      </w:r>
      <w:r w:rsidRPr="00B86091" w:rsidR="00C7208A">
        <w:rPr>
          <w:lang w:val="nl-NL"/>
        </w:rPr>
        <w:t xml:space="preserve">gedreven dreigingen, </w:t>
      </w:r>
      <w:r w:rsidRPr="00B86091">
        <w:rPr>
          <w:lang w:val="nl-NL"/>
        </w:rPr>
        <w:t>ook</w:t>
      </w:r>
      <w:r w:rsidRPr="00B86091" w:rsidR="00C7208A">
        <w:rPr>
          <w:lang w:val="nl-NL"/>
        </w:rPr>
        <w:t xml:space="preserve"> in het militaire domein.</w:t>
      </w:r>
    </w:p>
    <w:p w:rsidRPr="00B86091" w:rsidR="00447B47" w:rsidP="00C7208A" w:rsidRDefault="00447B47" w14:paraId="0A40D7A2" w14:textId="726D821C">
      <w:pPr>
        <w:spacing w:after="0"/>
        <w:jc w:val="both"/>
        <w:rPr>
          <w:lang w:val="nl-NL"/>
        </w:rPr>
      </w:pPr>
    </w:p>
    <w:p w:rsidRPr="00B86091" w:rsidR="00447B47" w:rsidP="00C7208A" w:rsidRDefault="0056077A" w14:paraId="4AE0B15C" w14:textId="79F875BB">
      <w:pPr>
        <w:spacing w:after="0"/>
        <w:jc w:val="both"/>
        <w:rPr>
          <w:lang w:val="nl-NL"/>
        </w:rPr>
      </w:pPr>
      <w:r w:rsidRPr="00B86091">
        <w:rPr>
          <w:lang w:val="nl-NL"/>
        </w:rPr>
        <w:t>Nederland heeft een sterke uitgangspositie en kan daarbij voortbouwen op onderscheidende strategische capaciteiten</w:t>
      </w:r>
      <w:r w:rsidRPr="00B86091" w:rsidR="00BD5E26">
        <w:rPr>
          <w:lang w:val="nl-NL"/>
        </w:rPr>
        <w:t xml:space="preserve">. </w:t>
      </w:r>
      <w:r w:rsidRPr="00B86091" w:rsidR="00640A1B">
        <w:rPr>
          <w:lang w:val="nl-NL"/>
        </w:rPr>
        <w:t xml:space="preserve">We moeten </w:t>
      </w:r>
      <w:r w:rsidRPr="00B86091" w:rsidR="00BD5E26">
        <w:rPr>
          <w:lang w:val="nl-NL"/>
        </w:rPr>
        <w:t xml:space="preserve">internationaal hard </w:t>
      </w:r>
      <w:r w:rsidRPr="00B86091" w:rsidR="00640A1B">
        <w:rPr>
          <w:lang w:val="nl-NL"/>
        </w:rPr>
        <w:t xml:space="preserve">aan de slag </w:t>
      </w:r>
      <w:r w:rsidRPr="00B86091" w:rsidR="00BD5E26">
        <w:rPr>
          <w:lang w:val="nl-NL"/>
        </w:rPr>
        <w:t>voor AI die on</w:t>
      </w:r>
      <w:r w:rsidRPr="00B86091" w:rsidR="00942E7E">
        <w:rPr>
          <w:lang w:val="nl-NL"/>
        </w:rPr>
        <w:t>ze</w:t>
      </w:r>
      <w:r w:rsidRPr="00B86091" w:rsidR="00BD5E26">
        <w:rPr>
          <w:lang w:val="nl-NL"/>
        </w:rPr>
        <w:t xml:space="preserve"> welvaart, veiligheid en waarden versterkt. </w:t>
      </w:r>
      <w:r w:rsidRPr="00B86091" w:rsidR="00FA316F">
        <w:rPr>
          <w:lang w:val="nl-NL"/>
        </w:rPr>
        <w:t xml:space="preserve">Dit doen we </w:t>
      </w:r>
      <w:r w:rsidRPr="00B86091" w:rsidR="00C8562B">
        <w:rPr>
          <w:lang w:val="nl-NL"/>
        </w:rPr>
        <w:t xml:space="preserve">onder andere </w:t>
      </w:r>
      <w:r w:rsidRPr="00B86091" w:rsidR="00FA316F">
        <w:rPr>
          <w:lang w:val="nl-NL"/>
        </w:rPr>
        <w:t xml:space="preserve">via </w:t>
      </w:r>
      <w:r w:rsidRPr="00B86091" w:rsidR="00606F3B">
        <w:rPr>
          <w:lang w:val="nl-NL"/>
        </w:rPr>
        <w:t xml:space="preserve">versterking van bestaande </w:t>
      </w:r>
      <w:r w:rsidRPr="00B86091" w:rsidR="00FA316F">
        <w:rPr>
          <w:lang w:val="nl-NL"/>
        </w:rPr>
        <w:t>partnerschappen</w:t>
      </w:r>
      <w:r w:rsidRPr="00B86091" w:rsidR="00C8562B">
        <w:rPr>
          <w:lang w:val="nl-NL"/>
        </w:rPr>
        <w:t xml:space="preserve"> en</w:t>
      </w:r>
      <w:r w:rsidRPr="00B86091" w:rsidR="00FA316F">
        <w:rPr>
          <w:lang w:val="nl-NL"/>
        </w:rPr>
        <w:t xml:space="preserve"> </w:t>
      </w:r>
      <w:r w:rsidRPr="00B86091" w:rsidR="00C8562B">
        <w:rPr>
          <w:lang w:val="nl-NL"/>
        </w:rPr>
        <w:t xml:space="preserve">via </w:t>
      </w:r>
      <w:r w:rsidRPr="00B86091" w:rsidR="00FA316F">
        <w:rPr>
          <w:lang w:val="nl-NL"/>
        </w:rPr>
        <w:t xml:space="preserve">selectieve inzet </w:t>
      </w:r>
      <w:r w:rsidRPr="00B86091" w:rsidR="00606F3B">
        <w:rPr>
          <w:lang w:val="nl-NL"/>
        </w:rPr>
        <w:t xml:space="preserve">met gelijkgezinde landen </w:t>
      </w:r>
      <w:r w:rsidRPr="00B86091" w:rsidR="00C8562B">
        <w:rPr>
          <w:lang w:val="nl-NL"/>
        </w:rPr>
        <w:t>in</w:t>
      </w:r>
      <w:r w:rsidRPr="00B86091" w:rsidR="00FA316F">
        <w:rPr>
          <w:lang w:val="nl-NL"/>
        </w:rPr>
        <w:t xml:space="preserve"> multilateraal verband</w:t>
      </w:r>
      <w:r w:rsidRPr="00B86091" w:rsidR="00C8562B">
        <w:rPr>
          <w:lang w:val="nl-NL"/>
        </w:rPr>
        <w:t>, zowel binnen als buiten Europa.</w:t>
      </w:r>
    </w:p>
    <w:p w:rsidRPr="00B86091" w:rsidR="00942E7E" w:rsidRDefault="00942E7E" w14:paraId="23EE971B" w14:textId="77777777">
      <w:pPr>
        <w:rPr>
          <w:rFonts w:asciiTheme="majorHAnsi" w:hAnsiTheme="majorHAnsi" w:eastAsiaTheme="majorEastAsia" w:cstheme="majorBidi"/>
          <w:color w:val="2F5496" w:themeColor="accent1" w:themeShade="BF"/>
          <w:sz w:val="40"/>
          <w:szCs w:val="40"/>
          <w:lang w:val="nl-NL"/>
        </w:rPr>
      </w:pPr>
      <w:r w:rsidRPr="00B86091">
        <w:rPr>
          <w:lang w:val="nl-NL"/>
        </w:rPr>
        <w:br w:type="page"/>
      </w:r>
    </w:p>
    <w:p w:rsidRPr="00B86091" w:rsidR="00444DBA" w:rsidP="00C24FF0" w:rsidRDefault="00444DBA" w14:paraId="574EC428" w14:textId="4988E60F">
      <w:pPr>
        <w:pStyle w:val="Heading1"/>
        <w:rPr>
          <w:lang w:val="nl-NL"/>
        </w:rPr>
      </w:pPr>
      <w:bookmarkStart w:name="_Toc231466199" w:id="1"/>
      <w:r w:rsidRPr="00B86091">
        <w:rPr>
          <w:lang w:val="nl-NL"/>
        </w:rPr>
        <w:lastRenderedPageBreak/>
        <w:t>Inleiding</w:t>
      </w:r>
      <w:bookmarkEnd w:id="1"/>
    </w:p>
    <w:p w:rsidRPr="00B86091" w:rsidR="000278CB" w:rsidP="004114D0" w:rsidRDefault="3588FC76" w14:paraId="6BAFDA52" w14:textId="55E1B252">
      <w:pPr>
        <w:jc w:val="both"/>
        <w:rPr>
          <w:lang w:val="nl-NL"/>
        </w:rPr>
      </w:pPr>
      <w:r w:rsidRPr="00B86091">
        <w:rPr>
          <w:lang w:val="nl-NL"/>
        </w:rPr>
        <w:t xml:space="preserve">De snelle </w:t>
      </w:r>
      <w:r w:rsidRPr="00B86091" w:rsidR="008A4867">
        <w:rPr>
          <w:lang w:val="nl-NL"/>
        </w:rPr>
        <w:t>toename van het gebruik</w:t>
      </w:r>
      <w:r w:rsidRPr="00B86091">
        <w:rPr>
          <w:lang w:val="nl-NL"/>
        </w:rPr>
        <w:t xml:space="preserve"> van artificiële intelligentie (AI) valt samen met toenemende geopolitieke instabiliteit. AI heeft grote invloed op onze </w:t>
      </w:r>
      <w:r w:rsidRPr="00B86091" w:rsidR="008A4867">
        <w:rPr>
          <w:lang w:val="nl-NL"/>
        </w:rPr>
        <w:t xml:space="preserve">samenleving, </w:t>
      </w:r>
      <w:r w:rsidRPr="00B86091">
        <w:rPr>
          <w:lang w:val="nl-NL"/>
        </w:rPr>
        <w:t>economie,</w:t>
      </w:r>
      <w:r w:rsidRPr="00B86091" w:rsidR="008A4867">
        <w:rPr>
          <w:lang w:val="nl-NL"/>
        </w:rPr>
        <w:t xml:space="preserve"> </w:t>
      </w:r>
      <w:r w:rsidRPr="00B86091">
        <w:rPr>
          <w:lang w:val="nl-NL"/>
        </w:rPr>
        <w:t xml:space="preserve">internationale verhoudingen en het militaire domein. </w:t>
      </w:r>
      <w:r w:rsidRPr="00B86091" w:rsidR="599370F8">
        <w:rPr>
          <w:lang w:val="nl-NL"/>
        </w:rPr>
        <w:t>Tegelijkertijd worden h</w:t>
      </w:r>
      <w:r w:rsidRPr="00B86091">
        <w:rPr>
          <w:lang w:val="nl-NL"/>
        </w:rPr>
        <w:t>et multilaterale systeem en de open wereldeconomie uitgedaagd</w:t>
      </w:r>
      <w:r w:rsidRPr="00B86091" w:rsidR="63FE0B67">
        <w:rPr>
          <w:lang w:val="nl-NL"/>
        </w:rPr>
        <w:t>.</w:t>
      </w:r>
      <w:r w:rsidRPr="00B86091">
        <w:rPr>
          <w:lang w:val="nl-NL"/>
        </w:rPr>
        <w:t xml:space="preserve"> </w:t>
      </w:r>
      <w:r w:rsidRPr="00B86091" w:rsidR="00B1693E">
        <w:rPr>
          <w:lang w:val="nl-NL"/>
        </w:rPr>
        <w:t xml:space="preserve">We bevinden ons in </w:t>
      </w:r>
      <w:r w:rsidRPr="00B86091">
        <w:rPr>
          <w:lang w:val="nl-NL"/>
        </w:rPr>
        <w:t>een nieuwe, minder voorspelbare internationale orde</w:t>
      </w:r>
      <w:r w:rsidRPr="00B86091" w:rsidR="620CBBFA">
        <w:rPr>
          <w:lang w:val="nl-NL"/>
        </w:rPr>
        <w:t>,</w:t>
      </w:r>
      <w:r w:rsidRPr="00B86091">
        <w:rPr>
          <w:lang w:val="nl-NL"/>
        </w:rPr>
        <w:t xml:space="preserve"> waarin respect voor regels en gevestigde instituties minder vanzelfsprekend </w:t>
      </w:r>
      <w:r w:rsidRPr="00B86091" w:rsidR="00AE4A4E">
        <w:rPr>
          <w:lang w:val="nl-NL"/>
        </w:rPr>
        <w:t>zijn</w:t>
      </w:r>
      <w:r w:rsidRPr="00B86091">
        <w:rPr>
          <w:lang w:val="nl-NL"/>
        </w:rPr>
        <w:t xml:space="preserve">. </w:t>
      </w:r>
      <w:r w:rsidRPr="00B86091" w:rsidR="63FE0B67">
        <w:rPr>
          <w:lang w:val="nl-NL"/>
        </w:rPr>
        <w:t xml:space="preserve">Binnen die verschuivende orde groeit </w:t>
      </w:r>
      <w:r w:rsidRPr="00B86091">
        <w:rPr>
          <w:lang w:val="nl-NL"/>
        </w:rPr>
        <w:t xml:space="preserve">de geopolitieke rol van </w:t>
      </w:r>
      <w:r w:rsidRPr="00B86091" w:rsidR="620CBBFA">
        <w:rPr>
          <w:lang w:val="nl-NL"/>
        </w:rPr>
        <w:t xml:space="preserve">een beperkt aantal landen </w:t>
      </w:r>
      <w:r w:rsidRPr="00B86091" w:rsidR="65D4954C">
        <w:rPr>
          <w:lang w:val="nl-NL"/>
        </w:rPr>
        <w:t>é</w:t>
      </w:r>
      <w:r w:rsidRPr="00B86091" w:rsidR="620CBBFA">
        <w:rPr>
          <w:lang w:val="nl-NL"/>
        </w:rPr>
        <w:t>n</w:t>
      </w:r>
      <w:r w:rsidRPr="00B86091" w:rsidR="000C2BF1">
        <w:rPr>
          <w:lang w:val="nl-NL"/>
        </w:rPr>
        <w:t xml:space="preserve"> een nieuwe categorie spelers: </w:t>
      </w:r>
      <w:r w:rsidRPr="00B86091">
        <w:rPr>
          <w:lang w:val="nl-NL"/>
        </w:rPr>
        <w:t>technologiebedrijv</w:t>
      </w:r>
      <w:r w:rsidRPr="00B86091" w:rsidR="1F68745B">
        <w:rPr>
          <w:lang w:val="nl-NL"/>
        </w:rPr>
        <w:t>e</w:t>
      </w:r>
      <w:r w:rsidRPr="00B86091" w:rsidR="620CBBFA">
        <w:rPr>
          <w:lang w:val="nl-NL"/>
        </w:rPr>
        <w:t>n</w:t>
      </w:r>
      <w:r w:rsidRPr="00B86091" w:rsidR="63FE0B67">
        <w:rPr>
          <w:lang w:val="nl-NL"/>
        </w:rPr>
        <w:t>.</w:t>
      </w:r>
    </w:p>
    <w:p w:rsidRPr="00B86091" w:rsidR="001F6510" w:rsidP="0040018E" w:rsidRDefault="00444DBA" w14:paraId="2A1A4FD9" w14:textId="552D138B">
      <w:pPr>
        <w:jc w:val="both"/>
        <w:rPr>
          <w:color w:val="FF0000"/>
          <w:lang w:val="nl-NL"/>
        </w:rPr>
      </w:pPr>
      <w:r w:rsidRPr="00B86091">
        <w:rPr>
          <w:lang w:val="nl-NL"/>
        </w:rPr>
        <w:t xml:space="preserve">De invloed van AI op de internationale verhoudingen vraagt van Nederland een strategische en </w:t>
      </w:r>
      <w:r w:rsidRPr="00B86091" w:rsidR="00635E23">
        <w:rPr>
          <w:lang w:val="nl-NL"/>
        </w:rPr>
        <w:t xml:space="preserve">gecoördineerde </w:t>
      </w:r>
      <w:r w:rsidRPr="00B86091" w:rsidR="00095215">
        <w:rPr>
          <w:lang w:val="nl-NL"/>
        </w:rPr>
        <w:t xml:space="preserve">internationale </w:t>
      </w:r>
      <w:r w:rsidRPr="00B86091">
        <w:rPr>
          <w:lang w:val="nl-NL"/>
        </w:rPr>
        <w:t xml:space="preserve">inzet. Deze interdepartementale internationale AI-strategie </w:t>
      </w:r>
      <w:r w:rsidRPr="00B86091" w:rsidR="000F4ABC">
        <w:rPr>
          <w:lang w:val="nl-NL"/>
        </w:rPr>
        <w:t xml:space="preserve">(IAIS) </w:t>
      </w:r>
      <w:r w:rsidRPr="00B86091">
        <w:rPr>
          <w:lang w:val="nl-NL"/>
        </w:rPr>
        <w:t xml:space="preserve">schetst </w:t>
      </w:r>
      <w:r w:rsidRPr="00B86091" w:rsidR="00635E23">
        <w:rPr>
          <w:lang w:val="nl-NL"/>
        </w:rPr>
        <w:t>hoe</w:t>
      </w:r>
      <w:r w:rsidRPr="00B86091">
        <w:rPr>
          <w:lang w:val="nl-NL"/>
        </w:rPr>
        <w:t xml:space="preserve"> het kabinet hier</w:t>
      </w:r>
      <w:r w:rsidRPr="00B86091" w:rsidR="00635E23">
        <w:rPr>
          <w:lang w:val="nl-NL"/>
        </w:rPr>
        <w:t>aan</w:t>
      </w:r>
      <w:r w:rsidRPr="00B86091">
        <w:rPr>
          <w:lang w:val="nl-NL"/>
        </w:rPr>
        <w:t xml:space="preserve"> de komende jaren uitvoering </w:t>
      </w:r>
      <w:r w:rsidRPr="00B86091" w:rsidR="00635E23">
        <w:rPr>
          <w:lang w:val="nl-NL"/>
        </w:rPr>
        <w:t xml:space="preserve">zal </w:t>
      </w:r>
      <w:r w:rsidRPr="00B86091">
        <w:rPr>
          <w:lang w:val="nl-NL"/>
        </w:rPr>
        <w:t>geven.</w:t>
      </w:r>
      <w:r w:rsidRPr="00B86091" w:rsidR="002B0030">
        <w:rPr>
          <w:lang w:val="nl-NL"/>
        </w:rPr>
        <w:t xml:space="preserve"> De strategie richt zich op het zo positioneren van Nederland en Europa dat AI onze welvaart en concurrentiekracht versterkt, onze strategische autonomie en weerbaarheid in de AI</w:t>
      </w:r>
      <w:r w:rsidRPr="00B86091" w:rsidR="002B0030">
        <w:rPr>
          <w:lang w:val="nl-NL"/>
        </w:rPr>
        <w:noBreakHyphen/>
        <w:t>waardeketen vergroot, en de ontwikkeling en inzet van AI waarborgt in lijn met onze waarden, mensenrechten en veiligheid.</w:t>
      </w:r>
      <w:r w:rsidRPr="00B86091" w:rsidR="001F6510">
        <w:rPr>
          <w:lang w:val="nl-NL"/>
        </w:rPr>
        <w:t xml:space="preserve"> Daarmee bouwt deze strategie voort op </w:t>
      </w:r>
      <w:r w:rsidRPr="00B86091" w:rsidR="000C2BF1">
        <w:rPr>
          <w:lang w:val="nl-NL"/>
        </w:rPr>
        <w:t xml:space="preserve">actuele </w:t>
      </w:r>
      <w:r w:rsidRPr="00B86091" w:rsidR="001F6510">
        <w:rPr>
          <w:lang w:val="nl-NL"/>
        </w:rPr>
        <w:t xml:space="preserve">nationale, Europese en internationale </w:t>
      </w:r>
      <w:r w:rsidRPr="00B86091" w:rsidR="008A4867">
        <w:rPr>
          <w:lang w:val="nl-NL"/>
        </w:rPr>
        <w:t xml:space="preserve">regelgeving en </w:t>
      </w:r>
      <w:r w:rsidRPr="00B86091" w:rsidR="001F6510">
        <w:rPr>
          <w:lang w:val="nl-NL"/>
        </w:rPr>
        <w:t>beleidskaders op het gebied van AI en digitalisering.</w:t>
      </w:r>
      <w:r w:rsidRPr="00B86091" w:rsidR="001F6510">
        <w:rPr>
          <w:rStyle w:val="FootnoteReference"/>
          <w:lang w:val="nl-NL"/>
        </w:rPr>
        <w:footnoteReference w:id="2"/>
      </w:r>
      <w:r w:rsidRPr="00B86091" w:rsidR="00045999">
        <w:rPr>
          <w:lang w:val="nl-NL"/>
        </w:rPr>
        <w:t xml:space="preserve"> </w:t>
      </w:r>
      <w:r w:rsidRPr="00B86091" w:rsidR="00AE1DDD">
        <w:rPr>
          <w:lang w:val="nl-NL"/>
        </w:rPr>
        <w:t>Hie</w:t>
      </w:r>
      <w:r w:rsidRPr="00B86091" w:rsidR="00045999">
        <w:rPr>
          <w:lang w:val="nl-NL"/>
        </w:rPr>
        <w:t xml:space="preserve">rbij baseren we ons op de kennis die ons nu ter beschikking staat in het besef dat technologische ontwikkelingen snel gaan. Bij de uitvoering zal de strategie daarmee continu rekening moeten houden. </w:t>
      </w:r>
    </w:p>
    <w:p w:rsidRPr="00B86091" w:rsidR="00444DBA" w:rsidP="00C7208A" w:rsidRDefault="7A6BD303" w14:paraId="59C9BDBB" w14:textId="6B256618">
      <w:pPr>
        <w:pStyle w:val="Heading2"/>
        <w:rPr>
          <w:lang w:val="nl-NL"/>
        </w:rPr>
      </w:pPr>
      <w:bookmarkStart w:name="_Toc231466200" w:id="2"/>
      <w:r w:rsidRPr="00B86091">
        <w:rPr>
          <w:lang w:val="nl-NL"/>
        </w:rPr>
        <w:t>Probleemschets</w:t>
      </w:r>
      <w:bookmarkEnd w:id="2"/>
    </w:p>
    <w:p w:rsidRPr="00B86091" w:rsidR="00444DBA" w:rsidP="004114D0" w:rsidRDefault="00444DBA" w14:paraId="2B808687" w14:textId="363768C7">
      <w:pPr>
        <w:jc w:val="both"/>
        <w:rPr>
          <w:lang w:val="nl-NL"/>
        </w:rPr>
      </w:pPr>
      <w:r w:rsidRPr="00B86091">
        <w:rPr>
          <w:lang w:val="nl-NL"/>
        </w:rPr>
        <w:t>AI is</w:t>
      </w:r>
      <w:r w:rsidRPr="00B86091" w:rsidR="007737EB">
        <w:rPr>
          <w:lang w:val="nl-NL"/>
        </w:rPr>
        <w:t xml:space="preserve"> een</w:t>
      </w:r>
      <w:r w:rsidRPr="00B86091">
        <w:rPr>
          <w:lang w:val="nl-NL"/>
        </w:rPr>
        <w:t xml:space="preserve"> </w:t>
      </w:r>
      <w:r w:rsidRPr="00B86091" w:rsidR="007737EB">
        <w:rPr>
          <w:lang w:val="nl-NL"/>
        </w:rPr>
        <w:t>essentiële factor</w:t>
      </w:r>
      <w:r w:rsidRPr="00B86091">
        <w:rPr>
          <w:lang w:val="nl-NL"/>
        </w:rPr>
        <w:t xml:space="preserve"> </w:t>
      </w:r>
      <w:r w:rsidRPr="00B86091" w:rsidR="007737EB">
        <w:rPr>
          <w:lang w:val="nl-NL"/>
        </w:rPr>
        <w:t xml:space="preserve">geworden </w:t>
      </w:r>
      <w:r w:rsidRPr="00B86091">
        <w:rPr>
          <w:lang w:val="nl-NL"/>
        </w:rPr>
        <w:t>voor economische productiviteit, maatschappelijke ontwikkeling, (</w:t>
      </w:r>
      <w:proofErr w:type="spellStart"/>
      <w:r w:rsidRPr="00B86091">
        <w:rPr>
          <w:lang w:val="nl-NL"/>
        </w:rPr>
        <w:t>geo</w:t>
      </w:r>
      <w:proofErr w:type="spellEnd"/>
      <w:r w:rsidRPr="00B86091">
        <w:rPr>
          <w:lang w:val="nl-NL"/>
        </w:rPr>
        <w:t xml:space="preserve">)politieke macht en militaire capaciteiten. Het biedt grote kansen voor onze </w:t>
      </w:r>
      <w:r w:rsidRPr="00B86091" w:rsidR="00CB7B2B">
        <w:rPr>
          <w:lang w:val="nl-NL"/>
        </w:rPr>
        <w:t xml:space="preserve">brede </w:t>
      </w:r>
      <w:r w:rsidRPr="00B86091">
        <w:rPr>
          <w:lang w:val="nl-NL"/>
        </w:rPr>
        <w:t xml:space="preserve">welvaart, veiligheid en de aanpak van maatschappelijke uitdagingen. </w:t>
      </w:r>
      <w:r w:rsidRPr="00B86091" w:rsidR="00425712">
        <w:rPr>
          <w:lang w:val="nl-NL"/>
        </w:rPr>
        <w:t xml:space="preserve">AI </w:t>
      </w:r>
      <w:r w:rsidRPr="00B86091" w:rsidR="00B34481">
        <w:rPr>
          <w:lang w:val="nl-NL"/>
        </w:rPr>
        <w:t>biedt mogelijkheden</w:t>
      </w:r>
      <w:r w:rsidRPr="00B86091" w:rsidR="00425712">
        <w:rPr>
          <w:lang w:val="nl-NL"/>
        </w:rPr>
        <w:t xml:space="preserve"> </w:t>
      </w:r>
      <w:r w:rsidRPr="00B86091" w:rsidR="00D71484">
        <w:rPr>
          <w:lang w:val="nl-NL"/>
        </w:rPr>
        <w:t>om</w:t>
      </w:r>
      <w:r w:rsidRPr="00B86091" w:rsidR="00425712">
        <w:rPr>
          <w:lang w:val="nl-NL"/>
        </w:rPr>
        <w:t xml:space="preserve"> de Duurzame Ontwikkelingsdoelen (</w:t>
      </w:r>
      <w:proofErr w:type="spellStart"/>
      <w:r w:rsidRPr="00B86091" w:rsidR="00425712">
        <w:rPr>
          <w:lang w:val="nl-NL"/>
        </w:rPr>
        <w:t>SDGs</w:t>
      </w:r>
      <w:proofErr w:type="spellEnd"/>
      <w:r w:rsidRPr="00B86091" w:rsidR="00425712">
        <w:rPr>
          <w:lang w:val="nl-NL"/>
        </w:rPr>
        <w:t xml:space="preserve">) </w:t>
      </w:r>
      <w:r w:rsidRPr="00B86091" w:rsidR="007805E2">
        <w:rPr>
          <w:lang w:val="nl-NL"/>
        </w:rPr>
        <w:t>versnel</w:t>
      </w:r>
      <w:r w:rsidRPr="00B86091" w:rsidR="00375C2E">
        <w:rPr>
          <w:lang w:val="nl-NL"/>
        </w:rPr>
        <w:t>d</w:t>
      </w:r>
      <w:r w:rsidRPr="00B86091" w:rsidR="007805E2">
        <w:rPr>
          <w:lang w:val="nl-NL"/>
        </w:rPr>
        <w:t xml:space="preserve"> te behalen</w:t>
      </w:r>
      <w:r w:rsidRPr="00B86091" w:rsidR="00425712">
        <w:rPr>
          <w:lang w:val="nl-NL"/>
        </w:rPr>
        <w:t>,</w:t>
      </w:r>
      <w:r w:rsidRPr="00B86091">
        <w:rPr>
          <w:lang w:val="nl-NL"/>
        </w:rPr>
        <w:t xml:space="preserve"> </w:t>
      </w:r>
      <w:r w:rsidRPr="00B86091" w:rsidR="00AE63AB">
        <w:rPr>
          <w:lang w:val="nl-NL"/>
        </w:rPr>
        <w:t xml:space="preserve">onder </w:t>
      </w:r>
      <w:r w:rsidRPr="00B86091" w:rsidR="00CB7B2B">
        <w:rPr>
          <w:lang w:val="nl-NL"/>
        </w:rPr>
        <w:t>meer via sneller</w:t>
      </w:r>
      <w:r w:rsidRPr="00B86091" w:rsidR="00F65540">
        <w:rPr>
          <w:lang w:val="nl-NL"/>
        </w:rPr>
        <w:t xml:space="preserve"> </w:t>
      </w:r>
      <w:r w:rsidRPr="00B86091">
        <w:rPr>
          <w:lang w:val="nl-NL"/>
        </w:rPr>
        <w:t>medi</w:t>
      </w:r>
      <w:r w:rsidRPr="00B86091" w:rsidR="00F65540">
        <w:rPr>
          <w:lang w:val="nl-NL"/>
        </w:rPr>
        <w:t>sch onderzoek</w:t>
      </w:r>
      <w:r w:rsidRPr="00B86091">
        <w:rPr>
          <w:lang w:val="nl-NL"/>
        </w:rPr>
        <w:t>, efficiënte</w:t>
      </w:r>
      <w:r w:rsidRPr="00B86091" w:rsidR="00CB7B2B">
        <w:rPr>
          <w:lang w:val="nl-NL"/>
        </w:rPr>
        <w:t>re</w:t>
      </w:r>
      <w:r w:rsidRPr="00B86091">
        <w:rPr>
          <w:lang w:val="nl-NL"/>
        </w:rPr>
        <w:t xml:space="preserve"> en duurzamere energie</w:t>
      </w:r>
      <w:r w:rsidRPr="00B86091">
        <w:rPr>
          <w:lang w:val="nl-NL"/>
        </w:rPr>
        <w:noBreakHyphen/>
        <w:t xml:space="preserve"> en voedselsystemen, en </w:t>
      </w:r>
      <w:r w:rsidRPr="00B86091" w:rsidR="00CB7B2B">
        <w:rPr>
          <w:lang w:val="nl-NL"/>
        </w:rPr>
        <w:t>beter</w:t>
      </w:r>
      <w:r w:rsidRPr="00B86091" w:rsidR="007737EB">
        <w:rPr>
          <w:lang w:val="nl-NL"/>
        </w:rPr>
        <w:t>e</w:t>
      </w:r>
      <w:r w:rsidRPr="00B86091">
        <w:rPr>
          <w:lang w:val="nl-NL"/>
        </w:rPr>
        <w:t xml:space="preserve"> toegang tot onderwijs en publieke diensten wereldwijd. </w:t>
      </w:r>
      <w:bookmarkStart w:name="_Hlk229471165" w:id="3"/>
      <w:r w:rsidRPr="00B86091">
        <w:rPr>
          <w:lang w:val="nl-NL"/>
        </w:rPr>
        <w:t xml:space="preserve">Landen en bedrijven die AI </w:t>
      </w:r>
      <w:r w:rsidRPr="00B86091" w:rsidR="007737EB">
        <w:rPr>
          <w:lang w:val="nl-NL"/>
        </w:rPr>
        <w:t>vroeg prioriteit hebben gegeven</w:t>
      </w:r>
      <w:r w:rsidRPr="00B86091" w:rsidR="00CB7B2B">
        <w:rPr>
          <w:lang w:val="nl-NL"/>
        </w:rPr>
        <w:t>,</w:t>
      </w:r>
      <w:r w:rsidRPr="00B86091">
        <w:rPr>
          <w:lang w:val="nl-NL"/>
        </w:rPr>
        <w:t xml:space="preserve"> beschikken </w:t>
      </w:r>
      <w:r w:rsidRPr="00B86091" w:rsidR="00216C9F">
        <w:rPr>
          <w:lang w:val="nl-NL"/>
        </w:rPr>
        <w:t xml:space="preserve">nu </w:t>
      </w:r>
      <w:r w:rsidRPr="00B86091" w:rsidR="0031648D">
        <w:rPr>
          <w:lang w:val="nl-NL"/>
        </w:rPr>
        <w:t xml:space="preserve">al </w:t>
      </w:r>
      <w:r w:rsidRPr="00B86091">
        <w:rPr>
          <w:lang w:val="nl-NL"/>
        </w:rPr>
        <w:t xml:space="preserve">over strategische voordelen </w:t>
      </w:r>
      <w:r w:rsidRPr="00B86091" w:rsidR="00635E23">
        <w:rPr>
          <w:lang w:val="nl-NL"/>
        </w:rPr>
        <w:t>die</w:t>
      </w:r>
      <w:r w:rsidRPr="00B86091">
        <w:rPr>
          <w:lang w:val="nl-NL"/>
        </w:rPr>
        <w:t xml:space="preserve"> hun macht en concurrentiepositie </w:t>
      </w:r>
      <w:r w:rsidRPr="00B86091" w:rsidR="00635E23">
        <w:rPr>
          <w:lang w:val="nl-NL"/>
        </w:rPr>
        <w:t>versterken</w:t>
      </w:r>
      <w:r w:rsidRPr="00B86091">
        <w:rPr>
          <w:lang w:val="nl-NL"/>
        </w:rPr>
        <w:t>.</w:t>
      </w:r>
      <w:r w:rsidRPr="00B86091" w:rsidR="00F21FE5">
        <w:rPr>
          <w:lang w:val="nl-NL"/>
        </w:rPr>
        <w:t xml:space="preserve"> </w:t>
      </w:r>
      <w:bookmarkEnd w:id="3"/>
    </w:p>
    <w:p w:rsidRPr="00B86091" w:rsidR="00444DBA" w:rsidP="004114D0" w:rsidRDefault="00444DBA" w14:paraId="7CB5A97A" w14:textId="02A836B8">
      <w:pPr>
        <w:jc w:val="both"/>
        <w:rPr>
          <w:lang w:val="nl-NL"/>
        </w:rPr>
      </w:pPr>
      <w:r w:rsidRPr="00B86091">
        <w:rPr>
          <w:lang w:val="nl-NL"/>
        </w:rPr>
        <w:t xml:space="preserve">De Verenigde Staten en China </w:t>
      </w:r>
      <w:r w:rsidRPr="00B86091" w:rsidR="00CB7B2B">
        <w:rPr>
          <w:lang w:val="nl-NL"/>
        </w:rPr>
        <w:t>investeren</w:t>
      </w:r>
      <w:r w:rsidRPr="00B86091" w:rsidR="00F30DD1">
        <w:rPr>
          <w:lang w:val="nl-NL"/>
        </w:rPr>
        <w:t xml:space="preserve"> </w:t>
      </w:r>
      <w:r w:rsidRPr="00B86091" w:rsidR="007737EB">
        <w:rPr>
          <w:lang w:val="nl-NL"/>
        </w:rPr>
        <w:t xml:space="preserve">al langer </w:t>
      </w:r>
      <w:r w:rsidRPr="00B86091" w:rsidR="00F30DD1">
        <w:rPr>
          <w:lang w:val="nl-NL"/>
        </w:rPr>
        <w:t>fors in</w:t>
      </w:r>
      <w:r w:rsidRPr="00B86091">
        <w:rPr>
          <w:lang w:val="nl-NL"/>
        </w:rPr>
        <w:t xml:space="preserve"> AI</w:t>
      </w:r>
      <w:r w:rsidRPr="00B86091" w:rsidR="00F30DD1">
        <w:rPr>
          <w:lang w:val="nl-NL"/>
        </w:rPr>
        <w:t xml:space="preserve"> van</w:t>
      </w:r>
      <w:r w:rsidRPr="00B86091" w:rsidR="00CB7B2B">
        <w:rPr>
          <w:lang w:val="nl-NL"/>
        </w:rPr>
        <w:t>uit</w:t>
      </w:r>
      <w:r w:rsidRPr="00B86091" w:rsidR="00F30DD1">
        <w:rPr>
          <w:lang w:val="nl-NL"/>
        </w:rPr>
        <w:t xml:space="preserve"> de overtuiging dat </w:t>
      </w:r>
      <w:r w:rsidRPr="00B86091" w:rsidR="007737EB">
        <w:rPr>
          <w:lang w:val="nl-NL"/>
        </w:rPr>
        <w:t xml:space="preserve">een voorsprong in AI </w:t>
      </w:r>
      <w:r w:rsidRPr="00B86091" w:rsidR="00F30DD1">
        <w:rPr>
          <w:lang w:val="nl-NL"/>
        </w:rPr>
        <w:t>bepaalt wie dominant zal zijn</w:t>
      </w:r>
      <w:r w:rsidRPr="00B86091" w:rsidR="00EA306C">
        <w:rPr>
          <w:lang w:val="nl-NL"/>
        </w:rPr>
        <w:t xml:space="preserve"> op het wereldtoneel</w:t>
      </w:r>
      <w:r w:rsidRPr="00B86091">
        <w:rPr>
          <w:lang w:val="nl-NL"/>
        </w:rPr>
        <w:t xml:space="preserve">. Hun technologische voorsprong, </w:t>
      </w:r>
      <w:r w:rsidRPr="00B86091" w:rsidR="00CB7B2B">
        <w:rPr>
          <w:lang w:val="nl-NL"/>
        </w:rPr>
        <w:t xml:space="preserve">toegang tot </w:t>
      </w:r>
      <w:r w:rsidRPr="00B86091" w:rsidR="002F1225">
        <w:rPr>
          <w:lang w:val="nl-NL"/>
        </w:rPr>
        <w:t xml:space="preserve">energie, </w:t>
      </w:r>
      <w:r w:rsidRPr="00B86091">
        <w:rPr>
          <w:lang w:val="nl-NL"/>
        </w:rPr>
        <w:t>data en rekenkracht, kapitaal en talent</w:t>
      </w:r>
      <w:r w:rsidRPr="00B86091" w:rsidR="00635E23">
        <w:rPr>
          <w:lang w:val="nl-NL"/>
        </w:rPr>
        <w:t xml:space="preserve"> overtreffen die van Europa, </w:t>
      </w:r>
      <w:r w:rsidRPr="00B86091" w:rsidR="00DB13D6">
        <w:rPr>
          <w:lang w:val="nl-NL"/>
        </w:rPr>
        <w:t xml:space="preserve">door </w:t>
      </w:r>
      <w:r w:rsidRPr="00B86091" w:rsidR="00C65A56">
        <w:rPr>
          <w:lang w:val="nl-NL"/>
        </w:rPr>
        <w:t>een</w:t>
      </w:r>
      <w:r w:rsidRPr="00B86091" w:rsidR="00403ABF">
        <w:rPr>
          <w:lang w:val="nl-NL"/>
        </w:rPr>
        <w:t xml:space="preserve"> samenspel van </w:t>
      </w:r>
      <w:r w:rsidRPr="00B86091">
        <w:rPr>
          <w:lang w:val="nl-NL"/>
        </w:rPr>
        <w:t>invloedrijke technologiebedrijven en gerichte overheidssteun</w:t>
      </w:r>
      <w:r w:rsidRPr="00B86091" w:rsidR="00635E23">
        <w:rPr>
          <w:lang w:val="nl-NL"/>
        </w:rPr>
        <w:t>.</w:t>
      </w:r>
      <w:r w:rsidRPr="00B86091" w:rsidR="006376C3">
        <w:rPr>
          <w:lang w:val="nl-NL"/>
        </w:rPr>
        <w:t xml:space="preserve"> </w:t>
      </w:r>
      <w:r w:rsidRPr="00B86091" w:rsidR="00B34481">
        <w:rPr>
          <w:lang w:val="nl-NL"/>
        </w:rPr>
        <w:t xml:space="preserve">China </w:t>
      </w:r>
      <w:r w:rsidRPr="00B86091" w:rsidR="00870528">
        <w:rPr>
          <w:lang w:val="nl-NL"/>
        </w:rPr>
        <w:t>zet sterk in o</w:t>
      </w:r>
      <w:r w:rsidRPr="00B86091" w:rsidR="00EA306C">
        <w:rPr>
          <w:lang w:val="nl-NL"/>
        </w:rPr>
        <w:t>p</w:t>
      </w:r>
      <w:r w:rsidRPr="00B86091" w:rsidR="00870528">
        <w:rPr>
          <w:lang w:val="nl-NL"/>
        </w:rPr>
        <w:t xml:space="preserve"> </w:t>
      </w:r>
      <w:r w:rsidRPr="00B86091" w:rsidR="00EA306C">
        <w:rPr>
          <w:lang w:val="nl-NL"/>
        </w:rPr>
        <w:t xml:space="preserve">de beïnvloeding van </w:t>
      </w:r>
      <w:r w:rsidRPr="00B86091" w:rsidR="00870528">
        <w:rPr>
          <w:lang w:val="nl-NL"/>
        </w:rPr>
        <w:t>internationale norm- en standaardontwikkeling</w:t>
      </w:r>
      <w:r w:rsidRPr="00B86091" w:rsidR="00EA306C">
        <w:rPr>
          <w:lang w:val="nl-NL"/>
        </w:rPr>
        <w:t>,</w:t>
      </w:r>
      <w:r w:rsidRPr="00B86091" w:rsidR="00870528">
        <w:rPr>
          <w:lang w:val="nl-NL"/>
        </w:rPr>
        <w:t xml:space="preserve"> in lijn met </w:t>
      </w:r>
      <w:r w:rsidRPr="00B86091" w:rsidR="0031648D">
        <w:rPr>
          <w:lang w:val="nl-NL"/>
        </w:rPr>
        <w:t xml:space="preserve">de </w:t>
      </w:r>
      <w:r w:rsidRPr="00B86091" w:rsidR="00870528">
        <w:rPr>
          <w:lang w:val="nl-NL"/>
        </w:rPr>
        <w:t>eigen belangen</w:t>
      </w:r>
      <w:r w:rsidRPr="00B86091" w:rsidR="006E69F9">
        <w:rPr>
          <w:lang w:val="nl-NL"/>
        </w:rPr>
        <w:t xml:space="preserve"> en staatsgerichte visie</w:t>
      </w:r>
      <w:r w:rsidRPr="00B86091" w:rsidR="00870528">
        <w:rPr>
          <w:lang w:val="nl-NL"/>
        </w:rPr>
        <w:t>.</w:t>
      </w:r>
      <w:r w:rsidRPr="00B86091" w:rsidR="006376C3">
        <w:rPr>
          <w:lang w:val="nl-NL"/>
        </w:rPr>
        <w:t xml:space="preserve"> </w:t>
      </w:r>
      <w:r w:rsidRPr="00B86091" w:rsidR="00CB7B2B">
        <w:rPr>
          <w:lang w:val="nl-NL"/>
        </w:rPr>
        <w:t>G</w:t>
      </w:r>
      <w:r w:rsidRPr="00B86091" w:rsidR="00503210">
        <w:rPr>
          <w:lang w:val="nl-NL"/>
        </w:rPr>
        <w:t>rote technologie</w:t>
      </w:r>
      <w:r w:rsidRPr="00B86091" w:rsidR="00EC5F89">
        <w:rPr>
          <w:lang w:val="nl-NL"/>
        </w:rPr>
        <w:t>aanbieders</w:t>
      </w:r>
      <w:r w:rsidRPr="00B86091">
        <w:rPr>
          <w:lang w:val="nl-NL"/>
        </w:rPr>
        <w:t xml:space="preserve"> </w:t>
      </w:r>
      <w:r w:rsidRPr="00B86091" w:rsidR="008B38B2">
        <w:rPr>
          <w:lang w:val="nl-NL"/>
        </w:rPr>
        <w:t>proberen</w:t>
      </w:r>
      <w:r w:rsidRPr="00B86091">
        <w:rPr>
          <w:lang w:val="nl-NL"/>
        </w:rPr>
        <w:t xml:space="preserve"> landen afhankelijk te maken van hun digitale aanbod. Wie de AI</w:t>
      </w:r>
      <w:r w:rsidRPr="00B86091">
        <w:rPr>
          <w:lang w:val="nl-NL"/>
        </w:rPr>
        <w:noBreakHyphen/>
        <w:t xml:space="preserve">waardeketen, van grondstoffen en chips tot </w:t>
      </w:r>
      <w:proofErr w:type="spellStart"/>
      <w:r w:rsidRPr="00B86091">
        <w:rPr>
          <w:lang w:val="nl-NL"/>
        </w:rPr>
        <w:t>cloud</w:t>
      </w:r>
      <w:proofErr w:type="spellEnd"/>
      <w:r w:rsidRPr="00B86091">
        <w:rPr>
          <w:lang w:val="nl-NL"/>
        </w:rPr>
        <w:t>, data</w:t>
      </w:r>
      <w:r w:rsidRPr="00B86091" w:rsidR="0031648D">
        <w:rPr>
          <w:lang w:val="nl-NL"/>
        </w:rPr>
        <w:t>, modellen</w:t>
      </w:r>
      <w:r w:rsidRPr="00B86091">
        <w:rPr>
          <w:lang w:val="nl-NL"/>
        </w:rPr>
        <w:t xml:space="preserve"> en applicaties beheerst, </w:t>
      </w:r>
      <w:r w:rsidRPr="00B86091" w:rsidR="00535868">
        <w:rPr>
          <w:lang w:val="nl-NL"/>
        </w:rPr>
        <w:t xml:space="preserve">heeft grote </w:t>
      </w:r>
      <w:r w:rsidRPr="00B86091" w:rsidR="00535868">
        <w:rPr>
          <w:lang w:val="nl-NL"/>
        </w:rPr>
        <w:lastRenderedPageBreak/>
        <w:t xml:space="preserve">invloed </w:t>
      </w:r>
      <w:r w:rsidRPr="00B86091">
        <w:rPr>
          <w:lang w:val="nl-NL"/>
        </w:rPr>
        <w:t>op het gebied van economie, veiligheid</w:t>
      </w:r>
      <w:r w:rsidRPr="00B86091" w:rsidR="00503210">
        <w:rPr>
          <w:lang w:val="nl-NL"/>
        </w:rPr>
        <w:t>, waarden</w:t>
      </w:r>
      <w:r w:rsidRPr="00B86091">
        <w:rPr>
          <w:lang w:val="nl-NL"/>
        </w:rPr>
        <w:t xml:space="preserve"> en </w:t>
      </w:r>
      <w:r w:rsidRPr="00B86091" w:rsidR="00C323C7">
        <w:rPr>
          <w:lang w:val="nl-NL"/>
        </w:rPr>
        <w:t>kennis</w:t>
      </w:r>
      <w:r w:rsidRPr="00B86091">
        <w:rPr>
          <w:lang w:val="nl-NL"/>
        </w:rPr>
        <w:t>.</w:t>
      </w:r>
      <w:r w:rsidRPr="00B86091" w:rsidR="00520677">
        <w:rPr>
          <w:lang w:val="nl-NL"/>
        </w:rPr>
        <w:t xml:space="preserve"> Nederland heeft </w:t>
      </w:r>
      <w:r w:rsidRPr="00B86091" w:rsidR="00C25F4A">
        <w:rPr>
          <w:lang w:val="nl-NL"/>
        </w:rPr>
        <w:t xml:space="preserve">met een sterke halfgeleiderindustrie </w:t>
      </w:r>
      <w:r w:rsidRPr="00B86091" w:rsidR="00520677">
        <w:rPr>
          <w:lang w:val="nl-NL"/>
        </w:rPr>
        <w:t>een unieke positie in de AI-waardeketen die internationaal wordt onderkend.</w:t>
      </w:r>
    </w:p>
    <w:p w:rsidRPr="00B86091" w:rsidR="009D4DA3" w:rsidP="009208EE" w:rsidRDefault="007737EB" w14:paraId="725A2334" w14:textId="7F743618">
      <w:pPr>
        <w:jc w:val="both"/>
        <w:rPr>
          <w:lang w:val="nl-NL"/>
        </w:rPr>
      </w:pPr>
      <w:r w:rsidRPr="00B86091">
        <w:rPr>
          <w:lang w:val="nl-NL"/>
        </w:rPr>
        <w:t xml:space="preserve">Naast kansen, brengt </w:t>
      </w:r>
      <w:r w:rsidRPr="00B86091" w:rsidR="7A6BD303">
        <w:rPr>
          <w:lang w:val="nl-NL"/>
        </w:rPr>
        <w:t xml:space="preserve">AI uiteenlopende maatschappelijke </w:t>
      </w:r>
      <w:r w:rsidRPr="00B86091" w:rsidR="52DB71EF">
        <w:rPr>
          <w:lang w:val="nl-NL"/>
        </w:rPr>
        <w:t>en veiligheids</w:t>
      </w:r>
      <w:r w:rsidRPr="00B86091" w:rsidR="7A6BD303">
        <w:rPr>
          <w:lang w:val="nl-NL"/>
        </w:rPr>
        <w:t>risico’s met zich mee.</w:t>
      </w:r>
      <w:r w:rsidRPr="00B86091" w:rsidR="00444DBA">
        <w:rPr>
          <w:rStyle w:val="FootnoteReference"/>
          <w:lang w:val="nl-NL"/>
        </w:rPr>
        <w:footnoteReference w:id="3"/>
      </w:r>
      <w:r w:rsidRPr="00B86091" w:rsidR="7A6BD303">
        <w:rPr>
          <w:lang w:val="nl-NL"/>
        </w:rPr>
        <w:t xml:space="preserve"> Het gaat hierbij om misbruik, zoals AI-gedreven cyberaanvallen</w:t>
      </w:r>
      <w:r w:rsidRPr="00B86091" w:rsidR="52DB71EF">
        <w:rPr>
          <w:lang w:val="nl-NL"/>
        </w:rPr>
        <w:t xml:space="preserve"> </w:t>
      </w:r>
      <w:r w:rsidRPr="00B86091" w:rsidR="7A6BD303">
        <w:rPr>
          <w:lang w:val="nl-NL"/>
        </w:rPr>
        <w:t>en desinformatiecampagnes, maar ook om systemen die fouten maken</w:t>
      </w:r>
      <w:r w:rsidRPr="00B86091" w:rsidR="7F273F61">
        <w:rPr>
          <w:lang w:val="nl-NL"/>
        </w:rPr>
        <w:t xml:space="preserve"> </w:t>
      </w:r>
      <w:r w:rsidRPr="00B86091" w:rsidR="7A6BD303">
        <w:rPr>
          <w:lang w:val="nl-NL"/>
        </w:rPr>
        <w:t>of onvoorspelbaar gedrag vertonen</w:t>
      </w:r>
      <w:r w:rsidRPr="00B86091" w:rsidR="52DB71EF">
        <w:rPr>
          <w:lang w:val="nl-NL"/>
        </w:rPr>
        <w:t xml:space="preserve"> en de fundamentele veranderingen in het militaire domein</w:t>
      </w:r>
      <w:r w:rsidRPr="00B86091" w:rsidR="7A6BD303">
        <w:rPr>
          <w:lang w:val="nl-NL"/>
        </w:rPr>
        <w:t>. Daarnaast zijn er systemische risico’s, zoals het hoge energie</w:t>
      </w:r>
      <w:r w:rsidRPr="00B86091" w:rsidR="12C1E661">
        <w:rPr>
          <w:lang w:val="nl-NL"/>
        </w:rPr>
        <w:t>-</w:t>
      </w:r>
      <w:r w:rsidRPr="00B86091" w:rsidR="7A6BD303">
        <w:rPr>
          <w:lang w:val="nl-NL"/>
        </w:rPr>
        <w:t xml:space="preserve"> en ruimteverbruik</w:t>
      </w:r>
      <w:r w:rsidRPr="00B86091">
        <w:rPr>
          <w:lang w:val="nl-NL"/>
        </w:rPr>
        <w:t xml:space="preserve"> van datacenters</w:t>
      </w:r>
      <w:r w:rsidRPr="00B86091" w:rsidR="7A6BD303">
        <w:rPr>
          <w:lang w:val="nl-NL"/>
        </w:rPr>
        <w:t xml:space="preserve"> en aantasting van </w:t>
      </w:r>
      <w:r w:rsidRPr="00B86091" w:rsidR="0C308C9C">
        <w:rPr>
          <w:lang w:val="nl-NL"/>
        </w:rPr>
        <w:t xml:space="preserve">de </w:t>
      </w:r>
      <w:r w:rsidRPr="00B86091" w:rsidR="7A6BD303">
        <w:rPr>
          <w:lang w:val="nl-NL"/>
        </w:rPr>
        <w:t>menselijke autonomie. Deze risico’s zijn vaak grensoverschrijdend en raken direct aan internationale veiligheid, stabiliteit</w:t>
      </w:r>
      <w:r w:rsidRPr="00B86091" w:rsidR="0FDDAD87">
        <w:rPr>
          <w:lang w:val="nl-NL"/>
        </w:rPr>
        <w:t>,</w:t>
      </w:r>
      <w:r w:rsidRPr="00B86091" w:rsidR="1B0062F7">
        <w:rPr>
          <w:lang w:val="nl-NL"/>
        </w:rPr>
        <w:t xml:space="preserve"> mensenrechten</w:t>
      </w:r>
      <w:r w:rsidRPr="00B86091" w:rsidR="7A6BD303">
        <w:rPr>
          <w:lang w:val="nl-NL"/>
        </w:rPr>
        <w:t xml:space="preserve"> </w:t>
      </w:r>
      <w:r w:rsidRPr="00B86091" w:rsidR="0FDDAD87">
        <w:rPr>
          <w:lang w:val="nl-NL"/>
        </w:rPr>
        <w:t xml:space="preserve">en onze </w:t>
      </w:r>
      <w:r w:rsidRPr="00B86091" w:rsidR="114A61C7">
        <w:rPr>
          <w:lang w:val="nl-NL"/>
        </w:rPr>
        <w:t>waarden (democratie, rechtstaat en individuele vrijheden)</w:t>
      </w:r>
      <w:r w:rsidRPr="00B86091" w:rsidR="7A6BD303">
        <w:rPr>
          <w:lang w:val="nl-NL"/>
        </w:rPr>
        <w:t xml:space="preserve">. </w:t>
      </w:r>
    </w:p>
    <w:p w:rsidRPr="00B86091" w:rsidR="009D4DA3" w:rsidP="009208EE" w:rsidRDefault="004F0C07" w14:paraId="39DDF397" w14:textId="5A8DB9F5">
      <w:pPr>
        <w:jc w:val="both"/>
        <w:rPr>
          <w:lang w:val="nl-NL"/>
        </w:rPr>
      </w:pPr>
      <w:r w:rsidRPr="00B86091">
        <w:rPr>
          <w:lang w:val="nl-NL"/>
        </w:rPr>
        <w:t>Bovendien kan d</w:t>
      </w:r>
      <w:r w:rsidRPr="00B86091" w:rsidR="009D4DA3">
        <w:rPr>
          <w:lang w:val="nl-NL"/>
        </w:rPr>
        <w:t>e concentratie van marktmacht rond cruciale AI</w:t>
      </w:r>
      <w:r w:rsidRPr="00B86091" w:rsidR="009D4DA3">
        <w:rPr>
          <w:lang w:val="nl-NL"/>
        </w:rPr>
        <w:noBreakHyphen/>
        <w:t xml:space="preserve">infrastructuur en modellen bij een beperkt aantal technologiebedrijven de internationale economie ontwrichten </w:t>
      </w:r>
      <w:r w:rsidRPr="00B86091" w:rsidR="006B02C2">
        <w:rPr>
          <w:lang w:val="nl-NL"/>
        </w:rPr>
        <w:t xml:space="preserve">en ervoor zorgen </w:t>
      </w:r>
      <w:r w:rsidRPr="00B86091" w:rsidR="004D7D6E">
        <w:rPr>
          <w:lang w:val="nl-NL"/>
        </w:rPr>
        <w:t xml:space="preserve"> dat </w:t>
      </w:r>
      <w:r w:rsidRPr="00B86091" w:rsidR="002F7518">
        <w:rPr>
          <w:lang w:val="nl-NL"/>
        </w:rPr>
        <w:t xml:space="preserve">al </w:t>
      </w:r>
      <w:r w:rsidRPr="00B86091" w:rsidR="009D4DA3">
        <w:rPr>
          <w:lang w:val="nl-NL"/>
        </w:rPr>
        <w:t xml:space="preserve">kwetsbare landen </w:t>
      </w:r>
      <w:r w:rsidRPr="00B86091" w:rsidR="002F7518">
        <w:rPr>
          <w:lang w:val="nl-NL"/>
        </w:rPr>
        <w:t xml:space="preserve">steeds </w:t>
      </w:r>
      <w:r w:rsidRPr="00B86091" w:rsidR="009D4DA3">
        <w:rPr>
          <w:lang w:val="nl-NL"/>
        </w:rPr>
        <w:t xml:space="preserve">verder achterop </w:t>
      </w:r>
      <w:r w:rsidRPr="00B86091" w:rsidR="004D7D6E">
        <w:rPr>
          <w:lang w:val="nl-NL"/>
        </w:rPr>
        <w:t>raken</w:t>
      </w:r>
      <w:r w:rsidRPr="00B86091" w:rsidR="00DA0E3C">
        <w:rPr>
          <w:lang w:val="nl-NL"/>
        </w:rPr>
        <w:t xml:space="preserve">, </w:t>
      </w:r>
      <w:r w:rsidRPr="00B86091" w:rsidR="009D4DA3">
        <w:rPr>
          <w:lang w:val="nl-NL"/>
        </w:rPr>
        <w:t>met gevolgen voor internationale verhoudingen</w:t>
      </w:r>
      <w:r w:rsidRPr="00B86091">
        <w:rPr>
          <w:lang w:val="nl-NL"/>
        </w:rPr>
        <w:t xml:space="preserve"> en stabiliteit</w:t>
      </w:r>
      <w:r w:rsidRPr="00B86091" w:rsidR="009D4DA3">
        <w:rPr>
          <w:lang w:val="nl-NL"/>
        </w:rPr>
        <w:t xml:space="preserve">. </w:t>
      </w:r>
      <w:r w:rsidRPr="00B86091" w:rsidR="002F7518">
        <w:rPr>
          <w:lang w:val="nl-NL"/>
        </w:rPr>
        <w:t xml:space="preserve">Ook roept </w:t>
      </w:r>
      <w:r w:rsidRPr="00B86091" w:rsidR="00DA0E3C">
        <w:rPr>
          <w:lang w:val="nl-NL"/>
        </w:rPr>
        <w:t xml:space="preserve">de machtsconcentratie </w:t>
      </w:r>
      <w:r w:rsidRPr="00B86091" w:rsidR="002F7518">
        <w:rPr>
          <w:lang w:val="nl-NL"/>
        </w:rPr>
        <w:t>vragen op over democratische controle</w:t>
      </w:r>
      <w:r w:rsidRPr="00B86091" w:rsidR="00424CEE">
        <w:rPr>
          <w:lang w:val="nl-NL"/>
        </w:rPr>
        <w:t>,</w:t>
      </w:r>
      <w:r w:rsidRPr="00B86091" w:rsidR="002F7518">
        <w:rPr>
          <w:lang w:val="nl-NL"/>
        </w:rPr>
        <w:t xml:space="preserve"> toegang tot modellen en diensten en de </w:t>
      </w:r>
      <w:r w:rsidRPr="00B86091" w:rsidR="00424CEE">
        <w:rPr>
          <w:lang w:val="nl-NL"/>
        </w:rPr>
        <w:t xml:space="preserve">daarin verankerde </w:t>
      </w:r>
      <w:r w:rsidRPr="00B86091" w:rsidR="002F7518">
        <w:rPr>
          <w:lang w:val="nl-NL"/>
        </w:rPr>
        <w:t>waarden en aannames.</w:t>
      </w:r>
      <w:r w:rsidRPr="00B86091" w:rsidR="0033700A">
        <w:rPr>
          <w:rStyle w:val="FootnoteReference"/>
          <w:lang w:val="nl-NL"/>
        </w:rPr>
        <w:footnoteReference w:id="4"/>
      </w:r>
      <w:r w:rsidRPr="00B86091" w:rsidR="002F7518">
        <w:rPr>
          <w:lang w:val="nl-NL"/>
        </w:rPr>
        <w:t xml:space="preserve"> </w:t>
      </w:r>
      <w:r w:rsidRPr="00B86091" w:rsidR="009D4DA3">
        <w:rPr>
          <w:lang w:val="nl-NL"/>
        </w:rPr>
        <w:t xml:space="preserve">Zonder publieke </w:t>
      </w:r>
      <w:r w:rsidRPr="00B86091" w:rsidR="00424CEE">
        <w:rPr>
          <w:lang w:val="nl-NL"/>
        </w:rPr>
        <w:t xml:space="preserve">waarborgen </w:t>
      </w:r>
      <w:r w:rsidRPr="00B86091" w:rsidR="009D4DA3">
        <w:rPr>
          <w:lang w:val="nl-NL"/>
        </w:rPr>
        <w:t xml:space="preserve">kan AI worden ingezet door actoren die onze veiligheid of democratie, bedoeld of onbedoeld, ondermijnen. </w:t>
      </w:r>
    </w:p>
    <w:p w:rsidRPr="00B86091" w:rsidR="003B53E1" w:rsidP="009208EE" w:rsidRDefault="004F0C07" w14:paraId="6EFCF2EC" w14:textId="02F2AC93">
      <w:pPr>
        <w:jc w:val="both"/>
        <w:rPr>
          <w:lang w:val="nl-NL"/>
        </w:rPr>
      </w:pPr>
      <w:r w:rsidRPr="00B86091">
        <w:rPr>
          <w:lang w:val="nl-NL"/>
        </w:rPr>
        <w:t xml:space="preserve">AI ontwikkelingen spelen zich af in een context van structurele onzekerheid, zoals hoe internationale machtsverhoudingen zich ontwikkelen en wat voor impact AI op middellange termijn heeft op economieën en samenlevingen. </w:t>
      </w:r>
      <w:r w:rsidRPr="00B86091" w:rsidR="00616C41">
        <w:rPr>
          <w:lang w:val="nl-NL"/>
        </w:rPr>
        <w:t xml:space="preserve"> </w:t>
      </w:r>
      <w:r w:rsidRPr="00B86091" w:rsidR="00974B88">
        <w:rPr>
          <w:lang w:val="nl-NL"/>
        </w:rPr>
        <w:t>D</w:t>
      </w:r>
      <w:r w:rsidRPr="00B86091" w:rsidR="009208EE">
        <w:rPr>
          <w:lang w:val="nl-NL"/>
        </w:rPr>
        <w:t>e snelheid waarmee AI zich ontwikkelt</w:t>
      </w:r>
      <w:r w:rsidRPr="00B86091" w:rsidR="004D0EF6">
        <w:rPr>
          <w:lang w:val="nl-NL"/>
        </w:rPr>
        <w:t xml:space="preserve"> </w:t>
      </w:r>
      <w:r w:rsidRPr="00B86091" w:rsidR="00974B88">
        <w:rPr>
          <w:lang w:val="nl-NL"/>
        </w:rPr>
        <w:t xml:space="preserve">loopt </w:t>
      </w:r>
      <w:r w:rsidRPr="00B86091" w:rsidR="009208EE">
        <w:rPr>
          <w:lang w:val="nl-NL"/>
        </w:rPr>
        <w:t>structureel voor op het vermogen van staten om gezamenlijk afspraken te maken</w:t>
      </w:r>
      <w:r w:rsidRPr="00B86091" w:rsidR="00C25F4A">
        <w:rPr>
          <w:lang w:val="nl-NL"/>
        </w:rPr>
        <w:t xml:space="preserve"> over verantwoord gebruik</w:t>
      </w:r>
      <w:r w:rsidRPr="00B86091" w:rsidR="009208EE">
        <w:rPr>
          <w:lang w:val="nl-NL"/>
        </w:rPr>
        <w:t xml:space="preserve">. </w:t>
      </w:r>
      <w:r w:rsidRPr="00B86091" w:rsidR="00E34290">
        <w:rPr>
          <w:lang w:val="nl-NL"/>
        </w:rPr>
        <w:t>H</w:t>
      </w:r>
      <w:r w:rsidRPr="00B86091" w:rsidR="009208EE">
        <w:rPr>
          <w:lang w:val="nl-NL"/>
        </w:rPr>
        <w:t xml:space="preserve">et </w:t>
      </w:r>
      <w:r w:rsidRPr="00B86091" w:rsidR="00E34290">
        <w:rPr>
          <w:lang w:val="nl-NL"/>
        </w:rPr>
        <w:t xml:space="preserve">aantal </w:t>
      </w:r>
      <w:r w:rsidRPr="00B86091" w:rsidR="009208EE">
        <w:rPr>
          <w:lang w:val="nl-NL"/>
        </w:rPr>
        <w:t xml:space="preserve">internationale </w:t>
      </w:r>
      <w:r w:rsidRPr="00B86091" w:rsidR="00E34290">
        <w:rPr>
          <w:lang w:val="nl-NL"/>
        </w:rPr>
        <w:t>fora waarin dit wordt geprobeerd is</w:t>
      </w:r>
      <w:r w:rsidRPr="00B86091" w:rsidR="009208EE">
        <w:rPr>
          <w:lang w:val="nl-NL"/>
        </w:rPr>
        <w:t xml:space="preserve"> de afgelopen jaren </w:t>
      </w:r>
      <w:r w:rsidRPr="00B86091" w:rsidR="00C25F4A">
        <w:rPr>
          <w:lang w:val="nl-NL"/>
        </w:rPr>
        <w:t xml:space="preserve">echter </w:t>
      </w:r>
      <w:r w:rsidRPr="00B86091" w:rsidR="009208EE">
        <w:rPr>
          <w:lang w:val="nl-NL"/>
        </w:rPr>
        <w:t>sterk gegroeid</w:t>
      </w:r>
      <w:r w:rsidRPr="00B86091" w:rsidR="00AB3D0A">
        <w:rPr>
          <w:lang w:val="nl-NL"/>
        </w:rPr>
        <w:t>. D</w:t>
      </w:r>
      <w:r w:rsidRPr="00B86091" w:rsidR="00C25F4A">
        <w:rPr>
          <w:lang w:val="nl-NL"/>
        </w:rPr>
        <w:t>eze</w:t>
      </w:r>
      <w:r w:rsidRPr="00B86091" w:rsidR="00E34290">
        <w:rPr>
          <w:lang w:val="nl-NL"/>
        </w:rPr>
        <w:t xml:space="preserve"> pogingen </w:t>
      </w:r>
      <w:r w:rsidRPr="00B86091" w:rsidR="00C25F4A">
        <w:rPr>
          <w:lang w:val="nl-NL"/>
        </w:rPr>
        <w:t xml:space="preserve">zijn </w:t>
      </w:r>
      <w:r w:rsidRPr="00B86091" w:rsidR="009208EE">
        <w:rPr>
          <w:lang w:val="nl-NL"/>
        </w:rPr>
        <w:t xml:space="preserve">vaak </w:t>
      </w:r>
      <w:r w:rsidRPr="00B86091" w:rsidR="00E34290">
        <w:rPr>
          <w:lang w:val="nl-NL"/>
        </w:rPr>
        <w:t xml:space="preserve">ook </w:t>
      </w:r>
      <w:r w:rsidRPr="00B86091" w:rsidR="009208EE">
        <w:rPr>
          <w:lang w:val="nl-NL"/>
        </w:rPr>
        <w:t xml:space="preserve">versnipperd en weinig samenhangend. </w:t>
      </w:r>
      <w:r w:rsidRPr="00B86091" w:rsidR="00E34290">
        <w:rPr>
          <w:lang w:val="nl-NL"/>
        </w:rPr>
        <w:t xml:space="preserve">Bovendien lopen de visies en belangen van belangrijke spelers sterk uiteen. </w:t>
      </w:r>
      <w:r w:rsidRPr="00B86091" w:rsidR="009208EE">
        <w:rPr>
          <w:lang w:val="nl-NL"/>
        </w:rPr>
        <w:t>Daardoor blijft de impact van internationale afspraken achter</w:t>
      </w:r>
      <w:r w:rsidRPr="00B86091" w:rsidR="00C25F4A">
        <w:rPr>
          <w:lang w:val="nl-NL"/>
        </w:rPr>
        <w:t>.</w:t>
      </w:r>
    </w:p>
    <w:p w:rsidRPr="00B86091" w:rsidR="00444DBA" w:rsidP="004114D0" w:rsidRDefault="00C25F4A" w14:paraId="697B1352" w14:textId="5A9E81D1">
      <w:pPr>
        <w:jc w:val="both"/>
        <w:rPr>
          <w:lang w:val="nl-NL"/>
        </w:rPr>
      </w:pPr>
      <w:r w:rsidRPr="00B86091">
        <w:rPr>
          <w:lang w:val="nl-NL"/>
        </w:rPr>
        <w:t>B</w:t>
      </w:r>
      <w:r w:rsidRPr="00B86091" w:rsidR="54DE06CF">
        <w:rPr>
          <w:lang w:val="nl-NL"/>
        </w:rPr>
        <w:t>ovenstaande</w:t>
      </w:r>
      <w:r w:rsidRPr="00B86091" w:rsidR="7A6BD303">
        <w:rPr>
          <w:lang w:val="nl-NL"/>
        </w:rPr>
        <w:t xml:space="preserve"> ontwikkelingen </w:t>
      </w:r>
      <w:r w:rsidRPr="00B86091" w:rsidR="006B02C2">
        <w:rPr>
          <w:lang w:val="nl-NL"/>
        </w:rPr>
        <w:t xml:space="preserve">leiden tot </w:t>
      </w:r>
      <w:r w:rsidRPr="00B86091" w:rsidR="7A6BD303">
        <w:rPr>
          <w:lang w:val="nl-NL"/>
        </w:rPr>
        <w:t>drie kernvragen:</w:t>
      </w:r>
    </w:p>
    <w:p w:rsidRPr="00B86091" w:rsidR="00444DBA" w:rsidP="297F226E" w:rsidRDefault="00444DBA" w14:paraId="31A12DEC" w14:textId="7584C378">
      <w:pPr>
        <w:pStyle w:val="ListParagraph"/>
        <w:numPr>
          <w:ilvl w:val="0"/>
          <w:numId w:val="13"/>
        </w:numPr>
        <w:jc w:val="both"/>
        <w:rPr>
          <w:i/>
          <w:iCs/>
          <w:lang w:val="nl-NL"/>
        </w:rPr>
      </w:pPr>
      <w:r w:rsidRPr="00B86091">
        <w:rPr>
          <w:i/>
          <w:iCs/>
          <w:lang w:val="nl-NL"/>
        </w:rPr>
        <w:t xml:space="preserve">Hoe positioneren we Nederland en Europa zodanig </w:t>
      </w:r>
      <w:r w:rsidRPr="00B86091" w:rsidR="00805EAD">
        <w:rPr>
          <w:i/>
          <w:iCs/>
          <w:lang w:val="nl-NL"/>
        </w:rPr>
        <w:t xml:space="preserve">op </w:t>
      </w:r>
      <w:r w:rsidRPr="00B86091" w:rsidR="002716E9">
        <w:rPr>
          <w:i/>
          <w:iCs/>
          <w:lang w:val="nl-NL"/>
        </w:rPr>
        <w:t xml:space="preserve">internationale </w:t>
      </w:r>
      <w:r w:rsidRPr="00B86091" w:rsidR="00805EAD">
        <w:rPr>
          <w:i/>
          <w:iCs/>
          <w:lang w:val="nl-NL"/>
        </w:rPr>
        <w:t xml:space="preserve">markten </w:t>
      </w:r>
      <w:r w:rsidRPr="00B86091">
        <w:rPr>
          <w:i/>
          <w:iCs/>
          <w:lang w:val="nl-NL"/>
        </w:rPr>
        <w:t>dat AI onze welvaart en concurrentiekracht versterkt?</w:t>
      </w:r>
    </w:p>
    <w:p w:rsidRPr="00B86091" w:rsidR="00444DBA" w:rsidRDefault="00444DBA" w14:paraId="28CA94CA" w14:textId="5B37E546">
      <w:pPr>
        <w:pStyle w:val="ListParagraph"/>
        <w:numPr>
          <w:ilvl w:val="0"/>
          <w:numId w:val="13"/>
        </w:numPr>
        <w:jc w:val="both"/>
        <w:rPr>
          <w:i/>
          <w:lang w:val="nl-NL"/>
        </w:rPr>
      </w:pPr>
      <w:r w:rsidRPr="00B86091">
        <w:rPr>
          <w:i/>
          <w:iCs/>
          <w:lang w:val="nl-NL"/>
        </w:rPr>
        <w:t xml:space="preserve">Hoe </w:t>
      </w:r>
      <w:r w:rsidRPr="00B86091" w:rsidR="00EF5E09">
        <w:rPr>
          <w:i/>
          <w:iCs/>
          <w:lang w:val="nl-NL"/>
        </w:rPr>
        <w:t>vergroten</w:t>
      </w:r>
      <w:r w:rsidRPr="00B86091">
        <w:rPr>
          <w:i/>
          <w:iCs/>
          <w:lang w:val="nl-NL"/>
        </w:rPr>
        <w:t xml:space="preserve"> we </w:t>
      </w:r>
      <w:r w:rsidRPr="00B86091" w:rsidR="00EF5E09">
        <w:rPr>
          <w:i/>
          <w:iCs/>
          <w:lang w:val="nl-NL"/>
        </w:rPr>
        <w:t xml:space="preserve">onze </w:t>
      </w:r>
      <w:r w:rsidRPr="00B86091">
        <w:rPr>
          <w:i/>
          <w:iCs/>
          <w:lang w:val="nl-NL"/>
        </w:rPr>
        <w:t xml:space="preserve">strategische </w:t>
      </w:r>
      <w:r w:rsidRPr="00B86091" w:rsidR="00F30DD1">
        <w:rPr>
          <w:i/>
          <w:iCs/>
          <w:lang w:val="nl-NL"/>
        </w:rPr>
        <w:t>autonomie</w:t>
      </w:r>
      <w:r w:rsidRPr="00B86091">
        <w:rPr>
          <w:i/>
          <w:iCs/>
          <w:lang w:val="nl-NL"/>
        </w:rPr>
        <w:t> </w:t>
      </w:r>
      <w:r w:rsidRPr="00B86091" w:rsidR="00EF5E09">
        <w:rPr>
          <w:i/>
          <w:iCs/>
          <w:lang w:val="nl-NL"/>
        </w:rPr>
        <w:t xml:space="preserve">en weerbaarheid </w:t>
      </w:r>
      <w:r w:rsidRPr="00B86091">
        <w:rPr>
          <w:i/>
          <w:iCs/>
          <w:lang w:val="nl-NL"/>
        </w:rPr>
        <w:t>in de AI-waardeketen</w:t>
      </w:r>
      <w:r w:rsidRPr="00B86091" w:rsidR="00C52717">
        <w:rPr>
          <w:i/>
          <w:iCs/>
          <w:lang w:val="nl-NL"/>
        </w:rPr>
        <w:t xml:space="preserve"> ter bescherming van </w:t>
      </w:r>
      <w:r w:rsidRPr="00B86091">
        <w:rPr>
          <w:i/>
          <w:iCs/>
          <w:lang w:val="nl-NL"/>
        </w:rPr>
        <w:t>onze veiligheid en economie?</w:t>
      </w:r>
    </w:p>
    <w:p w:rsidRPr="00B86091" w:rsidR="005502B5" w:rsidP="00C7208A" w:rsidRDefault="450C8752" w14:paraId="54CB6309" w14:textId="5D21359C">
      <w:pPr>
        <w:pStyle w:val="ListParagraph"/>
        <w:numPr>
          <w:ilvl w:val="0"/>
          <w:numId w:val="13"/>
        </w:numPr>
        <w:jc w:val="both"/>
        <w:rPr>
          <w:i/>
          <w:lang w:val="nl-NL"/>
        </w:rPr>
      </w:pPr>
      <w:r w:rsidRPr="00B86091">
        <w:rPr>
          <w:i/>
          <w:iCs/>
          <w:lang w:val="nl-NL"/>
        </w:rPr>
        <w:t xml:space="preserve">Hoe </w:t>
      </w:r>
      <w:r w:rsidRPr="00B86091" w:rsidR="6EAA03C4">
        <w:rPr>
          <w:i/>
          <w:iCs/>
          <w:lang w:val="nl-NL"/>
        </w:rPr>
        <w:t>waar</w:t>
      </w:r>
      <w:r w:rsidRPr="00B86091">
        <w:rPr>
          <w:i/>
          <w:iCs/>
          <w:lang w:val="nl-NL"/>
        </w:rPr>
        <w:t xml:space="preserve">borgen we dat AI zich ontwikkelt in lijn met onze waarden en mensenrechten en </w:t>
      </w:r>
      <w:r w:rsidRPr="00B86091" w:rsidR="433120BD">
        <w:rPr>
          <w:i/>
          <w:iCs/>
          <w:lang w:val="nl-NL"/>
        </w:rPr>
        <w:t>dat</w:t>
      </w:r>
      <w:r w:rsidRPr="00B86091">
        <w:rPr>
          <w:i/>
          <w:iCs/>
          <w:lang w:val="nl-NL"/>
        </w:rPr>
        <w:t xml:space="preserve"> de risico’s voor veiligheid en samenleving beheersbaar </w:t>
      </w:r>
      <w:r w:rsidRPr="00B86091" w:rsidR="38206977">
        <w:rPr>
          <w:i/>
          <w:iCs/>
          <w:lang w:val="nl-NL"/>
        </w:rPr>
        <w:t>blijven</w:t>
      </w:r>
      <w:r w:rsidRPr="00B86091">
        <w:rPr>
          <w:i/>
          <w:iCs/>
          <w:lang w:val="nl-NL"/>
        </w:rPr>
        <w:t>?</w:t>
      </w:r>
    </w:p>
    <w:p w:rsidRPr="00B86091" w:rsidR="00444DBA" w:rsidP="00C7208A" w:rsidRDefault="00444DBA" w14:paraId="7EBAC83F" w14:textId="08342DBD">
      <w:pPr>
        <w:pStyle w:val="Heading2"/>
        <w:rPr>
          <w:lang w:val="nl-NL"/>
        </w:rPr>
      </w:pPr>
      <w:bookmarkStart w:name="_Toc231466201" w:id="4"/>
      <w:r w:rsidRPr="00B86091">
        <w:rPr>
          <w:lang w:val="nl-NL"/>
        </w:rPr>
        <w:t>Uitgangspositie Nederland en Europa</w:t>
      </w:r>
      <w:bookmarkStart w:name="_Hlk227712808" w:id="5"/>
      <w:bookmarkEnd w:id="4"/>
    </w:p>
    <w:p w:rsidRPr="00B86091" w:rsidR="00444DBA" w:rsidP="004114D0" w:rsidRDefault="00B15B0F" w14:paraId="5EA101EF" w14:textId="3BC639FE">
      <w:pPr>
        <w:jc w:val="both"/>
        <w:rPr>
          <w:lang w:val="nl-NL"/>
        </w:rPr>
      </w:pPr>
      <w:r w:rsidRPr="00B86091">
        <w:rPr>
          <w:lang w:val="nl-NL"/>
        </w:rPr>
        <w:t xml:space="preserve">Voor </w:t>
      </w:r>
      <w:r w:rsidRPr="00B86091" w:rsidR="00444DBA">
        <w:rPr>
          <w:lang w:val="nl-NL"/>
        </w:rPr>
        <w:t xml:space="preserve">Nederland staat verantwoorde </w:t>
      </w:r>
      <w:r w:rsidRPr="00B86091" w:rsidR="00BF19C3">
        <w:rPr>
          <w:lang w:val="nl-NL"/>
        </w:rPr>
        <w:t xml:space="preserve">inzet van </w:t>
      </w:r>
      <w:r w:rsidRPr="00B86091" w:rsidR="00444DBA">
        <w:rPr>
          <w:lang w:val="nl-NL"/>
        </w:rPr>
        <w:t>AI</w:t>
      </w:r>
      <w:r w:rsidRPr="00B86091">
        <w:rPr>
          <w:lang w:val="nl-NL"/>
        </w:rPr>
        <w:t xml:space="preserve"> c</w:t>
      </w:r>
      <w:r w:rsidRPr="00B86091" w:rsidR="00444DBA">
        <w:rPr>
          <w:lang w:val="nl-NL"/>
        </w:rPr>
        <w:t xml:space="preserve">entraal: </w:t>
      </w:r>
      <w:r w:rsidRPr="00B86091" w:rsidR="00B63120">
        <w:rPr>
          <w:lang w:val="nl-NL"/>
        </w:rPr>
        <w:t xml:space="preserve">het benutten van </w:t>
      </w:r>
      <w:r w:rsidRPr="00B86091" w:rsidR="00444DBA">
        <w:rPr>
          <w:lang w:val="nl-NL"/>
        </w:rPr>
        <w:t>de kansen van AI  voor welvaart, veiligheid en maatschappelijke vooruitgang,</w:t>
      </w:r>
      <w:r w:rsidRPr="00B86091" w:rsidR="00D01E9F">
        <w:rPr>
          <w:lang w:val="nl-NL"/>
        </w:rPr>
        <w:t xml:space="preserve"> me</w:t>
      </w:r>
      <w:r w:rsidRPr="00B86091" w:rsidR="00181D9A">
        <w:rPr>
          <w:lang w:val="nl-NL"/>
        </w:rPr>
        <w:t>t behoud van een vrije, veilige en open samenleving</w:t>
      </w:r>
      <w:r w:rsidRPr="00B86091" w:rsidR="77A462BD">
        <w:rPr>
          <w:lang w:val="nl-NL"/>
        </w:rPr>
        <w:t xml:space="preserve"> </w:t>
      </w:r>
      <w:r w:rsidRPr="00B86091" w:rsidR="00181D9A">
        <w:rPr>
          <w:lang w:val="nl-NL"/>
        </w:rPr>
        <w:t>waarin technologische ontwikkeling mensenrechten, democratische waarden, rechtsstatelijkheid</w:t>
      </w:r>
      <w:r w:rsidRPr="00B86091" w:rsidR="00AB3D0A">
        <w:rPr>
          <w:lang w:val="nl-NL"/>
        </w:rPr>
        <w:t>, duurzaamheid</w:t>
      </w:r>
      <w:r w:rsidRPr="00B86091" w:rsidR="00181D9A">
        <w:rPr>
          <w:lang w:val="nl-NL"/>
        </w:rPr>
        <w:t xml:space="preserve"> en internationale stabiliteit versterkt.</w:t>
      </w:r>
      <w:r w:rsidRPr="00B86091" w:rsidR="00096D30">
        <w:rPr>
          <w:lang w:val="nl-NL"/>
        </w:rPr>
        <w:t xml:space="preserve"> </w:t>
      </w:r>
      <w:r w:rsidRPr="00B86091" w:rsidR="00F1448E">
        <w:rPr>
          <w:lang w:val="nl-NL"/>
        </w:rPr>
        <w:t>Een sterke</w:t>
      </w:r>
      <w:r w:rsidRPr="00B86091" w:rsidR="00225CE8">
        <w:rPr>
          <w:lang w:val="nl-NL"/>
        </w:rPr>
        <w:t xml:space="preserve"> nationa</w:t>
      </w:r>
      <w:r w:rsidRPr="00B86091" w:rsidR="00F1448E">
        <w:rPr>
          <w:lang w:val="nl-NL"/>
        </w:rPr>
        <w:t>le</w:t>
      </w:r>
      <w:r w:rsidRPr="00B86091" w:rsidR="00225CE8">
        <w:rPr>
          <w:lang w:val="nl-NL"/>
        </w:rPr>
        <w:t xml:space="preserve"> en Europese positie in de internationale AI-waardeketen </w:t>
      </w:r>
      <w:r w:rsidRPr="00B86091" w:rsidR="00A15469">
        <w:rPr>
          <w:lang w:val="nl-NL"/>
        </w:rPr>
        <w:t>vergroot</w:t>
      </w:r>
      <w:r w:rsidRPr="00B86091" w:rsidR="00A45758">
        <w:rPr>
          <w:lang w:val="nl-NL"/>
        </w:rPr>
        <w:t xml:space="preserve"> daarin</w:t>
      </w:r>
      <w:r w:rsidRPr="00B86091" w:rsidR="00A15469">
        <w:rPr>
          <w:lang w:val="nl-NL"/>
        </w:rPr>
        <w:t xml:space="preserve"> de</w:t>
      </w:r>
      <w:r w:rsidRPr="00B86091" w:rsidR="00225CE8">
        <w:rPr>
          <w:lang w:val="nl-NL"/>
        </w:rPr>
        <w:t xml:space="preserve"> effecti</w:t>
      </w:r>
      <w:r w:rsidRPr="00B86091" w:rsidR="00A15469">
        <w:rPr>
          <w:lang w:val="nl-NL"/>
        </w:rPr>
        <w:t>viteit van ons</w:t>
      </w:r>
      <w:r w:rsidRPr="00B86091" w:rsidR="00225CE8">
        <w:rPr>
          <w:lang w:val="nl-NL"/>
        </w:rPr>
        <w:t xml:space="preserve"> internationaal optreden. </w:t>
      </w:r>
    </w:p>
    <w:p w:rsidRPr="00B86091" w:rsidR="00444DBA" w:rsidP="004114D0" w:rsidRDefault="00444DBA" w14:paraId="61D42123" w14:textId="77777777">
      <w:pPr>
        <w:jc w:val="both"/>
        <w:rPr>
          <w:lang w:val="nl-NL"/>
        </w:rPr>
      </w:pPr>
      <w:r w:rsidRPr="00B86091">
        <w:rPr>
          <w:b/>
          <w:bCs/>
          <w:lang w:val="nl-NL"/>
        </w:rPr>
        <w:lastRenderedPageBreak/>
        <w:t>Economische en technologische positie</w:t>
      </w:r>
    </w:p>
    <w:p w:rsidRPr="00B86091" w:rsidR="00444DBA" w:rsidP="004114D0" w:rsidRDefault="00444DBA" w14:paraId="2E51B62D" w14:textId="76E48E44">
      <w:pPr>
        <w:jc w:val="both"/>
        <w:rPr>
          <w:lang w:val="nl-NL"/>
        </w:rPr>
      </w:pPr>
      <w:r w:rsidRPr="00B86091">
        <w:rPr>
          <w:lang w:val="nl-NL"/>
        </w:rPr>
        <w:t>Europa beschikt over stevige bouwstenen voor een concurrerende AI-positie</w:t>
      </w:r>
      <w:r w:rsidRPr="00B86091" w:rsidR="008E6746">
        <w:rPr>
          <w:lang w:val="nl-NL"/>
        </w:rPr>
        <w:t xml:space="preserve"> </w:t>
      </w:r>
      <w:r w:rsidRPr="00B86091" w:rsidR="00882769">
        <w:rPr>
          <w:lang w:val="nl-NL"/>
        </w:rPr>
        <w:t xml:space="preserve">als </w:t>
      </w:r>
      <w:r w:rsidRPr="00B86091">
        <w:rPr>
          <w:lang w:val="nl-NL"/>
        </w:rPr>
        <w:t xml:space="preserve">talent, onderzoeksinstellingen van wereldklasse (zoals </w:t>
      </w:r>
      <w:proofErr w:type="spellStart"/>
      <w:r w:rsidRPr="00B86091">
        <w:rPr>
          <w:lang w:val="nl-NL"/>
        </w:rPr>
        <w:t>Imec</w:t>
      </w:r>
      <w:proofErr w:type="spellEnd"/>
      <w:r w:rsidRPr="00B86091">
        <w:rPr>
          <w:lang w:val="nl-NL"/>
        </w:rPr>
        <w:t>)</w:t>
      </w:r>
      <w:r w:rsidRPr="00B86091" w:rsidR="0065373C">
        <w:rPr>
          <w:lang w:val="nl-NL"/>
        </w:rPr>
        <w:t xml:space="preserve">, </w:t>
      </w:r>
      <w:r w:rsidRPr="00B86091">
        <w:rPr>
          <w:lang w:val="nl-NL"/>
        </w:rPr>
        <w:t>geavanceerde machines om chips te maken (ASML, ASM)</w:t>
      </w:r>
      <w:r w:rsidRPr="00B86091" w:rsidR="0065373C">
        <w:rPr>
          <w:lang w:val="nl-NL"/>
        </w:rPr>
        <w:t xml:space="preserve"> en een grote interne markt</w:t>
      </w:r>
      <w:r w:rsidRPr="00B86091">
        <w:rPr>
          <w:lang w:val="nl-NL"/>
        </w:rPr>
        <w:t xml:space="preserve">. </w:t>
      </w:r>
      <w:r w:rsidRPr="00B86091" w:rsidR="004F2DF5">
        <w:rPr>
          <w:lang w:val="nl-NL"/>
        </w:rPr>
        <w:t xml:space="preserve">Kijkend naar de technologische </w:t>
      </w:r>
      <w:r w:rsidRPr="00B86091" w:rsidR="004F2DF5">
        <w:rPr>
          <w:i/>
          <w:iCs/>
          <w:lang w:val="nl-NL"/>
        </w:rPr>
        <w:t>stack</w:t>
      </w:r>
      <w:r w:rsidRPr="00B86091" w:rsidR="004F2DF5">
        <w:rPr>
          <w:lang w:val="nl-NL"/>
        </w:rPr>
        <w:t xml:space="preserve"> die er voor AI nodig is wordt er in </w:t>
      </w:r>
      <w:r w:rsidRPr="00B86091" w:rsidR="001A6C1E">
        <w:rPr>
          <w:lang w:val="nl-NL"/>
        </w:rPr>
        <w:t xml:space="preserve">vergelijking met de VS en China in </w:t>
      </w:r>
      <w:r w:rsidRPr="00B86091" w:rsidR="008E6746">
        <w:rPr>
          <w:lang w:val="nl-NL"/>
        </w:rPr>
        <w:t xml:space="preserve">Europa </w:t>
      </w:r>
      <w:r w:rsidRPr="00B86091" w:rsidR="00D92AD8">
        <w:rPr>
          <w:lang w:val="nl-NL"/>
        </w:rPr>
        <w:t xml:space="preserve">aanzienlijk </w:t>
      </w:r>
      <w:r w:rsidRPr="00B86091" w:rsidR="007968B1">
        <w:rPr>
          <w:lang w:val="nl-NL"/>
        </w:rPr>
        <w:t xml:space="preserve">minder geïnvesteerd in de ontwikkeling van </w:t>
      </w:r>
      <w:r w:rsidRPr="00B86091" w:rsidR="008E6746">
        <w:rPr>
          <w:lang w:val="nl-NL"/>
        </w:rPr>
        <w:t xml:space="preserve">eigen </w:t>
      </w:r>
      <w:r w:rsidRPr="00B86091" w:rsidR="00110B93">
        <w:rPr>
          <w:lang w:val="nl-NL"/>
        </w:rPr>
        <w:t xml:space="preserve">geavanceerde </w:t>
      </w:r>
      <w:r w:rsidRPr="00B86091" w:rsidR="008E6746">
        <w:rPr>
          <w:lang w:val="nl-NL"/>
        </w:rPr>
        <w:t>A</w:t>
      </w:r>
      <w:r w:rsidRPr="00B86091" w:rsidR="00110B93">
        <w:rPr>
          <w:lang w:val="nl-NL"/>
        </w:rPr>
        <w:t>I-modellen</w:t>
      </w:r>
      <w:r w:rsidRPr="00B86091" w:rsidR="00DB50AD">
        <w:rPr>
          <w:lang w:val="nl-NL"/>
        </w:rPr>
        <w:t>, -applicaties en -infrastructuur (energie</w:t>
      </w:r>
      <w:r w:rsidRPr="00B86091" w:rsidR="004B4BC6">
        <w:rPr>
          <w:lang w:val="nl-NL"/>
        </w:rPr>
        <w:t>voorziening en netcapaciteit</w:t>
      </w:r>
      <w:r w:rsidRPr="00B86091" w:rsidR="00DB50AD">
        <w:rPr>
          <w:lang w:val="nl-NL"/>
        </w:rPr>
        <w:t>, AI design, AI chips</w:t>
      </w:r>
      <w:r w:rsidRPr="00B86091" w:rsidR="00F31BBA">
        <w:rPr>
          <w:lang w:val="nl-NL"/>
        </w:rPr>
        <w:t>)</w:t>
      </w:r>
      <w:r w:rsidRPr="00B86091" w:rsidR="001A6C1E">
        <w:rPr>
          <w:lang w:val="nl-NL"/>
        </w:rPr>
        <w:t xml:space="preserve">. </w:t>
      </w:r>
      <w:r w:rsidRPr="00B86091" w:rsidR="004F2DF5">
        <w:rPr>
          <w:lang w:val="nl-NL"/>
        </w:rPr>
        <w:t xml:space="preserve">Daardoor is in vergelijking met de VS beperkte AI-rekenkracht aanwezig in Europa. </w:t>
      </w:r>
      <w:r w:rsidRPr="00B86091" w:rsidR="001A6C1E">
        <w:rPr>
          <w:lang w:val="nl-NL"/>
        </w:rPr>
        <w:t>M</w:t>
      </w:r>
      <w:r w:rsidRPr="00B86091" w:rsidR="00D92AD8">
        <w:rPr>
          <w:lang w:val="nl-NL"/>
        </w:rPr>
        <w:t xml:space="preserve">ede door gebrek aan durfkapitaal en een gefragmenteerde interne markt, </w:t>
      </w:r>
      <w:r w:rsidRPr="00B86091" w:rsidR="001A6C1E">
        <w:rPr>
          <w:lang w:val="nl-NL"/>
        </w:rPr>
        <w:t xml:space="preserve">blijft de opschaling </w:t>
      </w:r>
      <w:r w:rsidRPr="00B86091" w:rsidR="00965732">
        <w:rPr>
          <w:lang w:val="nl-NL"/>
        </w:rPr>
        <w:t>beperkt</w:t>
      </w:r>
      <w:r w:rsidRPr="00B86091" w:rsidR="00DB50AD">
        <w:rPr>
          <w:lang w:val="nl-NL"/>
        </w:rPr>
        <w:t xml:space="preserve">. </w:t>
      </w:r>
      <w:r w:rsidRPr="00B86091" w:rsidR="00345E72">
        <w:rPr>
          <w:lang w:val="nl-NL"/>
        </w:rPr>
        <w:t>De</w:t>
      </w:r>
      <w:r w:rsidRPr="00B86091">
        <w:rPr>
          <w:lang w:val="nl-NL"/>
        </w:rPr>
        <w:t xml:space="preserve"> toepassing van AI in bedrijfs- en productieprocessen, publieke dienstverlening en sectorale oplossingen biedt Europa en Nederland perspectief op een sterke internationale positie. Nederland excelleert</w:t>
      </w:r>
      <w:r w:rsidRPr="00B86091" w:rsidR="0020163B">
        <w:rPr>
          <w:lang w:val="nl-NL"/>
        </w:rPr>
        <w:t xml:space="preserve"> met name</w:t>
      </w:r>
      <w:r w:rsidRPr="00B86091">
        <w:rPr>
          <w:lang w:val="nl-NL"/>
        </w:rPr>
        <w:t xml:space="preserve"> in hightech-landbouw en voedselproductie, </w:t>
      </w:r>
      <w:r w:rsidRPr="00B86091" w:rsidR="00DB50AD">
        <w:rPr>
          <w:lang w:val="nl-NL"/>
        </w:rPr>
        <w:t>(</w:t>
      </w:r>
      <w:r w:rsidRPr="00B86091">
        <w:rPr>
          <w:lang w:val="nl-NL"/>
        </w:rPr>
        <w:t>maritieme</w:t>
      </w:r>
      <w:r w:rsidRPr="00B86091" w:rsidR="00DB50AD">
        <w:rPr>
          <w:lang w:val="nl-NL"/>
        </w:rPr>
        <w:t>)</w:t>
      </w:r>
      <w:r w:rsidRPr="00B86091">
        <w:rPr>
          <w:lang w:val="nl-NL"/>
        </w:rPr>
        <w:t xml:space="preserve"> logistiek, chip- en machinebouw en</w:t>
      </w:r>
      <w:r w:rsidRPr="00B86091" w:rsidDel="001A6B39" w:rsidR="00DB50AD">
        <w:rPr>
          <w:lang w:val="nl-NL"/>
        </w:rPr>
        <w:t xml:space="preserve"> </w:t>
      </w:r>
      <w:r w:rsidRPr="00B86091" w:rsidR="00DB50AD">
        <w:rPr>
          <w:lang w:val="nl-NL"/>
        </w:rPr>
        <w:t xml:space="preserve">de </w:t>
      </w:r>
      <w:r w:rsidRPr="00B86091" w:rsidR="00DB50AD">
        <w:rPr>
          <w:i/>
          <w:iCs/>
          <w:lang w:val="nl-NL"/>
        </w:rPr>
        <w:t xml:space="preserve">life </w:t>
      </w:r>
      <w:proofErr w:type="spellStart"/>
      <w:r w:rsidRPr="00B86091" w:rsidR="00DB50AD">
        <w:rPr>
          <w:i/>
          <w:iCs/>
          <w:lang w:val="nl-NL"/>
        </w:rPr>
        <w:t>sciences</w:t>
      </w:r>
      <w:proofErr w:type="spellEnd"/>
      <w:r w:rsidRPr="00B86091" w:rsidR="00DB50AD">
        <w:rPr>
          <w:lang w:val="nl-NL"/>
        </w:rPr>
        <w:t xml:space="preserve"> &amp; </w:t>
      </w:r>
      <w:r w:rsidRPr="00B86091" w:rsidR="00DB50AD">
        <w:rPr>
          <w:i/>
          <w:iCs/>
          <w:lang w:val="nl-NL"/>
        </w:rPr>
        <w:t>health</w:t>
      </w:r>
      <w:r w:rsidRPr="00B86091" w:rsidR="00DB50AD">
        <w:rPr>
          <w:lang w:val="nl-NL"/>
        </w:rPr>
        <w:t xml:space="preserve"> </w:t>
      </w:r>
      <w:r w:rsidRPr="00B86091">
        <w:rPr>
          <w:lang w:val="nl-NL"/>
        </w:rPr>
        <w:t>sector</w:t>
      </w:r>
      <w:r w:rsidRPr="00B86091" w:rsidR="0020163B">
        <w:rPr>
          <w:lang w:val="nl-NL"/>
        </w:rPr>
        <w:t>.</w:t>
      </w:r>
    </w:p>
    <w:p w:rsidRPr="00B86091" w:rsidR="00444DBA" w:rsidP="004114D0" w:rsidRDefault="00444DBA" w14:paraId="0FC6B6DD" w14:textId="4A79D513">
      <w:pPr>
        <w:jc w:val="both"/>
        <w:rPr>
          <w:lang w:val="nl-NL"/>
        </w:rPr>
      </w:pPr>
      <w:r w:rsidRPr="00B86091">
        <w:rPr>
          <w:b/>
          <w:bCs/>
          <w:lang w:val="nl-NL"/>
        </w:rPr>
        <w:t>Strategische positie en soevereiniteit</w:t>
      </w:r>
    </w:p>
    <w:p w:rsidRPr="00B86091" w:rsidR="00444DBA" w:rsidP="004114D0" w:rsidRDefault="00861B6B" w14:paraId="5561FFF2" w14:textId="235ED670">
      <w:pPr>
        <w:jc w:val="both"/>
        <w:rPr>
          <w:lang w:val="nl-NL"/>
        </w:rPr>
      </w:pPr>
      <w:r w:rsidRPr="00B86091">
        <w:rPr>
          <w:lang w:val="nl-NL"/>
        </w:rPr>
        <w:t xml:space="preserve">Toegang tot geavanceerde AI gaat in toenemende mate invloed hebben op </w:t>
      </w:r>
      <w:r w:rsidRPr="00B86091" w:rsidR="003B66CA">
        <w:rPr>
          <w:lang w:val="nl-NL"/>
        </w:rPr>
        <w:t xml:space="preserve">onze veiligheid, welvaart, en waarden. </w:t>
      </w:r>
      <w:r w:rsidRPr="00B86091" w:rsidR="00A656B0">
        <w:rPr>
          <w:lang w:val="nl-NL"/>
        </w:rPr>
        <w:t>O</w:t>
      </w:r>
      <w:r w:rsidRPr="00B86091" w:rsidR="00CE2CD0">
        <w:rPr>
          <w:lang w:val="nl-NL"/>
        </w:rPr>
        <w:t xml:space="preserve">m deze toegang te bevorderen moet worden gekeken naar </w:t>
      </w:r>
      <w:r w:rsidRPr="00B86091" w:rsidR="00444DBA">
        <w:rPr>
          <w:lang w:val="nl-NL"/>
        </w:rPr>
        <w:t>zowel afhankelijkheden als eigen troeven</w:t>
      </w:r>
      <w:r w:rsidRPr="00B86091" w:rsidR="00CE2CD0">
        <w:rPr>
          <w:lang w:val="nl-NL"/>
        </w:rPr>
        <w:t xml:space="preserve"> in de waardeketen</w:t>
      </w:r>
      <w:r w:rsidRPr="00B86091" w:rsidR="00444DBA">
        <w:rPr>
          <w:lang w:val="nl-NL"/>
        </w:rPr>
        <w:t xml:space="preserve">. Europese bedrijven, overheden en onderzoeksinstellingen zijn voor civiele én militaire toepassingen </w:t>
      </w:r>
      <w:r w:rsidRPr="00B86091" w:rsidR="00D92AD8">
        <w:rPr>
          <w:lang w:val="nl-NL"/>
        </w:rPr>
        <w:t xml:space="preserve">voor een groot deel </w:t>
      </w:r>
      <w:r w:rsidRPr="00B86091" w:rsidR="00444DBA">
        <w:rPr>
          <w:lang w:val="nl-NL"/>
        </w:rPr>
        <w:t xml:space="preserve">afhankelijk van technologie in handen van actoren buiten </w:t>
      </w:r>
      <w:r w:rsidRPr="00B86091" w:rsidR="006D4C36">
        <w:rPr>
          <w:lang w:val="nl-NL"/>
        </w:rPr>
        <w:t>Europa</w:t>
      </w:r>
      <w:r w:rsidRPr="00B86091" w:rsidR="00444DBA">
        <w:rPr>
          <w:lang w:val="nl-NL"/>
        </w:rPr>
        <w:t>. De oorlog in Oekraïne, de conflicten in het Midden-Oosten en recente handelsspanningen illustreren dat afhankelijkheden directe gevolgen kunnen hebben voor onze veiligheidsbelangen</w:t>
      </w:r>
      <w:r w:rsidRPr="00B86091" w:rsidR="00880DC5">
        <w:rPr>
          <w:lang w:val="nl-NL"/>
        </w:rPr>
        <w:t>.</w:t>
      </w:r>
      <w:r w:rsidRPr="00B86091" w:rsidR="00110B93">
        <w:rPr>
          <w:lang w:val="nl-NL"/>
        </w:rPr>
        <w:t xml:space="preserve"> </w:t>
      </w:r>
      <w:r w:rsidRPr="00B86091" w:rsidR="00987EA5">
        <w:rPr>
          <w:lang w:val="nl-NL"/>
        </w:rPr>
        <w:t>D</w:t>
      </w:r>
      <w:r w:rsidRPr="00B86091" w:rsidR="00110B93">
        <w:rPr>
          <w:lang w:val="nl-NL"/>
        </w:rPr>
        <w:t>oor AI</w:t>
      </w:r>
      <w:r w:rsidRPr="00B86091" w:rsidR="00A56B98">
        <w:rPr>
          <w:lang w:val="nl-NL"/>
        </w:rPr>
        <w:t xml:space="preserve"> nemen ook</w:t>
      </w:r>
      <w:r w:rsidRPr="00B86091" w:rsidR="00110B93">
        <w:rPr>
          <w:lang w:val="nl-NL"/>
        </w:rPr>
        <w:t xml:space="preserve"> de schaal en complexiteit van cyberaanvallen toe</w:t>
      </w:r>
      <w:r w:rsidRPr="00B86091" w:rsidR="00170AE8">
        <w:rPr>
          <w:lang w:val="nl-NL"/>
        </w:rPr>
        <w:t xml:space="preserve"> en </w:t>
      </w:r>
      <w:r w:rsidRPr="00B86091" w:rsidR="005660CE">
        <w:rPr>
          <w:lang w:val="nl-NL"/>
        </w:rPr>
        <w:t xml:space="preserve">het vraagt effectief gebruik van AI om ons hier tegen te weren. </w:t>
      </w:r>
    </w:p>
    <w:p w:rsidRPr="00B86091" w:rsidR="00444DBA" w:rsidP="004114D0" w:rsidRDefault="00444DBA" w14:paraId="2BA4C194" w14:textId="3D3994BE">
      <w:pPr>
        <w:jc w:val="both"/>
        <w:rPr>
          <w:lang w:val="nl-NL"/>
        </w:rPr>
      </w:pPr>
      <w:r w:rsidRPr="00B86091">
        <w:rPr>
          <w:lang w:val="nl-NL"/>
        </w:rPr>
        <w:t xml:space="preserve">Volledige </w:t>
      </w:r>
      <w:r w:rsidRPr="00B86091" w:rsidR="00CE2CD0">
        <w:rPr>
          <w:lang w:val="nl-NL"/>
        </w:rPr>
        <w:t>onafhankelijkheid</w:t>
      </w:r>
      <w:r w:rsidRPr="00B86091">
        <w:rPr>
          <w:lang w:val="nl-NL"/>
        </w:rPr>
        <w:t xml:space="preserve"> in de AI-waardeketen is geen </w:t>
      </w:r>
      <w:r w:rsidRPr="00B86091" w:rsidR="00CD0646">
        <w:rPr>
          <w:lang w:val="nl-NL"/>
        </w:rPr>
        <w:t xml:space="preserve">haalbaar </w:t>
      </w:r>
      <w:r w:rsidRPr="00B86091" w:rsidR="005660CE">
        <w:rPr>
          <w:lang w:val="nl-NL"/>
        </w:rPr>
        <w:t xml:space="preserve">noch een </w:t>
      </w:r>
      <w:r w:rsidRPr="00B86091">
        <w:rPr>
          <w:lang w:val="nl-NL"/>
        </w:rPr>
        <w:t xml:space="preserve">wenselijk doel. Realistischer is </w:t>
      </w:r>
      <w:r w:rsidRPr="00B86091" w:rsidR="005660CE">
        <w:rPr>
          <w:lang w:val="nl-NL"/>
        </w:rPr>
        <w:t xml:space="preserve">het te </w:t>
      </w:r>
      <w:r w:rsidRPr="00B86091">
        <w:rPr>
          <w:lang w:val="nl-NL"/>
        </w:rPr>
        <w:t xml:space="preserve">sturen op </w:t>
      </w:r>
      <w:r w:rsidRPr="00B86091" w:rsidR="008A4867">
        <w:rPr>
          <w:lang w:val="nl-NL"/>
        </w:rPr>
        <w:t xml:space="preserve">afbouwen en voorkomen van </w:t>
      </w:r>
      <w:r w:rsidRPr="00B86091">
        <w:rPr>
          <w:lang w:val="nl-NL"/>
        </w:rPr>
        <w:t xml:space="preserve">risicovolle strategische afhankelijkheden, </w:t>
      </w:r>
      <w:r w:rsidRPr="00B86091" w:rsidR="005660CE">
        <w:rPr>
          <w:lang w:val="nl-NL"/>
        </w:rPr>
        <w:t xml:space="preserve">te </w:t>
      </w:r>
      <w:r w:rsidRPr="00B86091">
        <w:rPr>
          <w:lang w:val="nl-NL"/>
        </w:rPr>
        <w:t xml:space="preserve">diversifiëren in handelspartners, </w:t>
      </w:r>
      <w:r w:rsidRPr="00B86091" w:rsidR="008A4867">
        <w:rPr>
          <w:lang w:val="nl-NL"/>
        </w:rPr>
        <w:t>alsook</w:t>
      </w:r>
      <w:r w:rsidRPr="00B86091">
        <w:rPr>
          <w:lang w:val="nl-NL"/>
        </w:rPr>
        <w:t xml:space="preserve"> </w:t>
      </w:r>
      <w:r w:rsidRPr="00B86091" w:rsidR="005660CE">
        <w:rPr>
          <w:lang w:val="nl-NL"/>
        </w:rPr>
        <w:t xml:space="preserve">te </w:t>
      </w:r>
      <w:r w:rsidRPr="00B86091">
        <w:rPr>
          <w:lang w:val="nl-NL"/>
        </w:rPr>
        <w:t xml:space="preserve">investeren </w:t>
      </w:r>
      <w:r w:rsidRPr="00B86091" w:rsidR="008A4867">
        <w:rPr>
          <w:lang w:val="nl-NL"/>
        </w:rPr>
        <w:t xml:space="preserve">basiskennis- en ontwikkeling  en </w:t>
      </w:r>
      <w:r w:rsidRPr="00B86091">
        <w:rPr>
          <w:lang w:val="nl-NL"/>
        </w:rPr>
        <w:t>in eigen capaciteit op die plekken</w:t>
      </w:r>
      <w:r w:rsidRPr="00B86091" w:rsidR="00CE2CD0">
        <w:rPr>
          <w:lang w:val="nl-NL"/>
        </w:rPr>
        <w:t xml:space="preserve"> in de waardeketen</w:t>
      </w:r>
      <w:r w:rsidRPr="00B86091">
        <w:rPr>
          <w:lang w:val="nl-NL"/>
        </w:rPr>
        <w:t xml:space="preserve"> waar </w:t>
      </w:r>
      <w:r w:rsidRPr="00B86091" w:rsidR="003A2E96">
        <w:rPr>
          <w:lang w:val="nl-NL"/>
        </w:rPr>
        <w:t xml:space="preserve">Nederland </w:t>
      </w:r>
      <w:r w:rsidRPr="00B86091">
        <w:rPr>
          <w:lang w:val="nl-NL"/>
        </w:rPr>
        <w:t xml:space="preserve">onmisbaar </w:t>
      </w:r>
      <w:r w:rsidRPr="00B86091" w:rsidR="003A2E96">
        <w:rPr>
          <w:lang w:val="nl-NL"/>
        </w:rPr>
        <w:t xml:space="preserve">kan </w:t>
      </w:r>
      <w:r w:rsidRPr="00B86091">
        <w:rPr>
          <w:lang w:val="nl-NL"/>
        </w:rPr>
        <w:t>zijn of blijven</w:t>
      </w:r>
      <w:r w:rsidRPr="00B86091" w:rsidR="00CC5890">
        <w:rPr>
          <w:lang w:val="nl-NL"/>
        </w:rPr>
        <w:t xml:space="preserve">, sterk in is of kan worden.   </w:t>
      </w:r>
      <w:r w:rsidRPr="00B86091" w:rsidR="000D4BEC">
        <w:rPr>
          <w:lang w:val="nl-NL"/>
        </w:rPr>
        <w:t xml:space="preserve">  </w:t>
      </w:r>
      <w:r w:rsidRPr="00B86091" w:rsidR="007F5737">
        <w:rPr>
          <w:lang w:val="nl-NL"/>
        </w:rPr>
        <w:t xml:space="preserve"> </w:t>
      </w:r>
    </w:p>
    <w:p w:rsidR="00444DBA" w:rsidP="004114D0" w:rsidRDefault="006B66DC" w14:paraId="6AA31C5C" w14:textId="19824B4D">
      <w:pPr>
        <w:jc w:val="both"/>
        <w:rPr>
          <w:lang w:val="nl-NL"/>
        </w:rPr>
      </w:pPr>
      <w:r w:rsidRPr="00B86091">
        <w:rPr>
          <w:lang w:val="nl-NL"/>
        </w:rPr>
        <w:t xml:space="preserve">Nederland en de EU </w:t>
      </w:r>
      <w:r w:rsidRPr="00B86091" w:rsidR="2F5A2FB8">
        <w:rPr>
          <w:lang w:val="nl-NL"/>
        </w:rPr>
        <w:t>hebben verschillende sterke punten</w:t>
      </w:r>
      <w:r w:rsidRPr="00B86091">
        <w:rPr>
          <w:lang w:val="nl-NL"/>
        </w:rPr>
        <w:t xml:space="preserve">. </w:t>
      </w:r>
      <w:r w:rsidRPr="00B86091" w:rsidR="00880DC5">
        <w:rPr>
          <w:lang w:val="nl-NL"/>
        </w:rPr>
        <w:t>Ten eerste</w:t>
      </w:r>
      <w:r w:rsidRPr="00B86091">
        <w:rPr>
          <w:lang w:val="nl-NL"/>
        </w:rPr>
        <w:t xml:space="preserve"> heeft de EU een markt van 450 miljoen </w:t>
      </w:r>
      <w:r w:rsidRPr="00B86091" w:rsidR="0074448B">
        <w:rPr>
          <w:lang w:val="nl-NL"/>
        </w:rPr>
        <w:t xml:space="preserve">relatief welvarende </w:t>
      </w:r>
      <w:r w:rsidRPr="00B86091">
        <w:rPr>
          <w:lang w:val="nl-NL"/>
        </w:rPr>
        <w:t xml:space="preserve">consumenten, waarvan de omvang ruimte biedt om eisen </w:t>
      </w:r>
      <w:r w:rsidRPr="00B86091" w:rsidR="005660CE">
        <w:rPr>
          <w:lang w:val="nl-NL"/>
        </w:rPr>
        <w:t xml:space="preserve">te stellen </w:t>
      </w:r>
      <w:r w:rsidRPr="00B86091">
        <w:rPr>
          <w:lang w:val="nl-NL"/>
        </w:rPr>
        <w:t>aan AI op de Europese markt die mondiaal doorwerken. Ten tweede</w:t>
      </w:r>
      <w:r w:rsidRPr="00B86091" w:rsidR="00880DC5">
        <w:rPr>
          <w:lang w:val="nl-NL"/>
        </w:rPr>
        <w:t xml:space="preserve"> speelt Nederland met</w:t>
      </w:r>
      <w:r w:rsidRPr="00B86091" w:rsidR="00444DBA">
        <w:rPr>
          <w:lang w:val="nl-NL"/>
        </w:rPr>
        <w:t xml:space="preserve"> </w:t>
      </w:r>
      <w:r w:rsidRPr="00B86091" w:rsidR="00174A53">
        <w:rPr>
          <w:lang w:val="nl-NL"/>
        </w:rPr>
        <w:t xml:space="preserve">zijn </w:t>
      </w:r>
      <w:r w:rsidRPr="00B86091" w:rsidR="00F03B13">
        <w:rPr>
          <w:lang w:val="nl-NL"/>
        </w:rPr>
        <w:t>halfgeleiderindustrie</w:t>
      </w:r>
      <w:r w:rsidRPr="00B86091" w:rsidR="00444DBA">
        <w:rPr>
          <w:lang w:val="nl-NL"/>
        </w:rPr>
        <w:t xml:space="preserve"> een onmisbare rol in de mondiale AI-waardeketen</w:t>
      </w:r>
      <w:r w:rsidRPr="00B86091" w:rsidR="006C016A">
        <w:rPr>
          <w:lang w:val="nl-NL"/>
        </w:rPr>
        <w:t>.</w:t>
      </w:r>
      <w:r w:rsidRPr="00B86091" w:rsidR="00444DBA">
        <w:rPr>
          <w:lang w:val="nl-NL"/>
        </w:rPr>
        <w:t xml:space="preserve"> </w:t>
      </w:r>
      <w:r w:rsidRPr="00B86091" w:rsidR="006C016A">
        <w:rPr>
          <w:lang w:val="nl-NL"/>
        </w:rPr>
        <w:t>D</w:t>
      </w:r>
      <w:r w:rsidRPr="00B86091" w:rsidR="00444DBA">
        <w:rPr>
          <w:lang w:val="nl-NL"/>
        </w:rPr>
        <w:t xml:space="preserve">at biedt economische en diplomatieke </w:t>
      </w:r>
      <w:r w:rsidRPr="00B86091" w:rsidR="00BB0A48">
        <w:rPr>
          <w:lang w:val="nl-NL"/>
        </w:rPr>
        <w:t>voordelen</w:t>
      </w:r>
      <w:r w:rsidRPr="00B86091" w:rsidR="00444DBA">
        <w:rPr>
          <w:lang w:val="nl-NL"/>
        </w:rPr>
        <w:t>.</w:t>
      </w:r>
      <w:r w:rsidRPr="00B86091" w:rsidR="00F7546C">
        <w:rPr>
          <w:lang w:val="nl-NL"/>
        </w:rPr>
        <w:t xml:space="preserve"> Zo was Nederland in Europese context de aanjager van de </w:t>
      </w:r>
      <w:proofErr w:type="spellStart"/>
      <w:r w:rsidRPr="00B86091" w:rsidR="00F7546C">
        <w:rPr>
          <w:i/>
          <w:lang w:val="nl-NL"/>
        </w:rPr>
        <w:t>Semicon</w:t>
      </w:r>
      <w:proofErr w:type="spellEnd"/>
      <w:r w:rsidRPr="00B86091" w:rsidR="00F7546C">
        <w:rPr>
          <w:i/>
          <w:lang w:val="nl-NL"/>
        </w:rPr>
        <w:t xml:space="preserve"> </w:t>
      </w:r>
      <w:proofErr w:type="spellStart"/>
      <w:r w:rsidRPr="00B86091" w:rsidR="008A4867">
        <w:rPr>
          <w:i/>
          <w:lang w:val="nl-NL"/>
        </w:rPr>
        <w:t>C</w:t>
      </w:r>
      <w:r w:rsidRPr="00B86091" w:rsidR="00F7546C">
        <w:rPr>
          <w:i/>
          <w:lang w:val="nl-NL"/>
        </w:rPr>
        <w:t>oalition</w:t>
      </w:r>
      <w:proofErr w:type="spellEnd"/>
      <w:r w:rsidRPr="00B86091" w:rsidR="00F7546C">
        <w:rPr>
          <w:i/>
          <w:lang w:val="nl-NL"/>
        </w:rPr>
        <w:t>.</w:t>
      </w:r>
      <w:r w:rsidRPr="00B86091" w:rsidR="00444DBA">
        <w:rPr>
          <w:lang w:val="nl-NL"/>
        </w:rPr>
        <w:t xml:space="preserve"> </w:t>
      </w:r>
      <w:r w:rsidRPr="00B86091" w:rsidR="00880DC5">
        <w:rPr>
          <w:lang w:val="nl-NL"/>
        </w:rPr>
        <w:t>Ten derde heeft</w:t>
      </w:r>
      <w:r w:rsidRPr="00B86091" w:rsidR="00444DBA">
        <w:rPr>
          <w:lang w:val="nl-NL"/>
        </w:rPr>
        <w:t xml:space="preserve"> Nederland zich in het afgelopen decennium ontwikkeld tot internationaal erkende speler</w:t>
      </w:r>
      <w:r w:rsidRPr="00B86091" w:rsidR="005660CE">
        <w:rPr>
          <w:lang w:val="nl-NL"/>
        </w:rPr>
        <w:t xml:space="preserve"> in het cyberdomein</w:t>
      </w:r>
      <w:r w:rsidRPr="00B86091" w:rsidR="00444DBA">
        <w:rPr>
          <w:lang w:val="nl-NL"/>
        </w:rPr>
        <w:t>.</w:t>
      </w:r>
      <w:r w:rsidRPr="00B86091" w:rsidR="007F5737">
        <w:rPr>
          <w:lang w:val="nl-NL"/>
        </w:rPr>
        <w:t xml:space="preserve"> Een goede informatiepositie,</w:t>
      </w:r>
      <w:r w:rsidRPr="00B86091" w:rsidR="00444DBA">
        <w:rPr>
          <w:lang w:val="nl-NL"/>
        </w:rPr>
        <w:t xml:space="preserve"> internationale responsmechanismen en publiek-private samenwerking vormen een basis om AI-gerelateerde </w:t>
      </w:r>
      <w:r w:rsidRPr="00B86091" w:rsidR="007F5737">
        <w:rPr>
          <w:lang w:val="nl-NL"/>
        </w:rPr>
        <w:t>cyber</w:t>
      </w:r>
      <w:r w:rsidRPr="00B86091" w:rsidR="00444DBA">
        <w:rPr>
          <w:lang w:val="nl-NL"/>
        </w:rPr>
        <w:t>dreigingen vroegtijdig te adresseren en weerbaarheid te vergroten.</w:t>
      </w:r>
      <w:r w:rsidRPr="00B86091" w:rsidR="007F303D">
        <w:rPr>
          <w:lang w:val="nl-NL"/>
        </w:rPr>
        <w:t xml:space="preserve"> </w:t>
      </w:r>
      <w:r w:rsidRPr="00B86091" w:rsidR="00EA0188">
        <w:rPr>
          <w:lang w:val="nl-NL"/>
        </w:rPr>
        <w:t>Ten</w:t>
      </w:r>
      <w:r w:rsidRPr="00B86091" w:rsidR="005001C8">
        <w:rPr>
          <w:lang w:val="nl-NL"/>
        </w:rPr>
        <w:t xml:space="preserve"> </w:t>
      </w:r>
      <w:r w:rsidRPr="00B86091" w:rsidR="00EA0188">
        <w:rPr>
          <w:lang w:val="nl-NL"/>
        </w:rPr>
        <w:t xml:space="preserve">slotte heeft Nederland </w:t>
      </w:r>
      <w:r w:rsidRPr="00B86091" w:rsidR="005001C8">
        <w:rPr>
          <w:lang w:val="nl-NL"/>
        </w:rPr>
        <w:t xml:space="preserve">ook </w:t>
      </w:r>
      <w:r w:rsidRPr="00B86091" w:rsidR="00EA0188">
        <w:rPr>
          <w:lang w:val="nl-NL"/>
        </w:rPr>
        <w:t xml:space="preserve">een sterk kennisecosysteem </w:t>
      </w:r>
      <w:r w:rsidRPr="00B86091" w:rsidR="005001C8">
        <w:rPr>
          <w:lang w:val="nl-NL"/>
        </w:rPr>
        <w:t xml:space="preserve">waarvan de instellingen goed zijn </w:t>
      </w:r>
      <w:r w:rsidRPr="00B86091" w:rsidR="00EA0188">
        <w:rPr>
          <w:lang w:val="nl-NL"/>
        </w:rPr>
        <w:t>ingebed in Europese netwerken</w:t>
      </w:r>
      <w:r w:rsidRPr="00B86091" w:rsidR="005001C8">
        <w:rPr>
          <w:lang w:val="nl-NL"/>
        </w:rPr>
        <w:t xml:space="preserve"> van onderzoek en innovatie</w:t>
      </w:r>
      <w:r w:rsidRPr="00B86091" w:rsidR="00EA0188">
        <w:rPr>
          <w:lang w:val="nl-NL"/>
        </w:rPr>
        <w:t xml:space="preserve">. Dit zorgt voor een brede </w:t>
      </w:r>
      <w:r w:rsidRPr="00B86091" w:rsidR="005001C8">
        <w:rPr>
          <w:lang w:val="nl-NL"/>
        </w:rPr>
        <w:t xml:space="preserve">en stevige </w:t>
      </w:r>
      <w:r w:rsidRPr="00B86091" w:rsidR="00EA0188">
        <w:rPr>
          <w:lang w:val="nl-NL"/>
        </w:rPr>
        <w:t xml:space="preserve">kennisbasis van wereldniveau die innovatie blijft voeden. </w:t>
      </w:r>
      <w:r w:rsidRPr="00B86091" w:rsidR="008A4867">
        <w:rPr>
          <w:lang w:val="nl-NL"/>
        </w:rPr>
        <w:t xml:space="preserve">Tezamen </w:t>
      </w:r>
      <w:r w:rsidRPr="00B86091" w:rsidR="007F303D">
        <w:rPr>
          <w:lang w:val="nl-NL"/>
        </w:rPr>
        <w:t xml:space="preserve">geeft </w:t>
      </w:r>
      <w:r w:rsidRPr="00B86091" w:rsidR="008A4867">
        <w:rPr>
          <w:lang w:val="nl-NL"/>
        </w:rPr>
        <w:t xml:space="preserve">dit </w:t>
      </w:r>
      <w:r w:rsidRPr="00B86091" w:rsidR="007F303D">
        <w:rPr>
          <w:lang w:val="nl-NL"/>
        </w:rPr>
        <w:t xml:space="preserve">Nederland een </w:t>
      </w:r>
      <w:r w:rsidRPr="00B86091" w:rsidR="005660CE">
        <w:rPr>
          <w:lang w:val="nl-NL"/>
        </w:rPr>
        <w:t xml:space="preserve">goede </w:t>
      </w:r>
      <w:r w:rsidRPr="00B86091" w:rsidR="007F303D">
        <w:rPr>
          <w:lang w:val="nl-NL"/>
        </w:rPr>
        <w:t xml:space="preserve">uitgangspositie </w:t>
      </w:r>
      <w:r w:rsidRPr="00B86091" w:rsidR="00C76E2B">
        <w:rPr>
          <w:lang w:val="nl-NL"/>
        </w:rPr>
        <w:t xml:space="preserve">om de </w:t>
      </w:r>
      <w:r w:rsidRPr="00B86091" w:rsidR="007F303D">
        <w:rPr>
          <w:lang w:val="nl-NL"/>
        </w:rPr>
        <w:t>internationale inzet vorm te geven.</w:t>
      </w:r>
      <w:r w:rsidRPr="00B86091" w:rsidR="00FD1EE5">
        <w:rPr>
          <w:lang w:val="nl-NL"/>
        </w:rPr>
        <w:t xml:space="preserve"> </w:t>
      </w:r>
    </w:p>
    <w:p w:rsidR="001D0D86" w:rsidP="004114D0" w:rsidRDefault="001D0D86" w14:paraId="19A73B5A" w14:textId="77777777">
      <w:pPr>
        <w:jc w:val="both"/>
        <w:rPr>
          <w:lang w:val="nl-NL"/>
        </w:rPr>
      </w:pPr>
    </w:p>
    <w:p w:rsidR="001D0D86" w:rsidP="004114D0" w:rsidRDefault="001D0D86" w14:paraId="2F7E17D0" w14:textId="77777777">
      <w:pPr>
        <w:jc w:val="both"/>
        <w:rPr>
          <w:lang w:val="nl-NL"/>
        </w:rPr>
      </w:pPr>
    </w:p>
    <w:p w:rsidRPr="00B86091" w:rsidR="001D0D86" w:rsidP="004114D0" w:rsidRDefault="001D0D86" w14:paraId="081337CC" w14:textId="77777777">
      <w:pPr>
        <w:jc w:val="both"/>
        <w:rPr>
          <w:lang w:val="nl-NL"/>
        </w:rPr>
      </w:pPr>
    </w:p>
    <w:p w:rsidRPr="00B86091" w:rsidR="00444DBA" w:rsidP="004114D0" w:rsidRDefault="00444DBA" w14:paraId="0E83EE36" w14:textId="25CB3C08">
      <w:pPr>
        <w:jc w:val="both"/>
        <w:rPr>
          <w:lang w:val="nl-NL"/>
        </w:rPr>
      </w:pPr>
      <w:r w:rsidRPr="00B86091">
        <w:rPr>
          <w:b/>
          <w:bCs/>
          <w:lang w:val="nl-NL"/>
        </w:rPr>
        <w:lastRenderedPageBreak/>
        <w:t xml:space="preserve">Positie </w:t>
      </w:r>
      <w:r w:rsidRPr="00B86091" w:rsidR="005660CE">
        <w:rPr>
          <w:b/>
          <w:bCs/>
          <w:lang w:val="nl-NL"/>
        </w:rPr>
        <w:t>op het gebied van normering en standaarden</w:t>
      </w:r>
    </w:p>
    <w:p w:rsidRPr="00B86091" w:rsidR="00444DBA" w:rsidP="44B4DBF3" w:rsidRDefault="005660CE" w14:paraId="76563999" w14:textId="08A7AA20">
      <w:pPr>
        <w:jc w:val="both"/>
        <w:rPr>
          <w:lang w:val="nl-NL"/>
        </w:rPr>
      </w:pPr>
      <w:r w:rsidRPr="00B86091">
        <w:rPr>
          <w:lang w:val="nl-NL"/>
        </w:rPr>
        <w:t>De EU biedt met haar AI-verordening een regulerend kader voor </w:t>
      </w:r>
      <w:r w:rsidRPr="00B86091" w:rsidR="008A4867">
        <w:rPr>
          <w:lang w:val="nl-NL"/>
        </w:rPr>
        <w:t xml:space="preserve">de ontwikkeling en gebruik van </w:t>
      </w:r>
      <w:r w:rsidRPr="00B86091">
        <w:rPr>
          <w:lang w:val="nl-NL"/>
        </w:rPr>
        <w:t xml:space="preserve">verantwoorde AI. </w:t>
      </w:r>
      <w:r w:rsidRPr="00B86091" w:rsidR="00444DBA">
        <w:rPr>
          <w:lang w:val="nl-NL"/>
        </w:rPr>
        <w:t xml:space="preserve">Dankzij de omvang van de Europese markt </w:t>
      </w:r>
      <w:r w:rsidRPr="00B86091" w:rsidR="000364E2">
        <w:rPr>
          <w:lang w:val="nl-NL"/>
        </w:rPr>
        <w:t xml:space="preserve">en </w:t>
      </w:r>
      <w:r w:rsidRPr="00B86091" w:rsidR="00761291">
        <w:rPr>
          <w:lang w:val="nl-NL"/>
        </w:rPr>
        <w:t xml:space="preserve">Europa’s positie </w:t>
      </w:r>
      <w:r w:rsidRPr="00B86091" w:rsidR="000364E2">
        <w:rPr>
          <w:lang w:val="nl-NL"/>
        </w:rPr>
        <w:t xml:space="preserve">als </w:t>
      </w:r>
      <w:r w:rsidRPr="00B86091" w:rsidR="000364E2">
        <w:rPr>
          <w:i/>
          <w:iCs/>
          <w:lang w:val="nl-NL"/>
        </w:rPr>
        <w:t xml:space="preserve">first </w:t>
      </w:r>
      <w:proofErr w:type="spellStart"/>
      <w:r w:rsidRPr="00B86091" w:rsidR="000364E2">
        <w:rPr>
          <w:i/>
          <w:iCs/>
          <w:lang w:val="nl-NL"/>
        </w:rPr>
        <w:t>mover</w:t>
      </w:r>
      <w:proofErr w:type="spellEnd"/>
      <w:r w:rsidRPr="00B86091" w:rsidR="000364E2">
        <w:rPr>
          <w:lang w:val="nl-NL"/>
        </w:rPr>
        <w:t xml:space="preserve"> </w:t>
      </w:r>
      <w:r w:rsidRPr="00B86091" w:rsidR="00444DBA">
        <w:rPr>
          <w:lang w:val="nl-NL"/>
        </w:rPr>
        <w:t>heeft Europese regelgeving de potenti</w:t>
      </w:r>
      <w:r w:rsidRPr="00B86091" w:rsidR="000364E2">
        <w:rPr>
          <w:lang w:val="nl-NL"/>
        </w:rPr>
        <w:t>e</w:t>
      </w:r>
      <w:r w:rsidRPr="00B86091" w:rsidR="00444DBA">
        <w:rPr>
          <w:lang w:val="nl-NL"/>
        </w:rPr>
        <w:t xml:space="preserve"> </w:t>
      </w:r>
      <w:r w:rsidRPr="00B86091" w:rsidR="00BF544F">
        <w:rPr>
          <w:lang w:val="nl-NL"/>
        </w:rPr>
        <w:t xml:space="preserve">om de </w:t>
      </w:r>
      <w:r w:rsidRPr="00B86091" w:rsidR="00444DBA">
        <w:rPr>
          <w:lang w:val="nl-NL"/>
        </w:rPr>
        <w:t xml:space="preserve">mondiale standaard te worden. </w:t>
      </w:r>
      <w:r w:rsidRPr="00B86091" w:rsidR="00761291">
        <w:rPr>
          <w:lang w:val="nl-NL"/>
        </w:rPr>
        <w:t>D</w:t>
      </w:r>
      <w:r w:rsidRPr="00B86091" w:rsidR="00444DBA">
        <w:rPr>
          <w:lang w:val="nl-NL"/>
        </w:rPr>
        <w:t>iverse</w:t>
      </w:r>
      <w:r w:rsidRPr="00B86091" w:rsidR="00761291">
        <w:rPr>
          <w:lang w:val="nl-NL"/>
        </w:rPr>
        <w:t xml:space="preserve"> </w:t>
      </w:r>
      <w:r w:rsidRPr="00B86091" w:rsidR="00444DBA">
        <w:rPr>
          <w:lang w:val="nl-NL"/>
        </w:rPr>
        <w:t xml:space="preserve">landen </w:t>
      </w:r>
      <w:r w:rsidRPr="00B86091" w:rsidR="00761291">
        <w:rPr>
          <w:lang w:val="nl-NL"/>
        </w:rPr>
        <w:t xml:space="preserve">buiten de EU </w:t>
      </w:r>
      <w:r w:rsidRPr="00B86091" w:rsidR="00444DBA">
        <w:rPr>
          <w:lang w:val="nl-NL"/>
        </w:rPr>
        <w:t xml:space="preserve">gebruiken de verordening </w:t>
      </w:r>
      <w:r w:rsidRPr="00B86091" w:rsidR="00BB0A48">
        <w:rPr>
          <w:lang w:val="nl-NL"/>
        </w:rPr>
        <w:t xml:space="preserve">reeds </w:t>
      </w:r>
      <w:r w:rsidRPr="00B86091" w:rsidR="00444DBA">
        <w:rPr>
          <w:lang w:val="nl-NL"/>
        </w:rPr>
        <w:t>als referentie voor eigen wet- en regelgeving.</w:t>
      </w:r>
      <w:r w:rsidRPr="00B86091" w:rsidR="008A4867">
        <w:rPr>
          <w:rStyle w:val="FootnoteReference"/>
          <w:lang w:val="nl-NL"/>
        </w:rPr>
        <w:footnoteReference w:id="5"/>
      </w:r>
      <w:r w:rsidRPr="00B86091" w:rsidR="00444DBA">
        <w:rPr>
          <w:lang w:val="nl-NL"/>
        </w:rPr>
        <w:t xml:space="preserve"> </w:t>
      </w:r>
      <w:r w:rsidRPr="00B86091" w:rsidR="00761291">
        <w:rPr>
          <w:lang w:val="nl-NL"/>
        </w:rPr>
        <w:t xml:space="preserve">De internationale kracht van </w:t>
      </w:r>
      <w:r w:rsidRPr="00B86091" w:rsidR="00444DBA">
        <w:rPr>
          <w:lang w:val="nl-NL"/>
        </w:rPr>
        <w:t xml:space="preserve">Europese regulering </w:t>
      </w:r>
      <w:r w:rsidRPr="00B86091" w:rsidR="00EB7B58">
        <w:rPr>
          <w:lang w:val="nl-NL"/>
        </w:rPr>
        <w:t xml:space="preserve">wordt versterkt door effectieve handhaving en de eigen </w:t>
      </w:r>
      <w:r w:rsidRPr="00B86091" w:rsidR="00444DBA">
        <w:rPr>
          <w:lang w:val="nl-NL"/>
        </w:rPr>
        <w:t xml:space="preserve"> technologische ontwikkelcapaciteit. </w:t>
      </w:r>
      <w:r w:rsidRPr="00B86091" w:rsidR="00AD1AB9">
        <w:rPr>
          <w:lang w:val="nl-NL"/>
        </w:rPr>
        <w:t>Nederland heeft </w:t>
      </w:r>
      <w:r w:rsidRPr="00B86091" w:rsidR="00EB7B58">
        <w:rPr>
          <w:lang w:val="nl-NL"/>
        </w:rPr>
        <w:t xml:space="preserve">zich in de onderhandelingen sterk ingezet voor een robuust regulerend kader voor verantwoorde AI en heeft ook </w:t>
      </w:r>
      <w:r w:rsidRPr="00B86091" w:rsidR="00AD1AB9">
        <w:rPr>
          <w:lang w:val="nl-NL"/>
        </w:rPr>
        <w:t>een voortrekkersrol gespeeld in de internationale kennisdeling over toezicht op AI.</w:t>
      </w:r>
      <w:r w:rsidRPr="00B86091" w:rsidDel="00AD1AB9" w:rsidR="00AD1AB9">
        <w:rPr>
          <w:lang w:val="nl-NL"/>
        </w:rPr>
        <w:t xml:space="preserve"> </w:t>
      </w:r>
    </w:p>
    <w:p w:rsidRPr="00B86091" w:rsidR="00324ECF" w:rsidP="00324ECF" w:rsidRDefault="7A6BD303" w14:paraId="64EC9452" w14:textId="0893FE46">
      <w:pPr>
        <w:jc w:val="both"/>
        <w:rPr>
          <w:lang w:val="nl-NL"/>
        </w:rPr>
      </w:pPr>
      <w:r w:rsidRPr="00B86091">
        <w:rPr>
          <w:lang w:val="nl-NL"/>
        </w:rPr>
        <w:t xml:space="preserve">Nederland </w:t>
      </w:r>
      <w:r w:rsidRPr="00B86091" w:rsidR="5993B1F2">
        <w:rPr>
          <w:lang w:val="nl-NL"/>
        </w:rPr>
        <w:t>draagt</w:t>
      </w:r>
      <w:r w:rsidRPr="00B86091">
        <w:rPr>
          <w:lang w:val="nl-NL"/>
        </w:rPr>
        <w:t xml:space="preserve"> deze normatieve lijn ook </w:t>
      </w:r>
      <w:r w:rsidRPr="00B86091" w:rsidR="005D2B9D">
        <w:rPr>
          <w:lang w:val="nl-NL"/>
        </w:rPr>
        <w:t xml:space="preserve">uit </w:t>
      </w:r>
      <w:r w:rsidRPr="00B86091">
        <w:rPr>
          <w:lang w:val="nl-NL"/>
        </w:rPr>
        <w:t>in het internationale veiligheidsdomein</w:t>
      </w:r>
      <w:r w:rsidRPr="00B86091" w:rsidR="005D2B9D">
        <w:rPr>
          <w:lang w:val="nl-NL"/>
        </w:rPr>
        <w:t xml:space="preserve">, zodat </w:t>
      </w:r>
      <w:r w:rsidRPr="00B86091" w:rsidR="5993B1F2">
        <w:rPr>
          <w:lang w:val="nl-NL"/>
        </w:rPr>
        <w:t>verantwoord</w:t>
      </w:r>
      <w:r w:rsidRPr="00B86091" w:rsidR="7B102A95">
        <w:rPr>
          <w:lang w:val="nl-NL"/>
        </w:rPr>
        <w:t xml:space="preserve">e AI </w:t>
      </w:r>
      <w:r w:rsidRPr="00B86091" w:rsidR="005D2B9D">
        <w:rPr>
          <w:lang w:val="nl-NL"/>
        </w:rPr>
        <w:t>bijdraagt</w:t>
      </w:r>
      <w:r w:rsidRPr="00B86091" w:rsidR="5993B1F2">
        <w:rPr>
          <w:lang w:val="nl-NL"/>
        </w:rPr>
        <w:t xml:space="preserve"> aan veiligheid, strategische stabiliteit, bescherming van mensenrechten en het </w:t>
      </w:r>
      <w:r w:rsidRPr="00B86091" w:rsidR="003661BD">
        <w:rPr>
          <w:lang w:val="nl-NL"/>
        </w:rPr>
        <w:t xml:space="preserve">bevorderen </w:t>
      </w:r>
      <w:r w:rsidRPr="00B86091" w:rsidR="5993B1F2">
        <w:rPr>
          <w:lang w:val="nl-NL"/>
        </w:rPr>
        <w:t xml:space="preserve">van </w:t>
      </w:r>
      <w:r w:rsidRPr="00B86091" w:rsidR="005D2B9D">
        <w:rPr>
          <w:lang w:val="nl-NL"/>
        </w:rPr>
        <w:t>de</w:t>
      </w:r>
      <w:r w:rsidRPr="00B86091" w:rsidR="5993B1F2">
        <w:rPr>
          <w:lang w:val="nl-NL"/>
        </w:rPr>
        <w:t xml:space="preserve"> internationale rechtsorde</w:t>
      </w:r>
      <w:r w:rsidRPr="00B86091">
        <w:rPr>
          <w:lang w:val="nl-NL"/>
        </w:rPr>
        <w:t xml:space="preserve">. </w:t>
      </w:r>
      <w:r w:rsidRPr="00B86091" w:rsidR="00761291">
        <w:rPr>
          <w:lang w:val="nl-NL"/>
        </w:rPr>
        <w:t xml:space="preserve">Zo heeft </w:t>
      </w:r>
      <w:r w:rsidRPr="00B86091">
        <w:rPr>
          <w:lang w:val="nl-NL"/>
        </w:rPr>
        <w:t xml:space="preserve">Nederland verantwoord gebruik van AI in het militaire domein op de internationale agenda </w:t>
      </w:r>
      <w:r w:rsidRPr="00B86091" w:rsidR="3B568FB8">
        <w:rPr>
          <w:lang w:val="nl-NL"/>
        </w:rPr>
        <w:t xml:space="preserve">gezet </w:t>
      </w:r>
      <w:r w:rsidRPr="00B86091">
        <w:rPr>
          <w:lang w:val="nl-NL"/>
        </w:rPr>
        <w:t>en draagt</w:t>
      </w:r>
      <w:r w:rsidRPr="00B86091" w:rsidR="00445158">
        <w:rPr>
          <w:lang w:val="nl-NL"/>
        </w:rPr>
        <w:t xml:space="preserve"> het</w:t>
      </w:r>
      <w:r w:rsidRPr="00B86091">
        <w:rPr>
          <w:lang w:val="nl-NL"/>
        </w:rPr>
        <w:t xml:space="preserve"> </w:t>
      </w:r>
      <w:r w:rsidRPr="00B86091" w:rsidR="00761291">
        <w:rPr>
          <w:lang w:val="nl-NL"/>
        </w:rPr>
        <w:t xml:space="preserve">nog altijd </w:t>
      </w:r>
      <w:r w:rsidRPr="00B86091">
        <w:rPr>
          <w:lang w:val="nl-NL"/>
        </w:rPr>
        <w:t xml:space="preserve">bij aan internationale uitwisseling en </w:t>
      </w:r>
      <w:r w:rsidRPr="00B86091" w:rsidR="5993B1F2">
        <w:rPr>
          <w:lang w:val="nl-NL"/>
        </w:rPr>
        <w:t>beleidsontwikkeling</w:t>
      </w:r>
      <w:r w:rsidRPr="00B86091">
        <w:rPr>
          <w:lang w:val="nl-NL"/>
        </w:rPr>
        <w:t xml:space="preserve">. </w:t>
      </w:r>
      <w:r w:rsidRPr="00B86091" w:rsidR="176A68E6">
        <w:rPr>
          <w:lang w:val="nl-NL"/>
        </w:rPr>
        <w:t>Op</w:t>
      </w:r>
      <w:r w:rsidRPr="00B86091" w:rsidR="3D3DF4FA">
        <w:rPr>
          <w:lang w:val="nl-NL"/>
        </w:rPr>
        <w:t xml:space="preserve"> </w:t>
      </w:r>
      <w:r w:rsidRPr="00B86091" w:rsidR="176A68E6">
        <w:rPr>
          <w:lang w:val="nl-NL"/>
        </w:rPr>
        <w:t>cybervlak</w:t>
      </w:r>
      <w:r w:rsidRPr="00B86091">
        <w:rPr>
          <w:lang w:val="nl-NL"/>
        </w:rPr>
        <w:t xml:space="preserve"> vervult Nederland een vergelijkbare rol, met actieve cyberdiplomatie gericht op</w:t>
      </w:r>
      <w:r w:rsidRPr="00B86091" w:rsidR="007E002C">
        <w:rPr>
          <w:lang w:val="nl-NL"/>
        </w:rPr>
        <w:t xml:space="preserve"> het vergroten van </w:t>
      </w:r>
      <w:r w:rsidRPr="00B86091">
        <w:rPr>
          <w:lang w:val="nl-NL"/>
        </w:rPr>
        <w:t>digitale weerbaarheid en verantwoord gebruik van AI</w:t>
      </w:r>
      <w:r w:rsidRPr="00B86091" w:rsidR="007E002C">
        <w:rPr>
          <w:lang w:val="nl-NL"/>
        </w:rPr>
        <w:t>,</w:t>
      </w:r>
      <w:r w:rsidRPr="00B86091" w:rsidR="665A091D">
        <w:rPr>
          <w:lang w:val="nl-NL"/>
        </w:rPr>
        <w:t xml:space="preserve"> inclusief in het militaire domein</w:t>
      </w:r>
      <w:r w:rsidRPr="00B86091" w:rsidR="00826A08">
        <w:rPr>
          <w:lang w:val="nl-NL"/>
        </w:rPr>
        <w:t xml:space="preserve"> en </w:t>
      </w:r>
      <w:r w:rsidRPr="00B86091" w:rsidR="001D0905">
        <w:rPr>
          <w:lang w:val="nl-NL"/>
        </w:rPr>
        <w:t xml:space="preserve">online </w:t>
      </w:r>
      <w:r w:rsidRPr="00B86091" w:rsidR="00826A08">
        <w:rPr>
          <w:lang w:val="nl-NL"/>
        </w:rPr>
        <w:t>mensenrechten</w:t>
      </w:r>
      <w:r w:rsidRPr="00B86091" w:rsidR="00F50CDE">
        <w:rPr>
          <w:rStyle w:val="FootnoteReference"/>
          <w:lang w:val="nl-NL"/>
        </w:rPr>
        <w:footnoteReference w:id="6"/>
      </w:r>
      <w:r w:rsidRPr="00B86091" w:rsidR="2B33CD14">
        <w:rPr>
          <w:lang w:val="nl-NL"/>
        </w:rPr>
        <w:t xml:space="preserve">. </w:t>
      </w:r>
      <w:bookmarkEnd w:id="5"/>
    </w:p>
    <w:p w:rsidRPr="00B86091" w:rsidR="005502B5" w:rsidP="006C7943" w:rsidRDefault="001F011F" w14:paraId="097AEDD9" w14:textId="35DD9717">
      <w:pPr>
        <w:jc w:val="both"/>
        <w:rPr>
          <w:lang w:val="nl-NL"/>
        </w:rPr>
      </w:pPr>
      <w:r w:rsidRPr="00B86091">
        <w:rPr>
          <w:lang w:val="nl-NL"/>
        </w:rPr>
        <w:t xml:space="preserve">Nederland </w:t>
      </w:r>
      <w:r w:rsidRPr="00B86091" w:rsidR="008E62DB">
        <w:rPr>
          <w:lang w:val="nl-NL"/>
        </w:rPr>
        <w:t xml:space="preserve">zet zich ervoor in </w:t>
      </w:r>
      <w:r w:rsidRPr="00B86091">
        <w:rPr>
          <w:lang w:val="nl-NL"/>
        </w:rPr>
        <w:t>dat mondiale AI</w:t>
      </w:r>
      <w:r w:rsidRPr="00B86091" w:rsidR="007245D4">
        <w:rPr>
          <w:lang w:val="nl-NL"/>
        </w:rPr>
        <w:t>-</w:t>
      </w:r>
      <w:r w:rsidRPr="00B86091">
        <w:rPr>
          <w:lang w:val="nl-NL"/>
        </w:rPr>
        <w:t xml:space="preserve">ontwikkeling </w:t>
      </w:r>
      <w:r w:rsidRPr="00B86091" w:rsidR="00D93471">
        <w:rPr>
          <w:lang w:val="nl-NL"/>
        </w:rPr>
        <w:t xml:space="preserve">internationale </w:t>
      </w:r>
      <w:r w:rsidRPr="00B86091">
        <w:rPr>
          <w:lang w:val="nl-NL"/>
        </w:rPr>
        <w:t xml:space="preserve">stabiliteit en </w:t>
      </w:r>
      <w:r w:rsidRPr="00B86091" w:rsidR="00D93471">
        <w:rPr>
          <w:lang w:val="nl-NL"/>
        </w:rPr>
        <w:t>democratieën</w:t>
      </w:r>
      <w:r w:rsidRPr="00B86091">
        <w:rPr>
          <w:lang w:val="nl-NL"/>
        </w:rPr>
        <w:t xml:space="preserve"> </w:t>
      </w:r>
      <w:r w:rsidRPr="00B86091" w:rsidR="00046B4B">
        <w:rPr>
          <w:lang w:val="nl-NL"/>
        </w:rPr>
        <w:t>versterk</w:t>
      </w:r>
      <w:r w:rsidRPr="00B86091" w:rsidR="008E62DB">
        <w:rPr>
          <w:lang w:val="nl-NL"/>
        </w:rPr>
        <w:t>t</w:t>
      </w:r>
      <w:r w:rsidRPr="00B86091" w:rsidR="00046B4B">
        <w:rPr>
          <w:lang w:val="nl-NL"/>
        </w:rPr>
        <w:t xml:space="preserve"> </w:t>
      </w:r>
      <w:r w:rsidRPr="00B86091">
        <w:rPr>
          <w:lang w:val="nl-NL"/>
        </w:rPr>
        <w:t>in plaats van ondermijn</w:t>
      </w:r>
      <w:r w:rsidRPr="00B86091" w:rsidR="008E62DB">
        <w:rPr>
          <w:lang w:val="nl-NL"/>
        </w:rPr>
        <w:t>t</w:t>
      </w:r>
      <w:r w:rsidRPr="00B86091">
        <w:rPr>
          <w:lang w:val="nl-NL"/>
        </w:rPr>
        <w:t xml:space="preserve"> en dat landen zonder eigen AI</w:t>
      </w:r>
      <w:r w:rsidRPr="00B86091" w:rsidR="007245D4">
        <w:rPr>
          <w:lang w:val="nl-NL"/>
        </w:rPr>
        <w:t>-</w:t>
      </w:r>
      <w:r w:rsidRPr="00B86091">
        <w:rPr>
          <w:lang w:val="nl-NL"/>
        </w:rPr>
        <w:t xml:space="preserve">capaciteit toegang </w:t>
      </w:r>
      <w:r w:rsidRPr="00B86091" w:rsidR="00170AE8">
        <w:rPr>
          <w:lang w:val="nl-NL"/>
        </w:rPr>
        <w:t>krijg</w:t>
      </w:r>
      <w:r w:rsidRPr="00B86091">
        <w:rPr>
          <w:lang w:val="nl-NL"/>
        </w:rPr>
        <w:t xml:space="preserve">en tot de kansen </w:t>
      </w:r>
      <w:r w:rsidRPr="00B86091" w:rsidR="00170AE8">
        <w:rPr>
          <w:lang w:val="nl-NL"/>
        </w:rPr>
        <w:t xml:space="preserve">die </w:t>
      </w:r>
      <w:r w:rsidRPr="00B86091">
        <w:rPr>
          <w:lang w:val="nl-NL"/>
        </w:rPr>
        <w:t xml:space="preserve">AI </w:t>
      </w:r>
      <w:r w:rsidRPr="00B86091" w:rsidR="00170AE8">
        <w:rPr>
          <w:lang w:val="nl-NL"/>
        </w:rPr>
        <w:t>biedt</w:t>
      </w:r>
      <w:r w:rsidRPr="00B86091" w:rsidR="008E62DB">
        <w:rPr>
          <w:lang w:val="nl-NL"/>
        </w:rPr>
        <w:t>,</w:t>
      </w:r>
      <w:r w:rsidRPr="00B86091" w:rsidR="001D0905">
        <w:rPr>
          <w:lang w:val="nl-NL"/>
        </w:rPr>
        <w:t xml:space="preserve"> </w:t>
      </w:r>
      <w:r w:rsidRPr="00B86091" w:rsidR="007E002C">
        <w:rPr>
          <w:lang w:val="nl-NL"/>
        </w:rPr>
        <w:t xml:space="preserve">met oog op behoud van digitale </w:t>
      </w:r>
      <w:r w:rsidRPr="00B86091" w:rsidR="001D0905">
        <w:rPr>
          <w:lang w:val="nl-NL"/>
        </w:rPr>
        <w:t>soevereiniteit</w:t>
      </w:r>
      <w:r w:rsidRPr="00B86091">
        <w:rPr>
          <w:lang w:val="nl-NL"/>
        </w:rPr>
        <w:t>.</w:t>
      </w:r>
      <w:r w:rsidRPr="00B86091" w:rsidR="00D93471">
        <w:rPr>
          <w:lang w:val="nl-NL"/>
        </w:rPr>
        <w:t xml:space="preserve"> </w:t>
      </w:r>
      <w:r w:rsidRPr="00B86091">
        <w:rPr>
          <w:lang w:val="nl-NL"/>
        </w:rPr>
        <w:t>E</w:t>
      </w:r>
      <w:r w:rsidRPr="00B86091" w:rsidR="00170AE8">
        <w:rPr>
          <w:lang w:val="nl-NL"/>
        </w:rPr>
        <w:t xml:space="preserve">en </w:t>
      </w:r>
      <w:r w:rsidRPr="00B86091">
        <w:rPr>
          <w:lang w:val="nl-NL"/>
        </w:rPr>
        <w:t>Europees AI</w:t>
      </w:r>
      <w:r w:rsidRPr="00B86091">
        <w:rPr>
          <w:lang w:val="nl-NL"/>
        </w:rPr>
        <w:noBreakHyphen/>
        <w:t xml:space="preserve">aanbod waarin mensenrechten zijn geborgd, </w:t>
      </w:r>
      <w:r w:rsidRPr="00B86091" w:rsidR="00170AE8">
        <w:rPr>
          <w:lang w:val="nl-NL"/>
        </w:rPr>
        <w:t xml:space="preserve">kan </w:t>
      </w:r>
      <w:r w:rsidRPr="00B86091">
        <w:rPr>
          <w:lang w:val="nl-NL"/>
        </w:rPr>
        <w:t>een belangrijk normatief en praktisch alternatief</w:t>
      </w:r>
      <w:r w:rsidRPr="00B86091" w:rsidR="00170AE8">
        <w:rPr>
          <w:lang w:val="nl-NL"/>
        </w:rPr>
        <w:t xml:space="preserve"> vormen</w:t>
      </w:r>
      <w:r w:rsidRPr="00B86091">
        <w:rPr>
          <w:lang w:val="nl-NL"/>
        </w:rPr>
        <w:t>.</w:t>
      </w:r>
    </w:p>
    <w:p w:rsidRPr="00B86091" w:rsidR="00444DBA" w:rsidP="004114D0" w:rsidRDefault="7A6BD303" w14:paraId="031F5849" w14:textId="19E1E0D4">
      <w:pPr>
        <w:pStyle w:val="Heading2"/>
        <w:jc w:val="both"/>
        <w:rPr>
          <w:lang w:val="nl-NL"/>
        </w:rPr>
      </w:pPr>
      <w:bookmarkStart w:name="_Toc231466202" w:id="6"/>
      <w:r w:rsidRPr="00B86091">
        <w:rPr>
          <w:lang w:val="nl-NL"/>
        </w:rPr>
        <w:t>Doelen</w:t>
      </w:r>
      <w:bookmarkEnd w:id="6"/>
    </w:p>
    <w:p w:rsidRPr="00B86091" w:rsidR="00D12C0B" w:rsidP="00607605" w:rsidRDefault="00C76E2B" w14:paraId="3A2B8CA8" w14:textId="78D9D3DD">
      <w:pPr>
        <w:jc w:val="both"/>
        <w:rPr>
          <w:lang w:val="nl-NL"/>
        </w:rPr>
      </w:pPr>
      <w:r w:rsidRPr="00B86091">
        <w:rPr>
          <w:lang w:val="nl-NL"/>
        </w:rPr>
        <w:t>Tegen deze achtergrond organiseert Nederland zijn internationale inzet op AI langs drie doelen waarbij c</w:t>
      </w:r>
      <w:r w:rsidRPr="00B86091" w:rsidDel="008E62DB" w:rsidR="00D12C0B">
        <w:rPr>
          <w:lang w:val="nl-NL"/>
        </w:rPr>
        <w:t xml:space="preserve">oncurrentievermogen </w:t>
      </w:r>
      <w:r w:rsidRPr="00B86091" w:rsidR="00607605">
        <w:rPr>
          <w:lang w:val="nl-NL"/>
        </w:rPr>
        <w:t xml:space="preserve">een voorwaarde </w:t>
      </w:r>
      <w:r w:rsidRPr="00B86091">
        <w:rPr>
          <w:lang w:val="nl-NL"/>
        </w:rPr>
        <w:t xml:space="preserve">is </w:t>
      </w:r>
      <w:r w:rsidRPr="00B86091" w:rsidR="006F133D">
        <w:rPr>
          <w:lang w:val="nl-NL"/>
        </w:rPr>
        <w:t xml:space="preserve">om economisch en strategisch relevant te blijven, </w:t>
      </w:r>
      <w:r w:rsidRPr="00B86091">
        <w:rPr>
          <w:lang w:val="nl-NL"/>
        </w:rPr>
        <w:t xml:space="preserve"> </w:t>
      </w:r>
      <w:r w:rsidRPr="00B86091" w:rsidR="006F133D">
        <w:rPr>
          <w:lang w:val="nl-NL"/>
        </w:rPr>
        <w:t>w</w:t>
      </w:r>
      <w:r w:rsidRPr="00B86091">
        <w:rPr>
          <w:lang w:val="nl-NL"/>
        </w:rPr>
        <w:t>e</w:t>
      </w:r>
      <w:r w:rsidRPr="00B86091" w:rsidDel="008E62DB" w:rsidR="00D12C0B">
        <w:rPr>
          <w:lang w:val="nl-NL"/>
        </w:rPr>
        <w:t xml:space="preserve"> </w:t>
      </w:r>
      <w:r w:rsidRPr="00B86091" w:rsidR="00607605">
        <w:rPr>
          <w:lang w:val="nl-NL"/>
        </w:rPr>
        <w:t xml:space="preserve">met </w:t>
      </w:r>
      <w:r w:rsidRPr="00B86091" w:rsidDel="008E62DB" w:rsidR="00E85C88">
        <w:rPr>
          <w:lang w:val="nl-NL"/>
        </w:rPr>
        <w:t xml:space="preserve">technologische </w:t>
      </w:r>
      <w:r w:rsidRPr="00B86091" w:rsidDel="008E62DB" w:rsidR="00D12C0B">
        <w:rPr>
          <w:lang w:val="nl-NL"/>
        </w:rPr>
        <w:t>soevereiniteit onze belangen</w:t>
      </w:r>
      <w:r w:rsidRPr="00B86091">
        <w:rPr>
          <w:lang w:val="nl-NL"/>
        </w:rPr>
        <w:t xml:space="preserve"> </w:t>
      </w:r>
      <w:r w:rsidRPr="00B86091" w:rsidDel="008E62DB">
        <w:rPr>
          <w:lang w:val="nl-NL"/>
        </w:rPr>
        <w:t>bescherm</w:t>
      </w:r>
      <w:r w:rsidRPr="00B86091">
        <w:rPr>
          <w:lang w:val="nl-NL"/>
        </w:rPr>
        <w:t>en</w:t>
      </w:r>
      <w:r w:rsidRPr="00B86091" w:rsidR="006F133D">
        <w:rPr>
          <w:lang w:val="nl-NL"/>
        </w:rPr>
        <w:t>, e</w:t>
      </w:r>
      <w:r w:rsidRPr="00B86091" w:rsidDel="008E62DB" w:rsidR="00D12C0B">
        <w:rPr>
          <w:lang w:val="nl-NL"/>
        </w:rPr>
        <w:t xml:space="preserve">n </w:t>
      </w:r>
      <w:r w:rsidRPr="00B86091">
        <w:rPr>
          <w:lang w:val="nl-NL"/>
        </w:rPr>
        <w:t xml:space="preserve">we </w:t>
      </w:r>
      <w:r w:rsidRPr="00B86091" w:rsidR="00607605">
        <w:rPr>
          <w:lang w:val="nl-NL"/>
        </w:rPr>
        <w:t xml:space="preserve">met </w:t>
      </w:r>
      <w:r w:rsidRPr="00B86091" w:rsidDel="008E62DB" w:rsidR="00D12C0B">
        <w:rPr>
          <w:lang w:val="nl-NL"/>
        </w:rPr>
        <w:t>verantwoorde</w:t>
      </w:r>
      <w:r w:rsidRPr="00B86091" w:rsidR="00607605">
        <w:rPr>
          <w:lang w:val="nl-NL"/>
        </w:rPr>
        <w:t xml:space="preserve"> en veilige</w:t>
      </w:r>
      <w:r w:rsidRPr="00B86091" w:rsidDel="008E62DB" w:rsidR="00D12C0B">
        <w:rPr>
          <w:lang w:val="nl-NL"/>
        </w:rPr>
        <w:t xml:space="preserve"> inzet onze waarden</w:t>
      </w:r>
      <w:r w:rsidRPr="00B86091">
        <w:rPr>
          <w:lang w:val="nl-NL"/>
        </w:rPr>
        <w:t xml:space="preserve"> borgen</w:t>
      </w:r>
      <w:r w:rsidRPr="00B86091" w:rsidDel="008E62DB" w:rsidR="00D12C0B">
        <w:rPr>
          <w:lang w:val="nl-NL"/>
        </w:rPr>
        <w:t xml:space="preserve">. </w:t>
      </w:r>
    </w:p>
    <w:p w:rsidRPr="00B86091" w:rsidR="00D12C0B" w:rsidP="004114D0" w:rsidRDefault="00D12C0B" w14:paraId="1B0108D1" w14:textId="35592A1E">
      <w:pPr>
        <w:jc w:val="both"/>
        <w:rPr>
          <w:lang w:val="nl-NL"/>
        </w:rPr>
      </w:pPr>
      <w:r w:rsidRPr="00B86091">
        <w:rPr>
          <w:b/>
          <w:bCs/>
          <w:lang w:val="nl-NL"/>
        </w:rPr>
        <w:t>1. Versterking van het Nederlandse en Europese</w:t>
      </w:r>
      <w:r w:rsidRPr="00B86091" w:rsidR="00AE58DE">
        <w:rPr>
          <w:b/>
          <w:bCs/>
          <w:lang w:val="nl-NL"/>
        </w:rPr>
        <w:t xml:space="preserve"> verdien</w:t>
      </w:r>
      <w:r w:rsidRPr="00B86091" w:rsidR="00EC5806">
        <w:rPr>
          <w:b/>
          <w:bCs/>
          <w:lang w:val="nl-NL"/>
        </w:rPr>
        <w:t>-</w:t>
      </w:r>
      <w:r w:rsidRPr="00B86091" w:rsidR="00AE58DE">
        <w:rPr>
          <w:b/>
          <w:bCs/>
          <w:lang w:val="nl-NL"/>
        </w:rPr>
        <w:t xml:space="preserve"> en</w:t>
      </w:r>
      <w:r w:rsidRPr="00B86091">
        <w:rPr>
          <w:b/>
          <w:bCs/>
          <w:lang w:val="nl-NL"/>
        </w:rPr>
        <w:t xml:space="preserve"> concurrentievermogen op AI</w:t>
      </w:r>
      <w:r w:rsidRPr="00B86091">
        <w:rPr>
          <w:lang w:val="nl-NL"/>
        </w:rPr>
        <w:t xml:space="preserve"> —</w:t>
      </w:r>
      <w:r w:rsidRPr="00B86091" w:rsidR="00C21798">
        <w:rPr>
          <w:lang w:val="nl-NL"/>
        </w:rPr>
        <w:t xml:space="preserve"> </w:t>
      </w:r>
      <w:r w:rsidRPr="00B86091" w:rsidR="004D41BC">
        <w:rPr>
          <w:lang w:val="nl-NL"/>
        </w:rPr>
        <w:t xml:space="preserve">het ondersteunen van </w:t>
      </w:r>
      <w:r w:rsidRPr="00B86091" w:rsidR="00805933">
        <w:rPr>
          <w:lang w:val="nl-NL"/>
        </w:rPr>
        <w:t>N</w:t>
      </w:r>
      <w:r w:rsidRPr="00B86091" w:rsidR="00044B0E">
        <w:rPr>
          <w:lang w:val="nl-NL"/>
        </w:rPr>
        <w:t xml:space="preserve">ederlandse AI-aanbieders </w:t>
      </w:r>
      <w:r w:rsidRPr="00B86091" w:rsidR="00805933">
        <w:rPr>
          <w:lang w:val="nl-NL"/>
        </w:rPr>
        <w:t xml:space="preserve"> bij export</w:t>
      </w:r>
      <w:r w:rsidRPr="00B86091" w:rsidR="00C21798">
        <w:rPr>
          <w:lang w:val="nl-NL"/>
        </w:rPr>
        <w:t>, het aantrekken van investeringen</w:t>
      </w:r>
      <w:r w:rsidRPr="00B86091" w:rsidR="00805933">
        <w:rPr>
          <w:lang w:val="nl-NL"/>
        </w:rPr>
        <w:t xml:space="preserve"> </w:t>
      </w:r>
      <w:r w:rsidRPr="00B86091" w:rsidR="00C21798">
        <w:rPr>
          <w:lang w:val="nl-NL"/>
        </w:rPr>
        <w:t xml:space="preserve">en talent </w:t>
      </w:r>
      <w:r w:rsidRPr="00B86091" w:rsidR="00805933">
        <w:rPr>
          <w:lang w:val="nl-NL"/>
        </w:rPr>
        <w:t xml:space="preserve">en positioneren </w:t>
      </w:r>
      <w:r w:rsidRPr="00B86091" w:rsidR="00044B0E">
        <w:rPr>
          <w:lang w:val="nl-NL"/>
        </w:rPr>
        <w:t xml:space="preserve">op strategische markten wereldwijd </w:t>
      </w:r>
      <w:r w:rsidRPr="00B86091" w:rsidR="0060537E">
        <w:rPr>
          <w:lang w:val="nl-NL"/>
        </w:rPr>
        <w:t>voor onze welvaart</w:t>
      </w:r>
      <w:r w:rsidRPr="00B86091" w:rsidR="00713C58">
        <w:rPr>
          <w:lang w:val="nl-NL"/>
        </w:rPr>
        <w:t xml:space="preserve"> en weerbaarheid</w:t>
      </w:r>
      <w:r w:rsidRPr="00B86091" w:rsidR="00C21798">
        <w:rPr>
          <w:lang w:val="nl-NL"/>
        </w:rPr>
        <w:t>. De nadruk ligt hier op</w:t>
      </w:r>
      <w:r w:rsidRPr="00B86091">
        <w:rPr>
          <w:lang w:val="nl-NL"/>
        </w:rPr>
        <w:t xml:space="preserve"> de sectoren waarin Nederland</w:t>
      </w:r>
      <w:r w:rsidRPr="00B86091" w:rsidR="00BD599A">
        <w:rPr>
          <w:rStyle w:val="CommentReference"/>
          <w:lang w:val="nl-NL"/>
        </w:rPr>
        <w:t xml:space="preserve"> </w:t>
      </w:r>
      <w:r w:rsidRPr="00B86091">
        <w:rPr>
          <w:lang w:val="nl-NL"/>
        </w:rPr>
        <w:t xml:space="preserve">onderscheidend </w:t>
      </w:r>
      <w:r w:rsidRPr="00B86091" w:rsidR="00BD599A">
        <w:rPr>
          <w:lang w:val="nl-NL"/>
        </w:rPr>
        <w:t>is</w:t>
      </w:r>
      <w:r w:rsidRPr="00B86091" w:rsidR="00CD5E93">
        <w:rPr>
          <w:lang w:val="nl-NL"/>
        </w:rPr>
        <w:t>,</w:t>
      </w:r>
      <w:r w:rsidRPr="00B86091">
        <w:rPr>
          <w:lang w:val="nl-NL"/>
        </w:rPr>
        <w:t xml:space="preserve"> waaronder hightech-landbouw en voedsel, </w:t>
      </w:r>
      <w:r w:rsidRPr="00B86091" w:rsidR="0060537E">
        <w:rPr>
          <w:lang w:val="nl-NL"/>
        </w:rPr>
        <w:t>(</w:t>
      </w:r>
      <w:r w:rsidRPr="00B86091">
        <w:rPr>
          <w:lang w:val="nl-NL"/>
        </w:rPr>
        <w:t>maritieme</w:t>
      </w:r>
      <w:r w:rsidRPr="00B86091" w:rsidR="0060537E">
        <w:rPr>
          <w:lang w:val="nl-NL"/>
        </w:rPr>
        <w:t>)</w:t>
      </w:r>
      <w:r w:rsidRPr="00B86091">
        <w:rPr>
          <w:lang w:val="nl-NL"/>
        </w:rPr>
        <w:t xml:space="preserve"> logistiek, chip- en machinebouw</w:t>
      </w:r>
      <w:r w:rsidRPr="00B86091" w:rsidR="001322A5">
        <w:rPr>
          <w:lang w:val="nl-NL"/>
        </w:rPr>
        <w:t>,</w:t>
      </w:r>
      <w:r w:rsidRPr="00B86091">
        <w:rPr>
          <w:lang w:val="nl-NL"/>
        </w:rPr>
        <w:t xml:space="preserve"> </w:t>
      </w:r>
      <w:r w:rsidRPr="00B86091" w:rsidR="0060537E">
        <w:rPr>
          <w:lang w:val="nl-NL"/>
        </w:rPr>
        <w:t xml:space="preserve">life </w:t>
      </w:r>
      <w:proofErr w:type="spellStart"/>
      <w:r w:rsidRPr="00B86091" w:rsidR="0060537E">
        <w:rPr>
          <w:lang w:val="nl-NL"/>
        </w:rPr>
        <w:t>sciences</w:t>
      </w:r>
      <w:proofErr w:type="spellEnd"/>
      <w:r w:rsidRPr="00B86091" w:rsidR="0060537E">
        <w:rPr>
          <w:lang w:val="nl-NL"/>
        </w:rPr>
        <w:t xml:space="preserve"> &amp; health sector</w:t>
      </w:r>
      <w:r w:rsidRPr="00B86091" w:rsidR="00700FE3">
        <w:rPr>
          <w:lang w:val="nl-NL"/>
        </w:rPr>
        <w:t xml:space="preserve"> </w:t>
      </w:r>
      <w:r w:rsidRPr="00B86091" w:rsidR="001322A5">
        <w:rPr>
          <w:lang w:val="nl-NL"/>
        </w:rPr>
        <w:t>en de defensie</w:t>
      </w:r>
      <w:r w:rsidRPr="00B86091" w:rsidR="001D6B32">
        <w:rPr>
          <w:lang w:val="nl-NL"/>
        </w:rPr>
        <w:t>-i</w:t>
      </w:r>
      <w:r w:rsidRPr="00B86091" w:rsidR="001322A5">
        <w:rPr>
          <w:lang w:val="nl-NL"/>
        </w:rPr>
        <w:t>ndustrie</w:t>
      </w:r>
      <w:r w:rsidRPr="00B86091" w:rsidR="00D65D1E">
        <w:rPr>
          <w:lang w:val="nl-NL"/>
        </w:rPr>
        <w:t>.</w:t>
      </w:r>
    </w:p>
    <w:p w:rsidRPr="00B86091" w:rsidR="00D12C0B" w:rsidP="004114D0" w:rsidRDefault="00D12C0B" w14:paraId="15B34CE0" w14:textId="7ABF6D0D">
      <w:pPr>
        <w:jc w:val="both"/>
        <w:rPr>
          <w:lang w:val="nl-NL"/>
        </w:rPr>
      </w:pPr>
      <w:r w:rsidRPr="00B86091">
        <w:rPr>
          <w:b/>
          <w:bCs/>
          <w:lang w:val="nl-NL"/>
        </w:rPr>
        <w:t>2. Versterking van Nederlandse en Europese soevereiniteit op AI</w:t>
      </w:r>
      <w:r w:rsidRPr="00B86091">
        <w:rPr>
          <w:lang w:val="nl-NL"/>
        </w:rPr>
        <w:t xml:space="preserve"> — het afbouwen van risicovolle strategische afhankelijkheden in de AI-waardeketen, het behouden</w:t>
      </w:r>
      <w:r w:rsidRPr="00B86091" w:rsidR="00EE0FF7">
        <w:rPr>
          <w:lang w:val="nl-NL"/>
        </w:rPr>
        <w:t>, versterken</w:t>
      </w:r>
      <w:r w:rsidRPr="00B86091">
        <w:rPr>
          <w:lang w:val="nl-NL"/>
        </w:rPr>
        <w:t xml:space="preserve"> en </w:t>
      </w:r>
      <w:r w:rsidRPr="00B86091" w:rsidR="001322A5">
        <w:rPr>
          <w:lang w:val="nl-NL"/>
        </w:rPr>
        <w:t xml:space="preserve">strategisch inzetten </w:t>
      </w:r>
      <w:r w:rsidRPr="00B86091">
        <w:rPr>
          <w:lang w:val="nl-NL"/>
        </w:rPr>
        <w:t xml:space="preserve">van onze </w:t>
      </w:r>
      <w:r w:rsidRPr="00B86091" w:rsidR="001B2B26">
        <w:rPr>
          <w:lang w:val="nl-NL"/>
        </w:rPr>
        <w:t>relevantie</w:t>
      </w:r>
      <w:r w:rsidRPr="00B86091" w:rsidR="004C1280">
        <w:rPr>
          <w:lang w:val="nl-NL"/>
        </w:rPr>
        <w:t xml:space="preserve"> en kennis</w:t>
      </w:r>
      <w:r w:rsidRPr="00B86091" w:rsidR="001B2B26">
        <w:rPr>
          <w:lang w:val="nl-NL"/>
        </w:rPr>
        <w:t xml:space="preserve"> </w:t>
      </w:r>
      <w:r w:rsidRPr="00B86091">
        <w:rPr>
          <w:lang w:val="nl-NL"/>
        </w:rPr>
        <w:t>in die keten</w:t>
      </w:r>
      <w:r w:rsidRPr="00B86091" w:rsidR="001B2B26">
        <w:rPr>
          <w:lang w:val="nl-NL"/>
        </w:rPr>
        <w:t>,</w:t>
      </w:r>
      <w:r w:rsidRPr="00B86091">
        <w:rPr>
          <w:lang w:val="nl-NL"/>
        </w:rPr>
        <w:t xml:space="preserve">  </w:t>
      </w:r>
      <w:r w:rsidRPr="00B86091" w:rsidR="001B2B26">
        <w:rPr>
          <w:lang w:val="nl-NL"/>
        </w:rPr>
        <w:t xml:space="preserve">het </w:t>
      </w:r>
      <w:r w:rsidRPr="00B86091" w:rsidR="001322A5">
        <w:rPr>
          <w:lang w:val="nl-NL"/>
        </w:rPr>
        <w:t>inzetten</w:t>
      </w:r>
      <w:r w:rsidRPr="00B86091">
        <w:rPr>
          <w:lang w:val="nl-NL"/>
        </w:rPr>
        <w:t xml:space="preserve"> van de Europese markt</w:t>
      </w:r>
      <w:r w:rsidRPr="00B86091" w:rsidR="001322A5">
        <w:rPr>
          <w:lang w:val="nl-NL"/>
        </w:rPr>
        <w:t>macht</w:t>
      </w:r>
      <w:r w:rsidRPr="00B86091">
        <w:rPr>
          <w:lang w:val="nl-NL"/>
        </w:rPr>
        <w:t xml:space="preserve"> en het vergroten van onze weerbaarheid tegen AI-gedreven dreigingen.</w:t>
      </w:r>
    </w:p>
    <w:p w:rsidRPr="00B86091" w:rsidR="00AA1B6A" w:rsidP="004F2DF5" w:rsidRDefault="00D12C0B" w14:paraId="642536CA" w14:textId="54EAEEE1">
      <w:pPr>
        <w:jc w:val="both"/>
        <w:rPr>
          <w:lang w:val="nl-NL"/>
        </w:rPr>
      </w:pPr>
      <w:r w:rsidRPr="00B86091">
        <w:rPr>
          <w:b/>
          <w:bCs/>
          <w:lang w:val="nl-NL"/>
        </w:rPr>
        <w:t>3. Verantwoorde en veilige inzet van AI</w:t>
      </w:r>
      <w:r w:rsidRPr="00B86091">
        <w:rPr>
          <w:lang w:val="nl-NL"/>
        </w:rPr>
        <w:t xml:space="preserve"> — het </w:t>
      </w:r>
      <w:r w:rsidRPr="00B86091" w:rsidR="001B2B26">
        <w:rPr>
          <w:lang w:val="nl-NL"/>
        </w:rPr>
        <w:t>vormen,</w:t>
      </w:r>
      <w:r w:rsidRPr="00B86091">
        <w:rPr>
          <w:lang w:val="nl-NL"/>
        </w:rPr>
        <w:t xml:space="preserve"> vastleggen en uitdragen van normen, regels en standaarden voor AI in lijn met mensenrechten, internationaal recht en democratische principes; het </w:t>
      </w:r>
      <w:r w:rsidRPr="00B86091">
        <w:rPr>
          <w:lang w:val="nl-NL"/>
        </w:rPr>
        <w:lastRenderedPageBreak/>
        <w:t>vergroten van de democratische en maatschappelijke weerbaarheid tegen de risico’s van AI-gebruik; en internationale inzet voor een mondiale AI-ontwikkeling die stabiliteit versterkt</w:t>
      </w:r>
      <w:r w:rsidRPr="00B86091" w:rsidR="00BC128E">
        <w:rPr>
          <w:lang w:val="nl-NL"/>
        </w:rPr>
        <w:t>,</w:t>
      </w:r>
      <w:r w:rsidRPr="00B86091">
        <w:rPr>
          <w:lang w:val="nl-NL"/>
        </w:rPr>
        <w:t xml:space="preserve"> AI-gedreven onderdrukking door autocratische regimes tegengaat, en de kansen van AI toegankelijk maakt voor landen </w:t>
      </w:r>
      <w:r w:rsidRPr="00B86091" w:rsidR="00EE0FF7">
        <w:rPr>
          <w:lang w:val="nl-NL"/>
        </w:rPr>
        <w:t xml:space="preserve">met weinig of geen </w:t>
      </w:r>
      <w:r w:rsidRPr="00B86091">
        <w:rPr>
          <w:lang w:val="nl-NL"/>
        </w:rPr>
        <w:t xml:space="preserve">eigen </w:t>
      </w:r>
      <w:r w:rsidRPr="00B86091" w:rsidR="00EE0FF7">
        <w:rPr>
          <w:lang w:val="nl-NL"/>
        </w:rPr>
        <w:t>AI</w:t>
      </w:r>
      <w:r w:rsidRPr="00B86091">
        <w:rPr>
          <w:lang w:val="nl-NL"/>
        </w:rPr>
        <w:t>-capaciteit</w:t>
      </w:r>
      <w:r w:rsidRPr="00B86091" w:rsidR="00EE0FF7">
        <w:rPr>
          <w:lang w:val="nl-NL"/>
        </w:rPr>
        <w:t>en</w:t>
      </w:r>
      <w:r w:rsidRPr="00B86091">
        <w:rPr>
          <w:lang w:val="nl-NL"/>
        </w:rPr>
        <w:t>.</w:t>
      </w:r>
    </w:p>
    <w:p w:rsidRPr="00B86091" w:rsidR="00F47130" w:rsidP="001248D4" w:rsidRDefault="00444DBA" w14:paraId="165F83A7" w14:textId="54F55E08">
      <w:pPr>
        <w:pStyle w:val="Heading1"/>
        <w:rPr>
          <w:lang w:val="nl-NL"/>
        </w:rPr>
      </w:pPr>
      <w:bookmarkStart w:name="_Toc231466203" w:id="7"/>
      <w:r w:rsidRPr="00B86091">
        <w:rPr>
          <w:lang w:val="nl-NL"/>
        </w:rPr>
        <w:t>Internationale inzet</w:t>
      </w:r>
      <w:bookmarkEnd w:id="7"/>
    </w:p>
    <w:p w:rsidRPr="00B86091" w:rsidR="00444DBA" w:rsidP="00C7208A" w:rsidRDefault="00444DBA" w14:paraId="5901907A" w14:textId="20DCB49C">
      <w:pPr>
        <w:pStyle w:val="Heading2"/>
        <w:rPr>
          <w:sz w:val="28"/>
          <w:lang w:val="nl-NL"/>
        </w:rPr>
      </w:pPr>
      <w:bookmarkStart w:name="_Toc231466204" w:id="8"/>
      <w:bookmarkStart w:name="_Hlk229476283" w:id="9"/>
      <w:r w:rsidRPr="00B86091">
        <w:rPr>
          <w:sz w:val="28"/>
          <w:lang w:val="nl-NL"/>
        </w:rPr>
        <w:t>1. Versterken van het Nederlandse en Europese concurrentievermogen op AI</w:t>
      </w:r>
      <w:bookmarkEnd w:id="8"/>
    </w:p>
    <w:p w:rsidRPr="00B86091" w:rsidR="00F6346C" w:rsidP="006B7F61" w:rsidRDefault="000648F0" w14:paraId="47733804" w14:textId="56D25A6A">
      <w:pPr>
        <w:spacing w:after="0"/>
        <w:jc w:val="both"/>
        <w:rPr>
          <w:lang w:val="nl-NL"/>
        </w:rPr>
      </w:pPr>
      <w:r w:rsidRPr="00B86091">
        <w:rPr>
          <w:lang w:val="nl-NL"/>
        </w:rPr>
        <w:t>Het Nederlandse en Europese verdien- en concurrentievermogen op AI vraagt om gerichte versterking van de positie in de mondiale AI</w:t>
      </w:r>
      <w:r w:rsidRPr="00B86091">
        <w:rPr>
          <w:lang w:val="nl-NL"/>
        </w:rPr>
        <w:noBreakHyphen/>
        <w:t>waardeketen.</w:t>
      </w:r>
      <w:r w:rsidRPr="00B86091" w:rsidR="002B79CC">
        <w:rPr>
          <w:lang w:val="nl-NL"/>
        </w:rPr>
        <w:t xml:space="preserve"> Dit biedt niet alleen kansen voor het toekomstig verdienvermogen, maar is ook van strategisch belang.</w:t>
      </w:r>
      <w:r w:rsidRPr="00B86091">
        <w:rPr>
          <w:lang w:val="nl-NL"/>
        </w:rPr>
        <w:t xml:space="preserve"> De inzet richt zich op die onderdelen van de keten en toepassingsdomeinen waarin Nederland economisch onderscheidend is en internationaal kan uitblinken</w:t>
      </w:r>
      <w:r w:rsidRPr="00B86091" w:rsidR="00B2637C">
        <w:rPr>
          <w:lang w:val="nl-NL"/>
        </w:rPr>
        <w:t xml:space="preserve">. </w:t>
      </w:r>
      <w:r w:rsidRPr="00B86091">
        <w:rPr>
          <w:lang w:val="nl-NL"/>
        </w:rPr>
        <w:t xml:space="preserve"> Door innovatie, export, investeringen</w:t>
      </w:r>
      <w:r w:rsidRPr="00B86091" w:rsidR="00EB7B58">
        <w:rPr>
          <w:lang w:val="nl-NL"/>
        </w:rPr>
        <w:t>, onderzoek</w:t>
      </w:r>
      <w:r w:rsidRPr="00B86091">
        <w:rPr>
          <w:lang w:val="nl-NL"/>
        </w:rPr>
        <w:t xml:space="preserve"> en talentstromen te bevorderen in strategische </w:t>
      </w:r>
      <w:r w:rsidRPr="00B86091" w:rsidR="00AF69EE">
        <w:rPr>
          <w:lang w:val="nl-NL"/>
        </w:rPr>
        <w:t xml:space="preserve">markten en </w:t>
      </w:r>
      <w:r w:rsidRPr="00B86091">
        <w:rPr>
          <w:lang w:val="nl-NL"/>
        </w:rPr>
        <w:t>sectoren en</w:t>
      </w:r>
      <w:r w:rsidRPr="00B86091" w:rsidR="00933C75">
        <w:rPr>
          <w:lang w:val="nl-NL"/>
        </w:rPr>
        <w:t xml:space="preserve"> door</w:t>
      </w:r>
      <w:r w:rsidRPr="00B86091">
        <w:rPr>
          <w:lang w:val="nl-NL"/>
        </w:rPr>
        <w:t xml:space="preserve"> brede publiek-private samenwerking</w:t>
      </w:r>
      <w:r w:rsidRPr="00B86091" w:rsidR="00F27E64">
        <w:rPr>
          <w:lang w:val="nl-NL"/>
        </w:rPr>
        <w:t xml:space="preserve"> in </w:t>
      </w:r>
      <w:r w:rsidRPr="00B86091" w:rsidR="00EB7B58">
        <w:rPr>
          <w:lang w:val="nl-NL"/>
        </w:rPr>
        <w:t xml:space="preserve">o.a. </w:t>
      </w:r>
      <w:r w:rsidRPr="00B86091" w:rsidR="00F27E64">
        <w:rPr>
          <w:lang w:val="nl-NL"/>
        </w:rPr>
        <w:t>sterke kennisecosystemen</w:t>
      </w:r>
      <w:r w:rsidRPr="00B86091">
        <w:rPr>
          <w:lang w:val="nl-NL"/>
        </w:rPr>
        <w:t xml:space="preserve"> vergro</w:t>
      </w:r>
      <w:r w:rsidRPr="00B86091" w:rsidR="00450CB7">
        <w:rPr>
          <w:lang w:val="nl-NL"/>
        </w:rPr>
        <w:t>ot Nederland</w:t>
      </w:r>
      <w:r w:rsidRPr="00B86091" w:rsidR="00131953">
        <w:rPr>
          <w:lang w:val="nl-NL"/>
        </w:rPr>
        <w:t xml:space="preserve"> </w:t>
      </w:r>
      <w:r w:rsidRPr="00B86091" w:rsidR="00BB7C3D">
        <w:rPr>
          <w:lang w:val="nl-NL"/>
        </w:rPr>
        <w:t xml:space="preserve">zijn </w:t>
      </w:r>
      <w:r w:rsidRPr="00B86091" w:rsidR="00131953">
        <w:rPr>
          <w:lang w:val="nl-NL"/>
        </w:rPr>
        <w:t>e</w:t>
      </w:r>
      <w:r w:rsidRPr="00B86091">
        <w:rPr>
          <w:lang w:val="nl-NL"/>
        </w:rPr>
        <w:t xml:space="preserve">conomische slagkracht en internationale invloed. </w:t>
      </w:r>
    </w:p>
    <w:p w:rsidRPr="00B86091" w:rsidR="00316425" w:rsidP="297F226E" w:rsidRDefault="00995585" w14:paraId="5A9F76BD" w14:textId="5222C5AD">
      <w:pPr>
        <w:pStyle w:val="Heading3"/>
        <w:rPr>
          <w:i/>
          <w:iCs/>
          <w:sz w:val="22"/>
          <w:szCs w:val="22"/>
          <w:lang w:val="nl-NL"/>
        </w:rPr>
      </w:pPr>
      <w:bookmarkStart w:name="_Toc231466205" w:id="10"/>
      <w:bookmarkEnd w:id="9"/>
      <w:r w:rsidRPr="00B86091">
        <w:rPr>
          <w:i/>
          <w:iCs/>
          <w:sz w:val="22"/>
          <w:szCs w:val="22"/>
          <w:lang w:val="nl-NL"/>
        </w:rPr>
        <w:t xml:space="preserve">Actielijn 1.1 </w:t>
      </w:r>
      <w:r w:rsidRPr="00B86091" w:rsidR="00316425">
        <w:rPr>
          <w:i/>
          <w:iCs/>
          <w:sz w:val="22"/>
          <w:szCs w:val="22"/>
          <w:lang w:val="nl-NL"/>
        </w:rPr>
        <w:t xml:space="preserve">– Versterken van </w:t>
      </w:r>
      <w:r w:rsidRPr="00B86091" w:rsidR="008A223A">
        <w:rPr>
          <w:i/>
          <w:iCs/>
          <w:sz w:val="22"/>
          <w:szCs w:val="22"/>
          <w:lang w:val="nl-NL"/>
        </w:rPr>
        <w:t xml:space="preserve">het </w:t>
      </w:r>
      <w:r w:rsidRPr="00B86091" w:rsidR="00316425">
        <w:rPr>
          <w:i/>
          <w:iCs/>
          <w:sz w:val="22"/>
          <w:szCs w:val="22"/>
          <w:lang w:val="nl-NL"/>
        </w:rPr>
        <w:t>AI-</w:t>
      </w:r>
      <w:r w:rsidRPr="00B86091" w:rsidR="008A223A">
        <w:rPr>
          <w:i/>
          <w:iCs/>
          <w:sz w:val="22"/>
          <w:szCs w:val="22"/>
          <w:lang w:val="nl-NL"/>
        </w:rPr>
        <w:t>ecosysteem via gezamenlijke investeringen</w:t>
      </w:r>
      <w:bookmarkEnd w:id="10"/>
    </w:p>
    <w:p w:rsidRPr="00B86091" w:rsidR="00316425" w:rsidP="00F010FA" w:rsidRDefault="00316425" w14:paraId="59B98A1A" w14:textId="13894814">
      <w:pPr>
        <w:spacing w:after="0" w:line="240" w:lineRule="auto"/>
        <w:jc w:val="both"/>
        <w:rPr>
          <w:lang w:val="nl-NL"/>
        </w:rPr>
      </w:pPr>
      <w:r w:rsidRPr="00B86091">
        <w:rPr>
          <w:lang w:val="nl-NL"/>
        </w:rPr>
        <w:t xml:space="preserve">Nederland zet zich binnen de EU in voor gezamenlijke projecten die </w:t>
      </w:r>
      <w:r w:rsidRPr="00B86091" w:rsidR="00156448">
        <w:rPr>
          <w:lang w:val="nl-NL"/>
        </w:rPr>
        <w:t xml:space="preserve">Europese </w:t>
      </w:r>
      <w:r w:rsidRPr="00B86091">
        <w:rPr>
          <w:lang w:val="nl-NL"/>
        </w:rPr>
        <w:t xml:space="preserve">sterke posities </w:t>
      </w:r>
      <w:r w:rsidRPr="00B86091" w:rsidR="00156448">
        <w:rPr>
          <w:lang w:val="nl-NL"/>
        </w:rPr>
        <w:t xml:space="preserve">versterken </w:t>
      </w:r>
      <w:r w:rsidRPr="00B86091">
        <w:rPr>
          <w:lang w:val="nl-NL"/>
        </w:rPr>
        <w:t xml:space="preserve">en </w:t>
      </w:r>
      <w:r w:rsidRPr="00B86091" w:rsidR="0083082B">
        <w:rPr>
          <w:lang w:val="nl-NL"/>
        </w:rPr>
        <w:t xml:space="preserve">kwetsbaarheden </w:t>
      </w:r>
      <w:r w:rsidRPr="00B86091" w:rsidR="00156448">
        <w:rPr>
          <w:lang w:val="nl-NL"/>
        </w:rPr>
        <w:t>aanpakken i</w:t>
      </w:r>
      <w:r w:rsidRPr="00B86091" w:rsidR="001F09E6">
        <w:rPr>
          <w:lang w:val="nl-NL"/>
        </w:rPr>
        <w:t xml:space="preserve">n lijn met </w:t>
      </w:r>
      <w:r w:rsidRPr="00B86091" w:rsidR="00EB7B58">
        <w:rPr>
          <w:lang w:val="nl-NL"/>
        </w:rPr>
        <w:t xml:space="preserve">onder andere </w:t>
      </w:r>
      <w:r w:rsidRPr="00B86091" w:rsidR="001F09E6">
        <w:rPr>
          <w:lang w:val="nl-NL"/>
        </w:rPr>
        <w:t xml:space="preserve">het </w:t>
      </w:r>
      <w:r w:rsidRPr="00B86091" w:rsidR="001F09E6">
        <w:rPr>
          <w:i/>
          <w:iCs/>
          <w:lang w:val="nl-NL"/>
        </w:rPr>
        <w:t>AI Continent Action Plan</w:t>
      </w:r>
      <w:r w:rsidRPr="00B86091" w:rsidR="000B0F84">
        <w:rPr>
          <w:lang w:val="nl-NL"/>
        </w:rPr>
        <w:t xml:space="preserve"> en de </w:t>
      </w:r>
      <w:r w:rsidRPr="00B86091" w:rsidR="000B0F84">
        <w:rPr>
          <w:i/>
          <w:iCs/>
          <w:lang w:val="nl-NL"/>
        </w:rPr>
        <w:t xml:space="preserve">AI </w:t>
      </w:r>
      <w:proofErr w:type="spellStart"/>
      <w:r w:rsidRPr="00B86091" w:rsidR="000B0F84">
        <w:rPr>
          <w:i/>
          <w:iCs/>
          <w:lang w:val="nl-NL"/>
        </w:rPr>
        <w:t>Apply</w:t>
      </w:r>
      <w:proofErr w:type="spellEnd"/>
      <w:r w:rsidRPr="00B86091" w:rsidR="000B0F84">
        <w:rPr>
          <w:i/>
          <w:iCs/>
          <w:lang w:val="nl-NL"/>
        </w:rPr>
        <w:t xml:space="preserve"> </w:t>
      </w:r>
      <w:proofErr w:type="spellStart"/>
      <w:r w:rsidRPr="00B86091" w:rsidR="000B0F84">
        <w:rPr>
          <w:i/>
          <w:iCs/>
          <w:lang w:val="nl-NL"/>
        </w:rPr>
        <w:t>Strategy</w:t>
      </w:r>
      <w:proofErr w:type="spellEnd"/>
      <w:r w:rsidRPr="00B86091" w:rsidR="00156448">
        <w:rPr>
          <w:lang w:val="nl-NL"/>
        </w:rPr>
        <w:t>. Daarbij gaat het om</w:t>
      </w:r>
      <w:r w:rsidRPr="00B86091" w:rsidR="001F09E6">
        <w:rPr>
          <w:lang w:val="nl-NL"/>
        </w:rPr>
        <w:t xml:space="preserve"> </w:t>
      </w:r>
      <w:r w:rsidRPr="00B86091">
        <w:rPr>
          <w:lang w:val="nl-NL"/>
        </w:rPr>
        <w:t>een gecoördineerde uitrol van grootschalige projecten met bijbehorende investeringsagend</w:t>
      </w:r>
      <w:r w:rsidRPr="00B86091" w:rsidR="00236E7F">
        <w:rPr>
          <w:lang w:val="nl-NL"/>
        </w:rPr>
        <w:t>a, waarvoor publiek-private samenwerking van groot belang is</w:t>
      </w:r>
      <w:r w:rsidRPr="00B86091" w:rsidR="00B60C48">
        <w:rPr>
          <w:lang w:val="nl-NL"/>
        </w:rPr>
        <w:t xml:space="preserve">, zoals </w:t>
      </w:r>
      <w:r w:rsidRPr="00B86091" w:rsidR="00EB7B58">
        <w:rPr>
          <w:lang w:val="nl-NL"/>
        </w:rPr>
        <w:t xml:space="preserve">die met kennisinstellingen en </w:t>
      </w:r>
      <w:r w:rsidRPr="00B86091" w:rsidR="00B60C48">
        <w:rPr>
          <w:lang w:val="nl-NL"/>
        </w:rPr>
        <w:t xml:space="preserve">de </w:t>
      </w:r>
      <w:r w:rsidRPr="00B86091" w:rsidR="00EB7B58">
        <w:rPr>
          <w:lang w:val="nl-NL"/>
        </w:rPr>
        <w:t>AI-fabrieken</w:t>
      </w:r>
      <w:r w:rsidRPr="00B86091">
        <w:rPr>
          <w:lang w:val="nl-NL"/>
        </w:rPr>
        <w:t>.</w:t>
      </w:r>
      <w:r w:rsidRPr="00B86091" w:rsidR="00781097">
        <w:rPr>
          <w:lang w:val="nl-NL"/>
        </w:rPr>
        <w:t xml:space="preserve"> </w:t>
      </w:r>
      <w:r w:rsidRPr="00B86091" w:rsidR="009B0B43">
        <w:rPr>
          <w:lang w:val="nl-NL"/>
        </w:rPr>
        <w:t>N</w:t>
      </w:r>
      <w:r w:rsidRPr="00B86091" w:rsidR="00D8001D">
        <w:rPr>
          <w:lang w:val="nl-NL"/>
        </w:rPr>
        <w:t>e</w:t>
      </w:r>
      <w:r w:rsidRPr="00B86091" w:rsidR="009B0B43">
        <w:rPr>
          <w:lang w:val="nl-NL"/>
        </w:rPr>
        <w:t>derland</w:t>
      </w:r>
      <w:r w:rsidRPr="00B86091" w:rsidR="00D8001D">
        <w:rPr>
          <w:lang w:val="nl-NL"/>
        </w:rPr>
        <w:t xml:space="preserve"> draagt bij aan </w:t>
      </w:r>
      <w:r w:rsidRPr="00B86091" w:rsidR="004917CE">
        <w:rPr>
          <w:lang w:val="nl-NL"/>
        </w:rPr>
        <w:t>concurrerende randvoorwaarden</w:t>
      </w:r>
      <w:r w:rsidRPr="00B86091" w:rsidR="00876CB4">
        <w:rPr>
          <w:lang w:val="nl-NL"/>
        </w:rPr>
        <w:t xml:space="preserve"> en een sterk investeringsklimaat</w:t>
      </w:r>
      <w:r w:rsidRPr="00B86091" w:rsidR="004917CE">
        <w:rPr>
          <w:lang w:val="nl-NL"/>
        </w:rPr>
        <w:t>, zodat Europ</w:t>
      </w:r>
      <w:r w:rsidRPr="00B86091" w:rsidR="00156448">
        <w:rPr>
          <w:lang w:val="nl-NL"/>
        </w:rPr>
        <w:t>ese</w:t>
      </w:r>
      <w:r w:rsidRPr="00B86091" w:rsidR="004917CE">
        <w:rPr>
          <w:lang w:val="nl-NL"/>
        </w:rPr>
        <w:t xml:space="preserve"> </w:t>
      </w:r>
      <w:r w:rsidRPr="00B86091" w:rsidR="00D8001D">
        <w:rPr>
          <w:lang w:val="nl-NL"/>
        </w:rPr>
        <w:t>t</w:t>
      </w:r>
      <w:r w:rsidRPr="00B86091" w:rsidR="004917CE">
        <w:rPr>
          <w:lang w:val="nl-NL"/>
        </w:rPr>
        <w:t>ech</w:t>
      </w:r>
      <w:r w:rsidRPr="00B86091" w:rsidR="00D8001D">
        <w:rPr>
          <w:lang w:val="nl-NL"/>
        </w:rPr>
        <w:t>nologie</w:t>
      </w:r>
      <w:r w:rsidRPr="00B86091" w:rsidR="002975C1">
        <w:rPr>
          <w:lang w:val="nl-NL"/>
        </w:rPr>
        <w:t>bedrijven</w:t>
      </w:r>
      <w:r w:rsidRPr="00B86091" w:rsidR="004917CE">
        <w:rPr>
          <w:lang w:val="nl-NL"/>
        </w:rPr>
        <w:t xml:space="preserve"> kunnen floreren</w:t>
      </w:r>
      <w:r w:rsidRPr="00B86091" w:rsidR="00156448">
        <w:rPr>
          <w:lang w:val="nl-NL"/>
        </w:rPr>
        <w:t xml:space="preserve"> en</w:t>
      </w:r>
      <w:r w:rsidRPr="00B86091" w:rsidR="0048048E">
        <w:rPr>
          <w:lang w:val="nl-NL"/>
        </w:rPr>
        <w:t xml:space="preserve"> industriële AI-toepassingen kunnen </w:t>
      </w:r>
      <w:r w:rsidRPr="00B86091" w:rsidR="00156448">
        <w:rPr>
          <w:lang w:val="nl-NL"/>
        </w:rPr>
        <w:t xml:space="preserve">worden </w:t>
      </w:r>
      <w:r w:rsidRPr="00B86091" w:rsidR="0048048E">
        <w:rPr>
          <w:lang w:val="nl-NL"/>
        </w:rPr>
        <w:t>ontwikkel</w:t>
      </w:r>
      <w:r w:rsidRPr="00B86091" w:rsidR="00156448">
        <w:rPr>
          <w:lang w:val="nl-NL"/>
        </w:rPr>
        <w:t>d</w:t>
      </w:r>
      <w:r w:rsidRPr="00B86091" w:rsidR="0048048E">
        <w:rPr>
          <w:lang w:val="nl-NL"/>
        </w:rPr>
        <w:t>, op</w:t>
      </w:r>
      <w:r w:rsidRPr="00B86091" w:rsidR="00156448">
        <w:rPr>
          <w:lang w:val="nl-NL"/>
        </w:rPr>
        <w:t xml:space="preserve">geschaald </w:t>
      </w:r>
      <w:r w:rsidRPr="00B86091" w:rsidR="0048048E">
        <w:rPr>
          <w:lang w:val="nl-NL"/>
        </w:rPr>
        <w:t>en breed toe</w:t>
      </w:r>
      <w:r w:rsidRPr="00B86091" w:rsidR="00156448">
        <w:rPr>
          <w:lang w:val="nl-NL"/>
        </w:rPr>
        <w:t>gepast</w:t>
      </w:r>
      <w:r w:rsidRPr="00B86091" w:rsidR="0048048E">
        <w:rPr>
          <w:lang w:val="nl-NL"/>
        </w:rPr>
        <w:t xml:space="preserve">. Nederland </w:t>
      </w:r>
      <w:r w:rsidRPr="00B86091" w:rsidR="00156448">
        <w:rPr>
          <w:lang w:val="nl-NL"/>
        </w:rPr>
        <w:t xml:space="preserve">streeft </w:t>
      </w:r>
      <w:r w:rsidRPr="00B86091" w:rsidR="0048048E">
        <w:rPr>
          <w:lang w:val="nl-NL"/>
        </w:rPr>
        <w:t xml:space="preserve">in Europees verband </w:t>
      </w:r>
      <w:r w:rsidRPr="00B86091" w:rsidR="00236E7F">
        <w:rPr>
          <w:lang w:val="nl-NL"/>
        </w:rPr>
        <w:t>naar</w:t>
      </w:r>
      <w:r w:rsidRPr="00B86091" w:rsidR="0048048E">
        <w:rPr>
          <w:lang w:val="nl-NL"/>
        </w:rPr>
        <w:t xml:space="preserve"> </w:t>
      </w:r>
      <w:r w:rsidRPr="00B86091" w:rsidR="00156448">
        <w:rPr>
          <w:lang w:val="nl-NL"/>
        </w:rPr>
        <w:t xml:space="preserve">de uitbouw </w:t>
      </w:r>
      <w:r w:rsidRPr="00B86091" w:rsidR="0048048E">
        <w:rPr>
          <w:lang w:val="nl-NL"/>
        </w:rPr>
        <w:t>van AI-infrastructuur</w:t>
      </w:r>
      <w:r w:rsidRPr="00B86091" w:rsidR="00156448">
        <w:rPr>
          <w:lang w:val="nl-NL"/>
        </w:rPr>
        <w:t xml:space="preserve"> en</w:t>
      </w:r>
      <w:r w:rsidRPr="00B86091" w:rsidR="0048048E">
        <w:rPr>
          <w:lang w:val="nl-NL"/>
        </w:rPr>
        <w:t xml:space="preserve"> een </w:t>
      </w:r>
      <w:r w:rsidRPr="00B86091" w:rsidR="001F09E6">
        <w:rPr>
          <w:lang w:val="nl-NL"/>
        </w:rPr>
        <w:t xml:space="preserve">gezamenlijk </w:t>
      </w:r>
      <w:r w:rsidRPr="00B86091" w:rsidR="0048048E">
        <w:rPr>
          <w:lang w:val="nl-NL"/>
        </w:rPr>
        <w:t>ecosysteem voor AI-halfgeleiderontwerp</w:t>
      </w:r>
      <w:r w:rsidRPr="00B86091" w:rsidR="00156448">
        <w:rPr>
          <w:lang w:val="nl-NL"/>
        </w:rPr>
        <w:t>,</w:t>
      </w:r>
      <w:r w:rsidRPr="00B86091" w:rsidR="0048048E">
        <w:rPr>
          <w:lang w:val="nl-NL"/>
        </w:rPr>
        <w:t xml:space="preserve"> </w:t>
      </w:r>
      <w:r w:rsidRPr="00B86091" w:rsidR="00156448">
        <w:rPr>
          <w:lang w:val="nl-NL"/>
        </w:rPr>
        <w:t>inclusief versterking van de</w:t>
      </w:r>
      <w:r w:rsidRPr="00B86091" w:rsidR="0048048E">
        <w:rPr>
          <w:lang w:val="nl-NL"/>
        </w:rPr>
        <w:t xml:space="preserve"> Europese halfgeleiderproductiecapaciteit.</w:t>
      </w:r>
    </w:p>
    <w:p w:rsidRPr="00B86091" w:rsidR="00995585" w:rsidP="44B4DBF3" w:rsidRDefault="00995585" w14:paraId="2D061747" w14:textId="1E6038ED">
      <w:pPr>
        <w:pStyle w:val="Heading3"/>
        <w:rPr>
          <w:i/>
          <w:sz w:val="22"/>
          <w:lang w:val="nl-NL"/>
        </w:rPr>
      </w:pPr>
      <w:bookmarkStart w:name="_Toc231466206" w:id="11"/>
      <w:bookmarkStart w:name="_Hlk228271747" w:id="12"/>
      <w:r w:rsidRPr="00B86091">
        <w:rPr>
          <w:i/>
          <w:iCs/>
          <w:sz w:val="22"/>
          <w:szCs w:val="22"/>
          <w:lang w:val="nl-NL"/>
        </w:rPr>
        <w:t>Actielijn 1.</w:t>
      </w:r>
      <w:r w:rsidRPr="00B86091" w:rsidR="00316425">
        <w:rPr>
          <w:i/>
          <w:iCs/>
          <w:sz w:val="22"/>
          <w:szCs w:val="22"/>
          <w:lang w:val="nl-NL"/>
        </w:rPr>
        <w:t>2</w:t>
      </w:r>
      <w:r w:rsidRPr="00B86091">
        <w:rPr>
          <w:i/>
          <w:iCs/>
          <w:sz w:val="22"/>
          <w:szCs w:val="22"/>
          <w:lang w:val="nl-NL"/>
        </w:rPr>
        <w:t xml:space="preserve"> — Vergroten van internationale markttoegang voor het Nederlandse AI</w:t>
      </w:r>
      <w:r w:rsidRPr="00B86091">
        <w:rPr>
          <w:i/>
          <w:iCs/>
          <w:sz w:val="22"/>
          <w:szCs w:val="22"/>
          <w:lang w:val="nl-NL"/>
        </w:rPr>
        <w:noBreakHyphen/>
        <w:t>ecosysteem</w:t>
      </w:r>
      <w:bookmarkEnd w:id="11"/>
    </w:p>
    <w:p w:rsidRPr="00B86091" w:rsidR="00995585" w:rsidP="00F010FA" w:rsidRDefault="00467486" w14:paraId="03F9F90F" w14:textId="0BD918CC">
      <w:pPr>
        <w:spacing w:line="240" w:lineRule="auto"/>
        <w:jc w:val="both"/>
        <w:rPr>
          <w:lang w:val="nl-NL"/>
        </w:rPr>
      </w:pPr>
      <w:r w:rsidRPr="00B86091">
        <w:rPr>
          <w:lang w:val="nl-NL"/>
        </w:rPr>
        <w:t>Op dit moment is de Nederlandse AI-sector nog relatief klein</w:t>
      </w:r>
      <w:r w:rsidRPr="00B86091" w:rsidR="00375592">
        <w:rPr>
          <w:lang w:val="nl-NL"/>
        </w:rPr>
        <w:t xml:space="preserve"> en is</w:t>
      </w:r>
      <w:r w:rsidRPr="00B86091" w:rsidR="00277E5F">
        <w:rPr>
          <w:lang w:val="nl-NL"/>
        </w:rPr>
        <w:t xml:space="preserve"> er</w:t>
      </w:r>
      <w:r w:rsidRPr="00B86091" w:rsidR="00375592">
        <w:rPr>
          <w:lang w:val="nl-NL"/>
        </w:rPr>
        <w:t xml:space="preserve"> een internationale afzetmarkt</w:t>
      </w:r>
      <w:r w:rsidRPr="00B86091">
        <w:rPr>
          <w:lang w:val="nl-NL"/>
        </w:rPr>
        <w:t xml:space="preserve"> nodig om op te kunnen schalen. </w:t>
      </w:r>
      <w:r w:rsidRPr="00B86091" w:rsidR="3FC52755">
        <w:rPr>
          <w:lang w:val="nl-NL"/>
        </w:rPr>
        <w:t>Middels</w:t>
      </w:r>
      <w:r w:rsidRPr="00B86091" w:rsidR="0F06BBFB">
        <w:rPr>
          <w:lang w:val="nl-NL"/>
        </w:rPr>
        <w:t xml:space="preserve"> economische diplomatie, </w:t>
      </w:r>
      <w:r w:rsidRPr="00B86091" w:rsidR="31BDA8D7">
        <w:rPr>
          <w:lang w:val="nl-NL"/>
        </w:rPr>
        <w:t xml:space="preserve">innovatie- en </w:t>
      </w:r>
      <w:r w:rsidRPr="00B86091" w:rsidR="0F06BBFB">
        <w:rPr>
          <w:lang w:val="nl-NL"/>
        </w:rPr>
        <w:t>handelsinstrument</w:t>
      </w:r>
      <w:r w:rsidRPr="00B86091" w:rsidR="3FC52755">
        <w:rPr>
          <w:lang w:val="nl-NL"/>
        </w:rPr>
        <w:t>en</w:t>
      </w:r>
      <w:r w:rsidRPr="00B86091" w:rsidR="02EE4853">
        <w:rPr>
          <w:lang w:val="nl-NL"/>
        </w:rPr>
        <w:t xml:space="preserve"> </w:t>
      </w:r>
      <w:r w:rsidRPr="00B86091" w:rsidR="0F06BBFB">
        <w:rPr>
          <w:lang w:val="nl-NL"/>
        </w:rPr>
        <w:t xml:space="preserve">en het postennet </w:t>
      </w:r>
      <w:r w:rsidRPr="00B86091" w:rsidR="3FC52755">
        <w:rPr>
          <w:lang w:val="nl-NL"/>
        </w:rPr>
        <w:t xml:space="preserve">bevordert </w:t>
      </w:r>
      <w:r w:rsidRPr="00B86091" w:rsidR="009377E6">
        <w:rPr>
          <w:lang w:val="nl-NL"/>
        </w:rPr>
        <w:t xml:space="preserve">het kabinet </w:t>
      </w:r>
      <w:r w:rsidRPr="00B86091" w:rsidR="0F06BBFB">
        <w:rPr>
          <w:lang w:val="nl-NL"/>
        </w:rPr>
        <w:t>de toegang van Nederlandse AI</w:t>
      </w:r>
      <w:r w:rsidRPr="00B86091" w:rsidR="3FC52755">
        <w:rPr>
          <w:lang w:val="nl-NL"/>
        </w:rPr>
        <w:t>-</w:t>
      </w:r>
      <w:r w:rsidRPr="00B86091" w:rsidR="04F0EF65">
        <w:rPr>
          <w:lang w:val="nl-NL"/>
        </w:rPr>
        <w:t>aanbieders</w:t>
      </w:r>
      <w:r w:rsidRPr="00B86091" w:rsidR="0F06BBFB">
        <w:rPr>
          <w:lang w:val="nl-NL"/>
        </w:rPr>
        <w:t xml:space="preserve"> </w:t>
      </w:r>
      <w:r w:rsidRPr="00B86091" w:rsidR="26B72092">
        <w:rPr>
          <w:lang w:val="nl-NL"/>
        </w:rPr>
        <w:t xml:space="preserve">tot </w:t>
      </w:r>
      <w:r w:rsidRPr="00B86091" w:rsidR="3FC52755">
        <w:rPr>
          <w:lang w:val="nl-NL"/>
        </w:rPr>
        <w:t xml:space="preserve">relevante </w:t>
      </w:r>
      <w:r w:rsidRPr="00B86091" w:rsidR="26B72092">
        <w:rPr>
          <w:lang w:val="nl-NL"/>
        </w:rPr>
        <w:t xml:space="preserve">markten </w:t>
      </w:r>
      <w:r w:rsidRPr="00B86091" w:rsidR="63AB7342">
        <w:rPr>
          <w:lang w:val="nl-NL"/>
        </w:rPr>
        <w:t>wereldwijd</w:t>
      </w:r>
      <w:r w:rsidRPr="00B86091" w:rsidR="04F0EF65">
        <w:rPr>
          <w:lang w:val="nl-NL"/>
        </w:rPr>
        <w:t xml:space="preserve"> </w:t>
      </w:r>
      <w:r w:rsidRPr="00B86091" w:rsidR="3FC52755">
        <w:rPr>
          <w:lang w:val="nl-NL"/>
        </w:rPr>
        <w:t xml:space="preserve">evenals </w:t>
      </w:r>
      <w:r w:rsidRPr="00B86091" w:rsidR="04F0EF65">
        <w:rPr>
          <w:lang w:val="nl-NL"/>
        </w:rPr>
        <w:t>investeringen in Nederlandse AI-bedrijven</w:t>
      </w:r>
      <w:r w:rsidRPr="00B86091" w:rsidR="0F06BBFB">
        <w:rPr>
          <w:lang w:val="nl-NL"/>
        </w:rPr>
        <w:t xml:space="preserve">. </w:t>
      </w:r>
      <w:bookmarkEnd w:id="12"/>
      <w:r w:rsidRPr="00B86091" w:rsidR="0F06BBFB">
        <w:rPr>
          <w:lang w:val="nl-NL"/>
        </w:rPr>
        <w:t>De</w:t>
      </w:r>
      <w:r w:rsidRPr="00B86091" w:rsidR="3FC52755">
        <w:rPr>
          <w:lang w:val="nl-NL"/>
        </w:rPr>
        <w:t>ze</w:t>
      </w:r>
      <w:r w:rsidRPr="00B86091" w:rsidR="0F06BBFB">
        <w:rPr>
          <w:lang w:val="nl-NL"/>
        </w:rPr>
        <w:t xml:space="preserve"> inzet richt zich </w:t>
      </w:r>
      <w:r w:rsidRPr="00B86091" w:rsidR="3FC52755">
        <w:rPr>
          <w:lang w:val="nl-NL"/>
        </w:rPr>
        <w:t xml:space="preserve">met name op industriesectoren waarin </w:t>
      </w:r>
      <w:r w:rsidRPr="00B86091" w:rsidR="0F06BBFB">
        <w:rPr>
          <w:lang w:val="nl-NL"/>
        </w:rPr>
        <w:t xml:space="preserve">Nederland </w:t>
      </w:r>
      <w:r w:rsidRPr="00B86091" w:rsidR="3FC52755">
        <w:rPr>
          <w:lang w:val="nl-NL"/>
        </w:rPr>
        <w:t xml:space="preserve">een </w:t>
      </w:r>
      <w:r w:rsidRPr="00B86091" w:rsidR="0F06BBFB">
        <w:rPr>
          <w:lang w:val="nl-NL"/>
        </w:rPr>
        <w:t>sterk</w:t>
      </w:r>
      <w:r w:rsidRPr="00B86091" w:rsidR="3FC52755">
        <w:rPr>
          <w:lang w:val="nl-NL"/>
        </w:rPr>
        <w:t>e positie heeft</w:t>
      </w:r>
      <w:r w:rsidRPr="00B86091" w:rsidR="0F06BBFB">
        <w:rPr>
          <w:lang w:val="nl-NL"/>
        </w:rPr>
        <w:t>, zoals hightech</w:t>
      </w:r>
      <w:r w:rsidRPr="00B86091" w:rsidR="001F09E6">
        <w:rPr>
          <w:lang w:val="nl-NL"/>
        </w:rPr>
        <w:noBreakHyphen/>
      </w:r>
      <w:r w:rsidRPr="00B86091" w:rsidR="0F06BBFB">
        <w:rPr>
          <w:lang w:val="nl-NL"/>
        </w:rPr>
        <w:t xml:space="preserve">maakindustrie, landbouw en voedsel, water en deltatechnologie, logistiek, </w:t>
      </w:r>
      <w:r w:rsidRPr="00B86091" w:rsidR="0F06BBFB">
        <w:rPr>
          <w:i/>
          <w:iCs/>
          <w:lang w:val="nl-NL"/>
        </w:rPr>
        <w:t xml:space="preserve">life </w:t>
      </w:r>
      <w:proofErr w:type="spellStart"/>
      <w:r w:rsidRPr="00B86091" w:rsidR="0F06BBFB">
        <w:rPr>
          <w:i/>
          <w:iCs/>
          <w:lang w:val="nl-NL"/>
        </w:rPr>
        <w:t>sciences</w:t>
      </w:r>
      <w:proofErr w:type="spellEnd"/>
      <w:r w:rsidRPr="00B86091" w:rsidR="0F06BBFB">
        <w:rPr>
          <w:i/>
          <w:iCs/>
          <w:lang w:val="nl-NL"/>
        </w:rPr>
        <w:t xml:space="preserve"> &amp; health</w:t>
      </w:r>
      <w:r w:rsidRPr="00B86091" w:rsidR="0F06BBFB">
        <w:rPr>
          <w:lang w:val="nl-NL"/>
        </w:rPr>
        <w:t xml:space="preserve"> en </w:t>
      </w:r>
      <w:r w:rsidRPr="00B86091" w:rsidR="67CD459A">
        <w:rPr>
          <w:lang w:val="nl-NL"/>
        </w:rPr>
        <w:t>defensie</w:t>
      </w:r>
      <w:r w:rsidRPr="00B86091" w:rsidR="0F06BBFB">
        <w:rPr>
          <w:lang w:val="nl-NL"/>
        </w:rPr>
        <w:t>. Via sectorale missies</w:t>
      </w:r>
      <w:r w:rsidRPr="00B86091" w:rsidR="0D18BAEA">
        <w:rPr>
          <w:lang w:val="nl-NL"/>
        </w:rPr>
        <w:t>,</w:t>
      </w:r>
      <w:r w:rsidRPr="00B86091" w:rsidR="0F06BBFB">
        <w:rPr>
          <w:lang w:val="nl-NL"/>
        </w:rPr>
        <w:t xml:space="preserve"> gerichte </w:t>
      </w:r>
      <w:r w:rsidRPr="00B86091" w:rsidR="0D18BAEA">
        <w:rPr>
          <w:lang w:val="nl-NL"/>
        </w:rPr>
        <w:t>en meerjarige programmering</w:t>
      </w:r>
      <w:r w:rsidRPr="00B86091" w:rsidR="0F06BBFB">
        <w:rPr>
          <w:lang w:val="nl-NL"/>
        </w:rPr>
        <w:t>,</w:t>
      </w:r>
      <w:r w:rsidRPr="00B86091" w:rsidR="04F0EF65">
        <w:rPr>
          <w:lang w:val="nl-NL"/>
        </w:rPr>
        <w:t xml:space="preserve"> </w:t>
      </w:r>
      <w:r w:rsidRPr="00B86091" w:rsidR="0F06BBFB">
        <w:rPr>
          <w:lang w:val="nl-NL"/>
        </w:rPr>
        <w:t>worden Nederlandse bedrijven en kennis</w:t>
      </w:r>
      <w:r w:rsidRPr="00B86091" w:rsidR="30A88DFA">
        <w:rPr>
          <w:lang w:val="nl-NL"/>
        </w:rPr>
        <w:t>instellingen</w:t>
      </w:r>
      <w:r w:rsidRPr="00B86091" w:rsidR="0F06BBFB">
        <w:rPr>
          <w:lang w:val="nl-NL"/>
        </w:rPr>
        <w:t xml:space="preserve"> ondersteund bij </w:t>
      </w:r>
      <w:r w:rsidRPr="00B86091" w:rsidR="4B94D63A">
        <w:rPr>
          <w:lang w:val="nl-NL"/>
        </w:rPr>
        <w:t>internationa</w:t>
      </w:r>
      <w:r w:rsidRPr="00B86091" w:rsidR="1E65A625">
        <w:rPr>
          <w:lang w:val="nl-NL"/>
        </w:rPr>
        <w:t xml:space="preserve">le innovatiesamenwerking en </w:t>
      </w:r>
      <w:r w:rsidRPr="00B86091" w:rsidR="0D18BAEA">
        <w:rPr>
          <w:lang w:val="nl-NL"/>
        </w:rPr>
        <w:t>internationaal zakendoen</w:t>
      </w:r>
      <w:r w:rsidRPr="00B86091" w:rsidR="4B94D63A">
        <w:rPr>
          <w:lang w:val="nl-NL"/>
        </w:rPr>
        <w:t>.</w:t>
      </w:r>
      <w:r w:rsidRPr="00B86091" w:rsidR="1E65A625">
        <w:rPr>
          <w:lang w:val="nl-NL"/>
        </w:rPr>
        <w:t xml:space="preserve"> </w:t>
      </w:r>
    </w:p>
    <w:p w:rsidRPr="00B86091" w:rsidR="00995585" w:rsidP="44B4DBF3" w:rsidRDefault="00995585" w14:paraId="68A6BACE" w14:textId="3CA9FFE0">
      <w:pPr>
        <w:pStyle w:val="Heading3"/>
        <w:rPr>
          <w:rStyle w:val="Heading3Char"/>
          <w:i/>
          <w:sz w:val="22"/>
          <w:lang w:val="nl-NL"/>
        </w:rPr>
      </w:pPr>
      <w:bookmarkStart w:name="_Toc231466207" w:id="13"/>
      <w:bookmarkStart w:name="_Hlk228272060" w:id="14"/>
      <w:r w:rsidRPr="00B86091">
        <w:rPr>
          <w:rStyle w:val="Heading3Char"/>
          <w:i/>
          <w:sz w:val="22"/>
          <w:lang w:val="nl-NL"/>
        </w:rPr>
        <w:t>Actielijn 1.</w:t>
      </w:r>
      <w:r w:rsidRPr="00B86091" w:rsidR="00316425">
        <w:rPr>
          <w:rStyle w:val="Heading3Char"/>
          <w:i/>
          <w:sz w:val="22"/>
          <w:lang w:val="nl-NL"/>
        </w:rPr>
        <w:t>3</w:t>
      </w:r>
      <w:r w:rsidRPr="00B86091">
        <w:rPr>
          <w:rStyle w:val="Heading3Char"/>
          <w:i/>
          <w:sz w:val="22"/>
          <w:lang w:val="nl-NL"/>
        </w:rPr>
        <w:t xml:space="preserve"> — Versterken van internationale partnerschappen voor AI</w:t>
      </w:r>
      <w:r w:rsidRPr="00B86091" w:rsidR="00F37CE7">
        <w:rPr>
          <w:rStyle w:val="Heading3Char"/>
          <w:i/>
          <w:sz w:val="22"/>
          <w:lang w:val="nl-NL"/>
        </w:rPr>
        <w:t>-</w:t>
      </w:r>
      <w:r w:rsidRPr="00B86091">
        <w:rPr>
          <w:rStyle w:val="Heading3Char"/>
          <w:i/>
          <w:sz w:val="22"/>
          <w:lang w:val="nl-NL"/>
        </w:rPr>
        <w:t>innovatie</w:t>
      </w:r>
      <w:r w:rsidRPr="00B86091">
        <w:rPr>
          <w:rStyle w:val="Heading3Char"/>
          <w:i/>
          <w:sz w:val="22"/>
          <w:lang w:val="nl-NL"/>
        </w:rPr>
        <w:noBreakHyphen/>
        <w:t>, capaciteit en adoptie</w:t>
      </w:r>
      <w:bookmarkEnd w:id="13"/>
    </w:p>
    <w:p w:rsidRPr="00B86091" w:rsidR="009A10A4" w:rsidP="00C21883" w:rsidRDefault="00995585" w14:paraId="7B10C138" w14:textId="4E393152">
      <w:pPr>
        <w:jc w:val="both"/>
        <w:rPr>
          <w:lang w:val="nl-NL"/>
        </w:rPr>
      </w:pPr>
      <w:r w:rsidRPr="00B86091">
        <w:rPr>
          <w:lang w:val="nl-NL"/>
        </w:rPr>
        <w:t>Nederland</w:t>
      </w:r>
      <w:r w:rsidRPr="00B86091" w:rsidR="002975C1">
        <w:rPr>
          <w:lang w:val="nl-NL"/>
        </w:rPr>
        <w:t xml:space="preserve"> ontwikkelt</w:t>
      </w:r>
      <w:r w:rsidRPr="00B86091">
        <w:rPr>
          <w:lang w:val="nl-NL"/>
        </w:rPr>
        <w:t xml:space="preserve"> internationale partnerschappen die het Nederlandse en Europese AI</w:t>
      </w:r>
      <w:r w:rsidRPr="00B86091" w:rsidR="00916D97">
        <w:rPr>
          <w:lang w:val="nl-NL"/>
        </w:rPr>
        <w:t>-</w:t>
      </w:r>
      <w:r w:rsidRPr="00B86091">
        <w:rPr>
          <w:lang w:val="nl-NL"/>
        </w:rPr>
        <w:t>ecosysteem</w:t>
      </w:r>
      <w:r w:rsidRPr="00B86091" w:rsidR="001F09E6">
        <w:rPr>
          <w:lang w:val="nl-NL"/>
        </w:rPr>
        <w:t xml:space="preserve"> versterken en daarmee bijdragen aan de internationale positionering van Nederland en de EU</w:t>
      </w:r>
      <w:r w:rsidRPr="00B86091">
        <w:rPr>
          <w:lang w:val="nl-NL"/>
        </w:rPr>
        <w:t xml:space="preserve">. </w:t>
      </w:r>
      <w:bookmarkEnd w:id="14"/>
      <w:r w:rsidRPr="00B86091">
        <w:rPr>
          <w:lang w:val="nl-NL"/>
        </w:rPr>
        <w:t xml:space="preserve">Bilateraal werkt Nederland met strategische partners </w:t>
      </w:r>
      <w:r w:rsidRPr="00B86091" w:rsidR="002975C1">
        <w:rPr>
          <w:lang w:val="nl-NL"/>
        </w:rPr>
        <w:t xml:space="preserve">binnen en buiten Europa </w:t>
      </w:r>
      <w:r w:rsidRPr="00B86091">
        <w:rPr>
          <w:lang w:val="nl-NL"/>
        </w:rPr>
        <w:t xml:space="preserve">aan gezamenlijke </w:t>
      </w:r>
      <w:r w:rsidRPr="00B86091" w:rsidR="00D92508">
        <w:rPr>
          <w:lang w:val="nl-NL"/>
        </w:rPr>
        <w:t>ontwikkeling van</w:t>
      </w:r>
      <w:r w:rsidRPr="00B86091" w:rsidR="00B45F43">
        <w:rPr>
          <w:lang w:val="nl-NL"/>
        </w:rPr>
        <w:t xml:space="preserve"> </w:t>
      </w:r>
      <w:r w:rsidRPr="00B86091" w:rsidR="00D92508">
        <w:rPr>
          <w:lang w:val="nl-NL"/>
        </w:rPr>
        <w:t>de</w:t>
      </w:r>
      <w:r w:rsidRPr="00B86091">
        <w:rPr>
          <w:lang w:val="nl-NL"/>
        </w:rPr>
        <w:t xml:space="preserve"> AI</w:t>
      </w:r>
      <w:r w:rsidRPr="00B86091">
        <w:rPr>
          <w:lang w:val="nl-NL"/>
        </w:rPr>
        <w:noBreakHyphen/>
      </w:r>
      <w:r w:rsidRPr="00B86091" w:rsidR="002975C1">
        <w:rPr>
          <w:lang w:val="nl-NL"/>
        </w:rPr>
        <w:t>industrie</w:t>
      </w:r>
      <w:r w:rsidRPr="00B86091" w:rsidR="00D92508">
        <w:rPr>
          <w:lang w:val="nl-NL"/>
        </w:rPr>
        <w:t>,</w:t>
      </w:r>
      <w:r w:rsidRPr="00B86091">
        <w:rPr>
          <w:lang w:val="nl-NL"/>
        </w:rPr>
        <w:t xml:space="preserve"> toegang tot test- en toepassingsomgevingen, talentmobiliteit en kennis, zodat Nederlandse en Europese sterktes in de AI</w:t>
      </w:r>
      <w:r w:rsidRPr="00B86091" w:rsidR="00916D97">
        <w:rPr>
          <w:lang w:val="nl-NL"/>
        </w:rPr>
        <w:t>-</w:t>
      </w:r>
      <w:r w:rsidRPr="00B86091">
        <w:rPr>
          <w:lang w:val="nl-NL"/>
        </w:rPr>
        <w:t xml:space="preserve">waardeketen worden verdiept en </w:t>
      </w:r>
      <w:r w:rsidRPr="00B86091" w:rsidR="00D066D5">
        <w:rPr>
          <w:lang w:val="nl-NL"/>
        </w:rPr>
        <w:t>strategischer</w:t>
      </w:r>
      <w:r w:rsidRPr="00B86091">
        <w:rPr>
          <w:lang w:val="nl-NL"/>
        </w:rPr>
        <w:t xml:space="preserve"> benut.</w:t>
      </w:r>
      <w:bookmarkStart w:name="_Hlk229476291" w:id="15"/>
    </w:p>
    <w:p w:rsidRPr="00B86091" w:rsidR="00970FE4" w:rsidP="0043117B" w:rsidRDefault="00970FE4" w14:paraId="65750C13" w14:textId="0740591A">
      <w:pPr>
        <w:pStyle w:val="Heading3"/>
        <w:rPr>
          <w:i/>
          <w:iCs/>
          <w:sz w:val="22"/>
          <w:szCs w:val="22"/>
          <w:lang w:val="nl-NL"/>
        </w:rPr>
      </w:pPr>
      <w:bookmarkStart w:name="_Toc231466208" w:id="16"/>
      <w:r w:rsidRPr="00B86091">
        <w:rPr>
          <w:i/>
          <w:iCs/>
          <w:sz w:val="22"/>
          <w:szCs w:val="22"/>
          <w:lang w:val="nl-NL"/>
        </w:rPr>
        <w:lastRenderedPageBreak/>
        <w:t>Actielijn 1.4 - Nederland op de kaart zetten als duurzame AI-koploper</w:t>
      </w:r>
      <w:bookmarkEnd w:id="16"/>
    </w:p>
    <w:p w:rsidRPr="002C3105" w:rsidR="002C3105" w:rsidP="00C7208A" w:rsidRDefault="002C3105" w14:paraId="6C394B33" w14:textId="6D06C947">
      <w:pPr>
        <w:pStyle w:val="Heading2"/>
        <w:rPr>
          <w:rFonts w:asciiTheme="minorHAnsi" w:hAnsiTheme="minorHAnsi" w:eastAsiaTheme="minorHAnsi" w:cstheme="minorBidi"/>
          <w:color w:val="auto"/>
          <w:sz w:val="22"/>
          <w:szCs w:val="22"/>
          <w:lang w:val="nl-NL"/>
        </w:rPr>
      </w:pPr>
      <w:bookmarkStart w:name="_Toc231466209" w:id="17"/>
      <w:r w:rsidRPr="002C3105">
        <w:rPr>
          <w:rFonts w:asciiTheme="minorHAnsi" w:hAnsiTheme="minorHAnsi" w:eastAsiaTheme="minorHAnsi" w:cstheme="minorBidi"/>
          <w:color w:val="auto"/>
          <w:sz w:val="22"/>
          <w:szCs w:val="22"/>
          <w:lang w:val="nl-NL"/>
        </w:rPr>
        <w:t xml:space="preserve">Met het Actieprogramma Duurzame Digitalisering zet Nederland in op duurzaam concurrentievermogen via de </w:t>
      </w:r>
      <w:proofErr w:type="spellStart"/>
      <w:r w:rsidRPr="002C3105">
        <w:rPr>
          <w:rFonts w:asciiTheme="minorHAnsi" w:hAnsiTheme="minorHAnsi" w:eastAsiaTheme="minorHAnsi" w:cstheme="minorBidi"/>
          <w:color w:val="auto"/>
          <w:sz w:val="22"/>
          <w:szCs w:val="22"/>
          <w:lang w:val="nl-NL"/>
        </w:rPr>
        <w:t>twin</w:t>
      </w:r>
      <w:proofErr w:type="spellEnd"/>
      <w:r w:rsidRPr="002C3105">
        <w:rPr>
          <w:rFonts w:asciiTheme="minorHAnsi" w:hAnsiTheme="minorHAnsi" w:eastAsiaTheme="minorHAnsi" w:cstheme="minorBidi"/>
          <w:color w:val="auto"/>
          <w:sz w:val="22"/>
          <w:szCs w:val="22"/>
          <w:lang w:val="nl-NL"/>
        </w:rPr>
        <w:t xml:space="preserve"> </w:t>
      </w:r>
      <w:proofErr w:type="spellStart"/>
      <w:r w:rsidRPr="002C3105">
        <w:rPr>
          <w:rFonts w:asciiTheme="minorHAnsi" w:hAnsiTheme="minorHAnsi" w:eastAsiaTheme="minorHAnsi" w:cstheme="minorBidi"/>
          <w:color w:val="auto"/>
          <w:sz w:val="22"/>
          <w:szCs w:val="22"/>
          <w:lang w:val="nl-NL"/>
        </w:rPr>
        <w:t>transition</w:t>
      </w:r>
      <w:proofErr w:type="spellEnd"/>
      <w:r w:rsidRPr="002C3105">
        <w:rPr>
          <w:rFonts w:asciiTheme="minorHAnsi" w:hAnsiTheme="minorHAnsi" w:eastAsiaTheme="minorHAnsi" w:cstheme="minorBidi"/>
          <w:color w:val="auto"/>
          <w:sz w:val="22"/>
          <w:szCs w:val="22"/>
          <w:lang w:val="nl-NL"/>
        </w:rPr>
        <w:t xml:space="preserve">. Daarbij is speciale aandacht voor de impact van AI op duurzaamheid en klimaat, bijvoorbeeld door energiezuinige AI, verantwoord gebruik en groene datacentra te stimuleren. Internationale en Europese samenwerking is hierbij essentieel. Nederland werkt daarom actief samen met lidstaten en de Europese Commissie op het gebied van AI, innovatie en data voor de groene transitie, en neemt deel aan de internationale </w:t>
      </w:r>
      <w:proofErr w:type="spellStart"/>
      <w:r w:rsidRPr="002C3105">
        <w:rPr>
          <w:rFonts w:asciiTheme="minorHAnsi" w:hAnsiTheme="minorHAnsi" w:eastAsiaTheme="minorHAnsi" w:cstheme="minorBidi"/>
          <w:i/>
          <w:iCs/>
          <w:color w:val="auto"/>
          <w:sz w:val="22"/>
          <w:szCs w:val="22"/>
          <w:lang w:val="nl-NL"/>
        </w:rPr>
        <w:t>Sustainable</w:t>
      </w:r>
      <w:proofErr w:type="spellEnd"/>
      <w:r w:rsidRPr="002C3105">
        <w:rPr>
          <w:rFonts w:asciiTheme="minorHAnsi" w:hAnsiTheme="minorHAnsi" w:eastAsiaTheme="minorHAnsi" w:cstheme="minorBidi"/>
          <w:i/>
          <w:iCs/>
          <w:color w:val="auto"/>
          <w:sz w:val="22"/>
          <w:szCs w:val="22"/>
          <w:lang w:val="nl-NL"/>
        </w:rPr>
        <w:t xml:space="preserve"> AI </w:t>
      </w:r>
      <w:proofErr w:type="spellStart"/>
      <w:r w:rsidRPr="002C3105">
        <w:rPr>
          <w:rFonts w:asciiTheme="minorHAnsi" w:hAnsiTheme="minorHAnsi" w:eastAsiaTheme="minorHAnsi" w:cstheme="minorBidi"/>
          <w:i/>
          <w:iCs/>
          <w:color w:val="auto"/>
          <w:sz w:val="22"/>
          <w:szCs w:val="22"/>
          <w:lang w:val="nl-NL"/>
        </w:rPr>
        <w:t>Coalition</w:t>
      </w:r>
      <w:proofErr w:type="spellEnd"/>
      <w:r w:rsidRPr="002C3105">
        <w:rPr>
          <w:rFonts w:asciiTheme="minorHAnsi" w:hAnsiTheme="minorHAnsi" w:eastAsiaTheme="minorHAnsi" w:cstheme="minorBidi"/>
          <w:color w:val="auto"/>
          <w:sz w:val="22"/>
          <w:szCs w:val="22"/>
          <w:lang w:val="nl-NL"/>
        </w:rPr>
        <w:t>.</w:t>
      </w:r>
    </w:p>
    <w:p w:rsidRPr="00B86091" w:rsidR="00880F3C" w:rsidP="00C7208A" w:rsidRDefault="00880F3C" w14:paraId="103C7943" w14:textId="5329233A">
      <w:pPr>
        <w:pStyle w:val="Heading2"/>
        <w:rPr>
          <w:sz w:val="28"/>
          <w:szCs w:val="28"/>
          <w:lang w:val="nl-NL"/>
        </w:rPr>
      </w:pPr>
      <w:r w:rsidRPr="00B86091">
        <w:rPr>
          <w:sz w:val="28"/>
          <w:szCs w:val="28"/>
          <w:lang w:val="nl-NL"/>
        </w:rPr>
        <w:t>2. Versterking van Nederlandse en Europese soevereiniteit op AI</w:t>
      </w:r>
      <w:bookmarkEnd w:id="17"/>
    </w:p>
    <w:p w:rsidRPr="00B86091" w:rsidR="00D7180D" w:rsidP="00F74A01" w:rsidRDefault="00D7180D" w14:paraId="7B7F6C21" w14:textId="25BAF4E6">
      <w:pPr>
        <w:rPr>
          <w:lang w:val="nl-NL"/>
        </w:rPr>
      </w:pPr>
      <w:r w:rsidRPr="00B86091">
        <w:rPr>
          <w:lang w:val="nl-NL"/>
        </w:rPr>
        <w:t>De huidige afhankelijkheid van niet</w:t>
      </w:r>
      <w:r w:rsidRPr="00B86091">
        <w:rPr>
          <w:lang w:val="nl-NL"/>
        </w:rPr>
        <w:noBreakHyphen/>
        <w:t>Europese aanbieders voor geavanceerde AI</w:t>
      </w:r>
      <w:r w:rsidRPr="00B86091">
        <w:rPr>
          <w:lang w:val="nl-NL"/>
        </w:rPr>
        <w:noBreakHyphen/>
        <w:t>modellen, rekenkracht en infrastructuur brengt risico’s mee voor onze economische en nationale veiligheid. Deze inzet richt zich op het versterken van Nederlandse en Europese sleutelposities in de AI</w:t>
      </w:r>
      <w:r w:rsidRPr="00B86091">
        <w:rPr>
          <w:lang w:val="nl-NL"/>
        </w:rPr>
        <w:noBreakHyphen/>
        <w:t>waardeketen</w:t>
      </w:r>
      <w:r w:rsidRPr="00B86091" w:rsidR="00730E4E">
        <w:rPr>
          <w:lang w:val="nl-NL"/>
        </w:rPr>
        <w:t>,</w:t>
      </w:r>
      <w:r w:rsidRPr="00B86091">
        <w:rPr>
          <w:lang w:val="nl-NL"/>
        </w:rPr>
        <w:t xml:space="preserve"> het strategisch benutten van onze marktmacht en reguleringskracht</w:t>
      </w:r>
      <w:r w:rsidRPr="00B86091" w:rsidR="00730E4E">
        <w:rPr>
          <w:lang w:val="nl-NL"/>
        </w:rPr>
        <w:t xml:space="preserve"> en het afbouwen van risicovolle strategische afhankelijkheden</w:t>
      </w:r>
      <w:r w:rsidRPr="00B86091">
        <w:rPr>
          <w:lang w:val="nl-NL"/>
        </w:rPr>
        <w:t xml:space="preserve">. </w:t>
      </w:r>
      <w:r w:rsidRPr="00B86091" w:rsidR="006F669C">
        <w:rPr>
          <w:lang w:val="nl-NL"/>
        </w:rPr>
        <w:t xml:space="preserve">Hierbij betrekken we </w:t>
      </w:r>
      <w:r w:rsidRPr="00B86091" w:rsidR="0033700A">
        <w:rPr>
          <w:lang w:val="nl-NL"/>
        </w:rPr>
        <w:t>een breed palet van</w:t>
      </w:r>
      <w:r w:rsidRPr="00B86091" w:rsidR="006F669C">
        <w:rPr>
          <w:lang w:val="nl-NL"/>
        </w:rPr>
        <w:t xml:space="preserve"> belangen. </w:t>
      </w:r>
    </w:p>
    <w:p w:rsidRPr="00B86091" w:rsidR="00DC3F5A" w:rsidP="00C7208A" w:rsidRDefault="00995585" w14:paraId="3935D31D" w14:textId="77777777">
      <w:pPr>
        <w:rPr>
          <w:rStyle w:val="Heading3Char"/>
          <w:i/>
          <w:sz w:val="22"/>
          <w:lang w:val="nl-NL"/>
        </w:rPr>
      </w:pPr>
      <w:bookmarkStart w:name="_Toc231466210" w:id="18"/>
      <w:bookmarkStart w:name="_Hlk227776767" w:id="19"/>
      <w:bookmarkEnd w:id="15"/>
      <w:r w:rsidRPr="00B86091">
        <w:rPr>
          <w:rStyle w:val="Heading3Char"/>
          <w:i/>
          <w:sz w:val="22"/>
          <w:lang w:val="nl-NL"/>
        </w:rPr>
        <w:t xml:space="preserve">Actielijn 2.1 — </w:t>
      </w:r>
      <w:r w:rsidRPr="00B86091" w:rsidR="00F039BA">
        <w:rPr>
          <w:rStyle w:val="Heading3Char"/>
          <w:i/>
          <w:sz w:val="22"/>
          <w:lang w:val="nl-NL"/>
        </w:rPr>
        <w:t>S</w:t>
      </w:r>
      <w:r w:rsidRPr="00B86091">
        <w:rPr>
          <w:rStyle w:val="Heading3Char"/>
          <w:i/>
          <w:sz w:val="22"/>
          <w:lang w:val="nl-NL"/>
        </w:rPr>
        <w:t xml:space="preserve">trategisch </w:t>
      </w:r>
      <w:r w:rsidRPr="00B86091" w:rsidR="00F039BA">
        <w:rPr>
          <w:rStyle w:val="Heading3Char"/>
          <w:i/>
          <w:sz w:val="22"/>
          <w:lang w:val="nl-NL"/>
        </w:rPr>
        <w:t>beheersen van</w:t>
      </w:r>
      <w:r w:rsidRPr="00B86091">
        <w:rPr>
          <w:rStyle w:val="Heading3Char"/>
          <w:i/>
          <w:sz w:val="22"/>
          <w:lang w:val="nl-NL"/>
        </w:rPr>
        <w:t xml:space="preserve"> afhankelijkheden in de AI</w:t>
      </w:r>
      <w:r w:rsidRPr="00B86091">
        <w:rPr>
          <w:rStyle w:val="Heading3Char"/>
          <w:i/>
          <w:sz w:val="22"/>
          <w:lang w:val="nl-NL"/>
        </w:rPr>
        <w:noBreakHyphen/>
        <w:t>waardeketen</w:t>
      </w:r>
      <w:bookmarkEnd w:id="18"/>
    </w:p>
    <w:p w:rsidRPr="00B86091" w:rsidR="00995585" w:rsidP="00C7208A" w:rsidRDefault="00995585" w14:paraId="543746B3" w14:textId="2B10FC99">
      <w:pPr>
        <w:rPr>
          <w:lang w:val="nl-NL"/>
        </w:rPr>
      </w:pPr>
      <w:r w:rsidRPr="00B86091">
        <w:rPr>
          <w:lang w:val="nl-NL"/>
        </w:rPr>
        <w:t>Nederland zet zich in EU</w:t>
      </w:r>
      <w:r w:rsidRPr="00B86091">
        <w:rPr>
          <w:lang w:val="nl-NL"/>
        </w:rPr>
        <w:noBreakHyphen/>
        <w:t xml:space="preserve">verband in voor een gezamenlijke aanpak om </w:t>
      </w:r>
      <w:r w:rsidRPr="00B86091" w:rsidR="00524A51">
        <w:rPr>
          <w:lang w:val="nl-NL"/>
        </w:rPr>
        <w:t>risicovolle</w:t>
      </w:r>
      <w:r w:rsidRPr="00B86091">
        <w:rPr>
          <w:lang w:val="nl-NL"/>
        </w:rPr>
        <w:t xml:space="preserve"> strategische afhankelijkheden in de AI</w:t>
      </w:r>
      <w:r w:rsidRPr="00B86091">
        <w:rPr>
          <w:lang w:val="nl-NL"/>
        </w:rPr>
        <w:noBreakHyphen/>
        <w:t>waardeketen terug te dringen.</w:t>
      </w:r>
      <w:r w:rsidRPr="00B86091" w:rsidR="00D9650D">
        <w:rPr>
          <w:lang w:val="nl-NL"/>
        </w:rPr>
        <w:t xml:space="preserve"> Zo stimuleert Nederland de ontwikkeling en het gebruik van open en Europese AI-taalmodellen.</w:t>
      </w:r>
      <w:r w:rsidRPr="00B86091">
        <w:rPr>
          <w:lang w:val="nl-NL"/>
        </w:rPr>
        <w:t xml:space="preserve"> </w:t>
      </w:r>
      <w:r w:rsidRPr="00B86091" w:rsidR="00D9650D">
        <w:rPr>
          <w:lang w:val="nl-NL"/>
        </w:rPr>
        <w:t>Daar waar</w:t>
      </w:r>
      <w:r w:rsidRPr="00B86091">
        <w:rPr>
          <w:lang w:val="nl-NL"/>
        </w:rPr>
        <w:t xml:space="preserve"> Europa </w:t>
      </w:r>
      <w:r w:rsidRPr="00B86091" w:rsidR="00D9650D">
        <w:rPr>
          <w:lang w:val="nl-NL"/>
        </w:rPr>
        <w:t>onvoldoende</w:t>
      </w:r>
      <w:r w:rsidRPr="00B86091">
        <w:rPr>
          <w:lang w:val="nl-NL"/>
        </w:rPr>
        <w:t xml:space="preserve"> </w:t>
      </w:r>
      <w:r w:rsidRPr="00B86091" w:rsidR="001D1620">
        <w:rPr>
          <w:lang w:val="nl-NL"/>
        </w:rPr>
        <w:t xml:space="preserve">eigen </w:t>
      </w:r>
      <w:r w:rsidRPr="00B86091" w:rsidR="002E3AB4">
        <w:rPr>
          <w:lang w:val="nl-NL"/>
        </w:rPr>
        <w:t>(geavanceerde)</w:t>
      </w:r>
      <w:r w:rsidRPr="00B86091" w:rsidR="009154A8">
        <w:rPr>
          <w:lang w:val="nl-NL"/>
        </w:rPr>
        <w:t xml:space="preserve"> </w:t>
      </w:r>
      <w:r w:rsidRPr="00B86091" w:rsidR="001D1620">
        <w:rPr>
          <w:lang w:val="nl-NL"/>
        </w:rPr>
        <w:t>AI</w:t>
      </w:r>
      <w:r w:rsidRPr="00B86091" w:rsidR="009A5EF5">
        <w:rPr>
          <w:lang w:val="nl-NL"/>
        </w:rPr>
        <w:t>-</w:t>
      </w:r>
      <w:r w:rsidRPr="00B86091" w:rsidR="001D1620">
        <w:rPr>
          <w:lang w:val="nl-NL"/>
        </w:rPr>
        <w:t>capaciteiten heeft</w:t>
      </w:r>
      <w:r w:rsidRPr="00B86091">
        <w:rPr>
          <w:lang w:val="nl-NL"/>
        </w:rPr>
        <w:t xml:space="preserve">, werkt Nederland </w:t>
      </w:r>
      <w:r w:rsidRPr="00B86091" w:rsidR="009A5EF5">
        <w:rPr>
          <w:lang w:val="nl-NL"/>
        </w:rPr>
        <w:t xml:space="preserve">samen </w:t>
      </w:r>
      <w:r w:rsidRPr="00B86091">
        <w:rPr>
          <w:lang w:val="nl-NL"/>
        </w:rPr>
        <w:t>met EU</w:t>
      </w:r>
      <w:r w:rsidRPr="00B86091">
        <w:rPr>
          <w:lang w:val="nl-NL"/>
        </w:rPr>
        <w:noBreakHyphen/>
        <w:t>partners aan het veiligstellen van toegang tot noodzakelijke AI</w:t>
      </w:r>
      <w:r w:rsidRPr="00B86091">
        <w:rPr>
          <w:lang w:val="nl-NL"/>
        </w:rPr>
        <w:noBreakHyphen/>
        <w:t>capaciteiten, met waarborgen voor veiligheid, betrouwbaarheid en bescherming van fundamentele rechten.</w:t>
      </w:r>
      <w:r w:rsidRPr="00B86091" w:rsidR="004B239A">
        <w:rPr>
          <w:lang w:val="nl-NL"/>
        </w:rPr>
        <w:t xml:space="preserve"> </w:t>
      </w:r>
      <w:r w:rsidRPr="00B86091" w:rsidR="00D9650D">
        <w:rPr>
          <w:lang w:val="nl-NL"/>
        </w:rPr>
        <w:t>Voorts neemt Nederland initiatief voor versterking en coördinatie van het externe optreden van de EU op het gebied van AI</w:t>
      </w:r>
      <w:r w:rsidRPr="00B86091" w:rsidR="004B239A">
        <w:rPr>
          <w:lang w:val="nl-NL"/>
        </w:rPr>
        <w:t>.</w:t>
      </w:r>
      <w:r w:rsidRPr="00B86091">
        <w:rPr>
          <w:lang w:val="nl-NL"/>
        </w:rPr>
        <w:t xml:space="preserve"> </w:t>
      </w:r>
    </w:p>
    <w:p w:rsidRPr="00B86091" w:rsidR="00115FC4" w:rsidP="00115FC4" w:rsidRDefault="00995585" w14:paraId="77EED36D" w14:textId="0D78C328">
      <w:pPr>
        <w:rPr>
          <w:lang w:val="nl-NL"/>
        </w:rPr>
      </w:pPr>
      <w:bookmarkStart w:name="_Toc231466211" w:id="20"/>
      <w:bookmarkEnd w:id="19"/>
      <w:r w:rsidRPr="00B86091">
        <w:rPr>
          <w:rStyle w:val="Heading3Char"/>
          <w:i/>
          <w:sz w:val="22"/>
          <w:lang w:val="nl-NL"/>
        </w:rPr>
        <w:t xml:space="preserve">Actielijn 2.2 — Strategische partnerschappen </w:t>
      </w:r>
      <w:r w:rsidRPr="00B86091" w:rsidR="00EF76C5">
        <w:rPr>
          <w:rStyle w:val="Heading3Char"/>
          <w:i/>
          <w:sz w:val="22"/>
          <w:lang w:val="nl-NL"/>
        </w:rPr>
        <w:t xml:space="preserve">aangaan </w:t>
      </w:r>
      <w:r w:rsidRPr="00B86091">
        <w:rPr>
          <w:rStyle w:val="Heading3Char"/>
          <w:i/>
          <w:sz w:val="22"/>
          <w:lang w:val="nl-NL"/>
        </w:rPr>
        <w:t>in de AI</w:t>
      </w:r>
      <w:r w:rsidRPr="00B86091">
        <w:rPr>
          <w:rStyle w:val="Heading3Char"/>
          <w:i/>
          <w:sz w:val="22"/>
          <w:lang w:val="nl-NL"/>
        </w:rPr>
        <w:noBreakHyphen/>
        <w:t>waardeketen</w:t>
      </w:r>
      <w:bookmarkEnd w:id="20"/>
    </w:p>
    <w:p w:rsidRPr="00B86091" w:rsidR="00995585" w:rsidP="009A10A4" w:rsidRDefault="00995585" w14:paraId="67A02727" w14:textId="321BA1F2">
      <w:pPr>
        <w:jc w:val="both"/>
        <w:rPr>
          <w:lang w:val="nl-NL"/>
        </w:rPr>
      </w:pPr>
      <w:r w:rsidRPr="00B86091">
        <w:rPr>
          <w:lang w:val="nl-NL"/>
        </w:rPr>
        <w:t xml:space="preserve">Nederland versterkt, </w:t>
      </w:r>
      <w:r w:rsidRPr="00B86091" w:rsidR="008A0D21">
        <w:rPr>
          <w:lang w:val="nl-NL"/>
        </w:rPr>
        <w:t>aanvullend op de partnerschappen die de EU aangaat met derde landen</w:t>
      </w:r>
      <w:r w:rsidRPr="00B86091">
        <w:rPr>
          <w:lang w:val="nl-NL"/>
        </w:rPr>
        <w:t>,  partnerschappen met landen die sleutelposities innemen in de AI</w:t>
      </w:r>
      <w:r w:rsidRPr="00B86091">
        <w:rPr>
          <w:lang w:val="nl-NL"/>
        </w:rPr>
        <w:noBreakHyphen/>
        <w:t>waardeketen</w:t>
      </w:r>
      <w:r w:rsidRPr="00B86091" w:rsidR="0093360D">
        <w:rPr>
          <w:lang w:val="nl-NL"/>
        </w:rPr>
        <w:t xml:space="preserve">. </w:t>
      </w:r>
      <w:r w:rsidRPr="00B86091" w:rsidR="009A5EF5">
        <w:rPr>
          <w:lang w:val="nl-NL"/>
        </w:rPr>
        <w:t>Deze kunnen onder andere betrekking hebben op</w:t>
      </w:r>
      <w:r w:rsidRPr="00B86091" w:rsidR="0093360D">
        <w:rPr>
          <w:lang w:val="nl-NL"/>
        </w:rPr>
        <w:t xml:space="preserve"> de </w:t>
      </w:r>
      <w:proofErr w:type="spellStart"/>
      <w:r w:rsidRPr="00B86091" w:rsidR="00D41470">
        <w:rPr>
          <w:i/>
          <w:iCs/>
          <w:lang w:val="nl-NL"/>
        </w:rPr>
        <w:t>Future</w:t>
      </w:r>
      <w:proofErr w:type="spellEnd"/>
      <w:r w:rsidRPr="00B86091" w:rsidR="00D41470">
        <w:rPr>
          <w:i/>
          <w:iCs/>
          <w:lang w:val="nl-NL"/>
        </w:rPr>
        <w:t xml:space="preserve"> of </w:t>
      </w:r>
      <w:proofErr w:type="spellStart"/>
      <w:r w:rsidRPr="00B86091" w:rsidR="00D41470">
        <w:rPr>
          <w:i/>
          <w:iCs/>
          <w:lang w:val="nl-NL"/>
        </w:rPr>
        <w:t>Compute</w:t>
      </w:r>
      <w:proofErr w:type="spellEnd"/>
      <w:r w:rsidRPr="00B86091" w:rsidR="009A5EF5">
        <w:rPr>
          <w:lang w:val="nl-NL"/>
        </w:rPr>
        <w:t>,</w:t>
      </w:r>
      <w:r w:rsidRPr="00B86091" w:rsidR="00D41470">
        <w:rPr>
          <w:lang w:val="nl-NL"/>
        </w:rPr>
        <w:t xml:space="preserve"> inclusief de </w:t>
      </w:r>
      <w:r w:rsidRPr="00B86091" w:rsidR="0093360D">
        <w:rPr>
          <w:lang w:val="nl-NL"/>
        </w:rPr>
        <w:t>industrie</w:t>
      </w:r>
      <w:r w:rsidRPr="00B86091">
        <w:rPr>
          <w:lang w:val="nl-NL"/>
        </w:rPr>
        <w:t xml:space="preserve"> van halfgeleiders</w:t>
      </w:r>
      <w:r w:rsidRPr="00B86091" w:rsidR="00D41470">
        <w:rPr>
          <w:lang w:val="nl-NL"/>
        </w:rPr>
        <w:t xml:space="preserve">, </w:t>
      </w:r>
      <w:r w:rsidRPr="00B86091" w:rsidR="00E53228">
        <w:rPr>
          <w:lang w:val="nl-NL"/>
        </w:rPr>
        <w:t>AI-chips</w:t>
      </w:r>
      <w:r w:rsidRPr="00B86091">
        <w:rPr>
          <w:lang w:val="nl-NL"/>
        </w:rPr>
        <w:t xml:space="preserve">, kritieke grondstoffen, </w:t>
      </w:r>
      <w:proofErr w:type="spellStart"/>
      <w:r w:rsidRPr="00B86091">
        <w:rPr>
          <w:lang w:val="nl-NL"/>
        </w:rPr>
        <w:t>cloud</w:t>
      </w:r>
      <w:proofErr w:type="spellEnd"/>
      <w:r w:rsidRPr="00B86091">
        <w:rPr>
          <w:lang w:val="nl-NL"/>
        </w:rPr>
        <w:noBreakHyphen/>
        <w:t>infrastructuur</w:t>
      </w:r>
      <w:r w:rsidRPr="00B86091" w:rsidR="00C4348E">
        <w:rPr>
          <w:lang w:val="nl-NL"/>
        </w:rPr>
        <w:t>,</w:t>
      </w:r>
      <w:r w:rsidRPr="00B86091">
        <w:rPr>
          <w:lang w:val="nl-NL"/>
        </w:rPr>
        <w:t xml:space="preserve"> defensie</w:t>
      </w:r>
      <w:r w:rsidRPr="00B86091">
        <w:rPr>
          <w:lang w:val="nl-NL"/>
        </w:rPr>
        <w:noBreakHyphen/>
        <w:t>innovatie</w:t>
      </w:r>
      <w:r w:rsidRPr="00B86091" w:rsidR="00C4348E">
        <w:rPr>
          <w:lang w:val="nl-NL"/>
        </w:rPr>
        <w:t xml:space="preserve"> en onderzoek</w:t>
      </w:r>
      <w:r w:rsidRPr="00B86091">
        <w:rPr>
          <w:lang w:val="nl-NL"/>
        </w:rPr>
        <w:t xml:space="preserve">. </w:t>
      </w:r>
      <w:r w:rsidRPr="00B86091" w:rsidR="00F039BA">
        <w:rPr>
          <w:rFonts w:cstheme="minorHAnsi"/>
          <w:lang w:val="nl-NL"/>
        </w:rPr>
        <w:t>W</w:t>
      </w:r>
      <w:r w:rsidRPr="00B86091" w:rsidR="001F09E6">
        <w:rPr>
          <w:rFonts w:cstheme="minorHAnsi"/>
          <w:lang w:val="nl-NL"/>
        </w:rPr>
        <w:t xml:space="preserve">aar mogelijk en wenselijk, </w:t>
      </w:r>
      <w:r w:rsidRPr="00B86091" w:rsidR="00F039BA">
        <w:rPr>
          <w:rFonts w:cstheme="minorHAnsi"/>
          <w:lang w:val="nl-NL"/>
        </w:rPr>
        <w:t>blij</w:t>
      </w:r>
      <w:r w:rsidRPr="00B86091" w:rsidR="000B0F84">
        <w:rPr>
          <w:rFonts w:cstheme="minorHAnsi"/>
          <w:lang w:val="nl-NL"/>
        </w:rPr>
        <w:t xml:space="preserve">ft Nederland </w:t>
      </w:r>
      <w:r w:rsidRPr="00B86091" w:rsidR="001F09E6">
        <w:rPr>
          <w:rFonts w:cstheme="minorHAnsi"/>
          <w:lang w:val="nl-NL"/>
        </w:rPr>
        <w:t>aansluiting houden bij de AI-koplopers</w:t>
      </w:r>
      <w:r w:rsidRPr="00B86091" w:rsidR="00A774B8">
        <w:rPr>
          <w:rFonts w:cstheme="minorHAnsi"/>
          <w:lang w:val="nl-NL"/>
        </w:rPr>
        <w:t xml:space="preserve"> en </w:t>
      </w:r>
      <w:r w:rsidRPr="00B86091" w:rsidR="00946351">
        <w:rPr>
          <w:rFonts w:cstheme="minorHAnsi"/>
          <w:lang w:val="nl-NL"/>
        </w:rPr>
        <w:t>zet</w:t>
      </w:r>
      <w:r w:rsidRPr="00B86091" w:rsidR="00A774B8">
        <w:rPr>
          <w:rFonts w:cstheme="minorHAnsi"/>
          <w:lang w:val="nl-NL"/>
        </w:rPr>
        <w:t xml:space="preserve"> Nederland</w:t>
      </w:r>
      <w:r w:rsidRPr="00B86091" w:rsidR="00946351">
        <w:rPr>
          <w:rFonts w:cstheme="minorHAnsi"/>
          <w:lang w:val="nl-NL"/>
        </w:rPr>
        <w:t xml:space="preserve"> in op samenwerking </w:t>
      </w:r>
      <w:r w:rsidRPr="00B86091" w:rsidR="00A774B8">
        <w:rPr>
          <w:rFonts w:cstheme="minorHAnsi"/>
          <w:lang w:val="nl-NL"/>
        </w:rPr>
        <w:t xml:space="preserve">met gelijkgezinde </w:t>
      </w:r>
      <w:proofErr w:type="spellStart"/>
      <w:r w:rsidRPr="00B86091" w:rsidR="00A774B8">
        <w:rPr>
          <w:rFonts w:cstheme="minorHAnsi"/>
          <w:i/>
          <w:iCs/>
          <w:lang w:val="nl-NL"/>
        </w:rPr>
        <w:t>middle</w:t>
      </w:r>
      <w:proofErr w:type="spellEnd"/>
      <w:r w:rsidRPr="00B86091" w:rsidR="00A774B8">
        <w:rPr>
          <w:rFonts w:cstheme="minorHAnsi"/>
          <w:i/>
          <w:iCs/>
          <w:lang w:val="nl-NL"/>
        </w:rPr>
        <w:t xml:space="preserve"> </w:t>
      </w:r>
      <w:proofErr w:type="spellStart"/>
      <w:r w:rsidRPr="00B86091" w:rsidR="00A774B8">
        <w:rPr>
          <w:rFonts w:cstheme="minorHAnsi"/>
          <w:i/>
          <w:iCs/>
          <w:lang w:val="nl-NL"/>
        </w:rPr>
        <w:t>powers</w:t>
      </w:r>
      <w:proofErr w:type="spellEnd"/>
      <w:r w:rsidRPr="00B86091" w:rsidR="00A774B8">
        <w:rPr>
          <w:rFonts w:cstheme="minorHAnsi"/>
          <w:lang w:val="nl-NL"/>
        </w:rPr>
        <w:t>.</w:t>
      </w:r>
      <w:r w:rsidRPr="00B86091" w:rsidR="00BF090E">
        <w:rPr>
          <w:rFonts w:cstheme="minorHAnsi"/>
          <w:lang w:val="nl-NL"/>
        </w:rPr>
        <w:t xml:space="preserve"> </w:t>
      </w:r>
      <w:r w:rsidRPr="00B86091" w:rsidR="00C84AEB">
        <w:rPr>
          <w:lang w:val="nl-NL"/>
        </w:rPr>
        <w:t xml:space="preserve">Het Nederlandse postennetwerk wordt toegerust met meer kennis om de Nederlandse posities met gezag uit te kunnen dragen, kansen te signaleren en AI-samenwerking vorm te geven. </w:t>
      </w:r>
      <w:r w:rsidRPr="00B86091" w:rsidR="00C84AEB">
        <w:rPr>
          <w:rFonts w:cstheme="minorHAnsi"/>
          <w:lang w:val="nl-NL"/>
        </w:rPr>
        <w:t xml:space="preserve">Daarbij </w:t>
      </w:r>
      <w:r w:rsidRPr="00B86091" w:rsidR="00450CB7">
        <w:rPr>
          <w:rFonts w:cstheme="minorHAnsi"/>
          <w:lang w:val="nl-NL"/>
        </w:rPr>
        <w:t>zal</w:t>
      </w:r>
      <w:r w:rsidRPr="00B86091" w:rsidR="00C84AEB">
        <w:rPr>
          <w:rFonts w:cstheme="minorHAnsi"/>
          <w:lang w:val="nl-NL"/>
        </w:rPr>
        <w:t xml:space="preserve"> </w:t>
      </w:r>
      <w:r w:rsidRPr="00B86091" w:rsidR="00450CB7">
        <w:rPr>
          <w:rFonts w:cstheme="minorHAnsi"/>
          <w:lang w:val="nl-NL"/>
        </w:rPr>
        <w:t>Nederland</w:t>
      </w:r>
      <w:r w:rsidRPr="00B86091" w:rsidR="00CB1CD3">
        <w:rPr>
          <w:rFonts w:cstheme="minorHAnsi"/>
          <w:lang w:val="nl-NL"/>
        </w:rPr>
        <w:t xml:space="preserve"> </w:t>
      </w:r>
      <w:r w:rsidRPr="00B86091" w:rsidR="00C84AEB">
        <w:rPr>
          <w:rFonts w:cstheme="minorHAnsi"/>
          <w:lang w:val="nl-NL"/>
        </w:rPr>
        <w:t xml:space="preserve">sterker dan voorheen de dialoog aangaan met bedrijven in de AI-waardeketen en waar nodig ook op politiek niveau de dialoog </w:t>
      </w:r>
      <w:r w:rsidRPr="00B86091" w:rsidR="00CB1CD3">
        <w:rPr>
          <w:rFonts w:cstheme="minorHAnsi"/>
          <w:lang w:val="nl-NL"/>
        </w:rPr>
        <w:t>voeren</w:t>
      </w:r>
      <w:r w:rsidRPr="00B86091" w:rsidR="00C84AEB">
        <w:rPr>
          <w:rFonts w:cstheme="minorHAnsi"/>
          <w:lang w:val="nl-NL"/>
        </w:rPr>
        <w:t>.</w:t>
      </w:r>
      <w:r w:rsidRPr="00B86091" w:rsidR="003C3D5F">
        <w:rPr>
          <w:rFonts w:cstheme="minorHAnsi"/>
          <w:lang w:val="nl-NL"/>
        </w:rPr>
        <w:t xml:space="preserve"> </w:t>
      </w:r>
    </w:p>
    <w:p w:rsidRPr="00B86091" w:rsidR="00C42F20" w:rsidP="009A10A4" w:rsidRDefault="00C42F20" w14:paraId="3F32AA80" w14:textId="30B63E06">
      <w:pPr>
        <w:pStyle w:val="Heading3"/>
        <w:rPr>
          <w:i/>
          <w:iCs/>
          <w:sz w:val="22"/>
          <w:szCs w:val="22"/>
          <w:lang w:val="nl-NL"/>
        </w:rPr>
      </w:pPr>
      <w:bookmarkStart w:name="_Toc231466212" w:id="21"/>
      <w:r w:rsidRPr="00B86091">
        <w:rPr>
          <w:i/>
          <w:iCs/>
          <w:sz w:val="22"/>
          <w:szCs w:val="22"/>
          <w:lang w:val="nl-NL"/>
        </w:rPr>
        <w:t xml:space="preserve">Actielijn 2.3 </w:t>
      </w:r>
      <w:r w:rsidRPr="00B86091">
        <w:rPr>
          <w:rStyle w:val="Heading3Char"/>
          <w:i/>
          <w:iCs/>
          <w:sz w:val="22"/>
          <w:szCs w:val="22"/>
          <w:lang w:val="nl-NL"/>
        </w:rPr>
        <w:t>—</w:t>
      </w:r>
      <w:r w:rsidRPr="00B86091">
        <w:rPr>
          <w:rStyle w:val="Heading1Char"/>
          <w:i/>
          <w:iCs/>
          <w:sz w:val="22"/>
          <w:szCs w:val="22"/>
          <w:lang w:val="nl-NL"/>
        </w:rPr>
        <w:t xml:space="preserve"> </w:t>
      </w:r>
      <w:r w:rsidRPr="00B86091">
        <w:rPr>
          <w:rStyle w:val="Heading3Char"/>
          <w:i/>
          <w:iCs/>
          <w:sz w:val="22"/>
          <w:szCs w:val="22"/>
          <w:lang w:val="nl-NL"/>
        </w:rPr>
        <w:t>Europ</w:t>
      </w:r>
      <w:r w:rsidRPr="00B86091" w:rsidR="001E5595">
        <w:rPr>
          <w:rStyle w:val="Heading3Char"/>
          <w:i/>
          <w:iCs/>
          <w:sz w:val="22"/>
          <w:szCs w:val="22"/>
          <w:lang w:val="nl-NL"/>
        </w:rPr>
        <w:t>a</w:t>
      </w:r>
      <w:r w:rsidRPr="00B86091">
        <w:rPr>
          <w:rStyle w:val="Heading3Char"/>
          <w:i/>
          <w:iCs/>
          <w:sz w:val="22"/>
          <w:szCs w:val="22"/>
          <w:lang w:val="nl-NL"/>
        </w:rPr>
        <w:t xml:space="preserve"> </w:t>
      </w:r>
      <w:r w:rsidRPr="00B86091" w:rsidR="00F43868">
        <w:rPr>
          <w:rStyle w:val="Heading3Char"/>
          <w:i/>
          <w:iCs/>
          <w:sz w:val="22"/>
          <w:szCs w:val="22"/>
          <w:lang w:val="nl-NL"/>
        </w:rPr>
        <w:t xml:space="preserve">extern </w:t>
      </w:r>
      <w:r w:rsidRPr="00B86091">
        <w:rPr>
          <w:rStyle w:val="Heading3Char"/>
          <w:i/>
          <w:iCs/>
          <w:sz w:val="22"/>
          <w:szCs w:val="22"/>
          <w:lang w:val="nl-NL"/>
        </w:rPr>
        <w:t>positioner</w:t>
      </w:r>
      <w:r w:rsidRPr="00B86091" w:rsidR="001E5595">
        <w:rPr>
          <w:rStyle w:val="Heading3Char"/>
          <w:i/>
          <w:iCs/>
          <w:sz w:val="22"/>
          <w:szCs w:val="22"/>
          <w:lang w:val="nl-NL"/>
        </w:rPr>
        <w:t>en</w:t>
      </w:r>
      <w:r w:rsidRPr="00B86091">
        <w:rPr>
          <w:rStyle w:val="Heading3Char"/>
          <w:i/>
          <w:iCs/>
          <w:sz w:val="22"/>
          <w:szCs w:val="22"/>
          <w:lang w:val="nl-NL"/>
        </w:rPr>
        <w:t xml:space="preserve"> </w:t>
      </w:r>
      <w:r w:rsidRPr="00B86091" w:rsidR="00F43868">
        <w:rPr>
          <w:rStyle w:val="Heading3Char"/>
          <w:i/>
          <w:iCs/>
          <w:sz w:val="22"/>
          <w:szCs w:val="22"/>
          <w:lang w:val="nl-NL"/>
        </w:rPr>
        <w:t>en strategisch communic</w:t>
      </w:r>
      <w:r w:rsidRPr="00B86091" w:rsidR="001E5595">
        <w:rPr>
          <w:rStyle w:val="Heading3Char"/>
          <w:i/>
          <w:iCs/>
          <w:sz w:val="22"/>
          <w:szCs w:val="22"/>
          <w:lang w:val="nl-NL"/>
        </w:rPr>
        <w:t>eren</w:t>
      </w:r>
      <w:bookmarkEnd w:id="21"/>
    </w:p>
    <w:p w:rsidRPr="00B86091" w:rsidR="009A10A4" w:rsidP="009A10A4" w:rsidRDefault="00F73D20" w14:paraId="4E249319" w14:textId="700FB56C">
      <w:pPr>
        <w:jc w:val="both"/>
        <w:rPr>
          <w:lang w:val="nl-NL"/>
        </w:rPr>
      </w:pPr>
      <w:r w:rsidRPr="00B86091">
        <w:rPr>
          <w:lang w:val="nl-NL"/>
        </w:rPr>
        <w:t>Nederland zet zich binnen de EU in voor een meer assertieve, coherente externe AI</w:t>
      </w:r>
      <w:r w:rsidRPr="00B86091">
        <w:rPr>
          <w:lang w:val="nl-NL"/>
        </w:rPr>
        <w:noBreakHyphen/>
        <w:t xml:space="preserve">agenda, waarin AI structureel wordt geïntegreerd in het Gemeenschappelijk Buitenlands en Veiligheidsbeleid, het Gemeenschappelijke Veiligheids- en Defensiebeleid en in digitale- en cyber partnerschappen met derde landen. </w:t>
      </w:r>
      <w:r w:rsidRPr="00B86091" w:rsidR="00EA174A">
        <w:rPr>
          <w:lang w:val="nl-NL"/>
        </w:rPr>
        <w:t xml:space="preserve">Nederland </w:t>
      </w:r>
      <w:r w:rsidRPr="00B86091" w:rsidR="00A013DB">
        <w:rPr>
          <w:lang w:val="nl-NL"/>
        </w:rPr>
        <w:t>zet in op samenwerking met</w:t>
      </w:r>
      <w:r w:rsidRPr="00B86091" w:rsidR="00EA174A">
        <w:rPr>
          <w:lang w:val="nl-NL"/>
        </w:rPr>
        <w:t xml:space="preserve"> de Europese Commissie om de positie van de EU als gezamenlijk blok sterker en strategischer te benutten </w:t>
      </w:r>
      <w:r w:rsidRPr="00B86091" w:rsidR="000B0569">
        <w:rPr>
          <w:lang w:val="nl-NL"/>
        </w:rPr>
        <w:t xml:space="preserve">met </w:t>
      </w:r>
      <w:r w:rsidRPr="00B86091" w:rsidR="00EA174A">
        <w:rPr>
          <w:lang w:val="nl-NL"/>
        </w:rPr>
        <w:t xml:space="preserve">gecoördineerde, gezamenlijke strategische communicatie over AI richting derde landen en technologiebedrijven, inclusief partijen waar Europa nu </w:t>
      </w:r>
      <w:r w:rsidRPr="00B86091" w:rsidR="00EA174A">
        <w:rPr>
          <w:lang w:val="nl-NL"/>
        </w:rPr>
        <w:lastRenderedPageBreak/>
        <w:t xml:space="preserve">afhankelijk </w:t>
      </w:r>
      <w:r w:rsidRPr="00B86091" w:rsidR="00C83394">
        <w:rPr>
          <w:lang w:val="nl-NL"/>
        </w:rPr>
        <w:t xml:space="preserve">van </w:t>
      </w:r>
      <w:r w:rsidRPr="00B86091" w:rsidR="00EA174A">
        <w:rPr>
          <w:lang w:val="nl-NL"/>
        </w:rPr>
        <w:t>is.</w:t>
      </w:r>
      <w:r w:rsidRPr="00B86091" w:rsidR="00871A8D">
        <w:rPr>
          <w:lang w:val="nl-NL"/>
        </w:rPr>
        <w:t xml:space="preserve"> </w:t>
      </w:r>
      <w:r w:rsidRPr="00B86091" w:rsidR="00E94901">
        <w:rPr>
          <w:lang w:val="nl-NL"/>
        </w:rPr>
        <w:t>Nederland zal het aanstaande EU</w:t>
      </w:r>
      <w:r w:rsidRPr="00B86091" w:rsidR="00E94901">
        <w:rPr>
          <w:lang w:val="nl-NL"/>
        </w:rPr>
        <w:noBreakHyphen/>
        <w:t>voorzitterschap in 2029, en de aanloop daar naartoe, actief benutten om deze externe agenda en communicatie van de EU te versterken en te verankeren.</w:t>
      </w:r>
    </w:p>
    <w:p w:rsidRPr="00B86091" w:rsidR="001101E4" w:rsidP="009A10A4" w:rsidRDefault="001101E4" w14:paraId="3E30C7B3" w14:textId="4462D877">
      <w:pPr>
        <w:jc w:val="both"/>
        <w:rPr>
          <w:lang w:val="nl-NL"/>
        </w:rPr>
      </w:pPr>
      <w:r w:rsidRPr="00B86091">
        <w:rPr>
          <w:lang w:val="nl-NL"/>
        </w:rPr>
        <w:t>Bij de selectie van partners worden economische, veiligheids- en rechtsstatelijke belangen in samenhang afgewogen. Ook zet Nederland in op een strategische invulling van de internationale samenwerking van de EU met derde landen op het gebied van AI, door AI waar relevant te integreren in de Digitale Partnerschappen, Digitale Dialogen, Cyber Dialogen en Veiligheid- en Defensiepartnerschappen.</w:t>
      </w:r>
    </w:p>
    <w:p w:rsidRPr="00B86091" w:rsidR="00DC3F5A" w:rsidP="009A10A4" w:rsidRDefault="00995585" w14:paraId="2128937A" w14:textId="22F04AE8">
      <w:pPr>
        <w:jc w:val="both"/>
        <w:rPr>
          <w:lang w:val="nl-NL"/>
        </w:rPr>
      </w:pPr>
      <w:bookmarkStart w:name="_Toc231466213" w:id="22"/>
      <w:r w:rsidRPr="00B86091">
        <w:rPr>
          <w:rStyle w:val="Heading3Char"/>
          <w:i/>
          <w:iCs/>
          <w:sz w:val="22"/>
          <w:szCs w:val="22"/>
          <w:lang w:val="nl-NL"/>
        </w:rPr>
        <w:t>Actielijn 2.</w:t>
      </w:r>
      <w:r w:rsidRPr="00B86091" w:rsidR="00C42F20">
        <w:rPr>
          <w:rStyle w:val="Heading3Char"/>
          <w:i/>
          <w:iCs/>
          <w:sz w:val="22"/>
          <w:szCs w:val="22"/>
          <w:lang w:val="nl-NL"/>
        </w:rPr>
        <w:t>4</w:t>
      </w:r>
      <w:r w:rsidRPr="00B86091">
        <w:rPr>
          <w:rStyle w:val="Heading3Char"/>
          <w:i/>
          <w:iCs/>
          <w:sz w:val="22"/>
          <w:szCs w:val="22"/>
          <w:lang w:val="nl-NL"/>
        </w:rPr>
        <w:t xml:space="preserve"> — </w:t>
      </w:r>
      <w:r w:rsidRPr="00B86091" w:rsidR="00475909">
        <w:rPr>
          <w:rStyle w:val="Heading3Char"/>
          <w:i/>
          <w:iCs/>
          <w:sz w:val="22"/>
          <w:szCs w:val="22"/>
          <w:lang w:val="nl-NL"/>
        </w:rPr>
        <w:t xml:space="preserve">Mitigeren van risico’s rond strategische </w:t>
      </w:r>
      <w:r w:rsidRPr="00B86091" w:rsidR="00BA44B9">
        <w:rPr>
          <w:rStyle w:val="Heading3Char"/>
          <w:i/>
          <w:iCs/>
          <w:sz w:val="22"/>
          <w:szCs w:val="22"/>
          <w:lang w:val="nl-NL"/>
        </w:rPr>
        <w:t>AI</w:t>
      </w:r>
      <w:r w:rsidRPr="00B86091" w:rsidR="00C04A5C">
        <w:rPr>
          <w:rStyle w:val="Heading3Char"/>
          <w:i/>
          <w:iCs/>
          <w:sz w:val="22"/>
          <w:szCs w:val="22"/>
          <w:lang w:val="nl-NL"/>
        </w:rPr>
        <w:t>-</w:t>
      </w:r>
      <w:r w:rsidRPr="00B86091" w:rsidR="00BA44B9">
        <w:rPr>
          <w:rStyle w:val="Heading3Char"/>
          <w:i/>
          <w:iCs/>
          <w:sz w:val="22"/>
          <w:szCs w:val="22"/>
          <w:lang w:val="nl-NL"/>
        </w:rPr>
        <w:t xml:space="preserve"> capaciteiten</w:t>
      </w:r>
      <w:bookmarkEnd w:id="22"/>
    </w:p>
    <w:p w:rsidRPr="00B86091" w:rsidR="00995585" w:rsidP="009A10A4" w:rsidRDefault="00995585" w14:paraId="060AF31D" w14:textId="3BCF417E">
      <w:pPr>
        <w:jc w:val="both"/>
        <w:rPr>
          <w:rFonts w:eastAsiaTheme="majorEastAsia" w:cstheme="majorBidi"/>
          <w:i/>
          <w:iCs/>
          <w:color w:val="2F5496" w:themeColor="accent1" w:themeShade="BF"/>
          <w:lang w:val="nl-NL"/>
        </w:rPr>
      </w:pPr>
      <w:r w:rsidRPr="00B86091">
        <w:rPr>
          <w:lang w:val="nl-NL"/>
        </w:rPr>
        <w:t>Nederland zet zijn nationale en Europese instrumentarium voor nationale en economische veiligheid gericht in om ongewenst eindgebruik van AI</w:t>
      </w:r>
      <w:r w:rsidRPr="00B86091" w:rsidR="00174AFA">
        <w:rPr>
          <w:lang w:val="nl-NL"/>
        </w:rPr>
        <w:t>-</w:t>
      </w:r>
      <w:r w:rsidRPr="00B86091">
        <w:rPr>
          <w:lang w:val="nl-NL"/>
        </w:rPr>
        <w:t xml:space="preserve">technologie te voorkomen en strategische kennis en infrastructuur te beschermen. Dit omvat exportcontrole op </w:t>
      </w:r>
      <w:proofErr w:type="spellStart"/>
      <w:r w:rsidRPr="00B86091">
        <w:rPr>
          <w:i/>
          <w:iCs/>
          <w:lang w:val="nl-NL"/>
        </w:rPr>
        <w:t>dual</w:t>
      </w:r>
      <w:proofErr w:type="spellEnd"/>
      <w:r w:rsidRPr="00B86091" w:rsidR="004B2797">
        <w:rPr>
          <w:i/>
          <w:iCs/>
          <w:lang w:val="nl-NL"/>
        </w:rPr>
        <w:t xml:space="preserve"> </w:t>
      </w:r>
      <w:proofErr w:type="spellStart"/>
      <w:r w:rsidRPr="00B86091">
        <w:rPr>
          <w:i/>
          <w:iCs/>
          <w:lang w:val="nl-NL"/>
        </w:rPr>
        <w:t>use</w:t>
      </w:r>
      <w:proofErr w:type="spellEnd"/>
      <w:r w:rsidRPr="00B86091">
        <w:rPr>
          <w:lang w:val="nl-NL"/>
        </w:rPr>
        <w:t xml:space="preserve"> AI</w:t>
      </w:r>
      <w:r w:rsidRPr="00B86091" w:rsidR="00174AFA">
        <w:rPr>
          <w:lang w:val="nl-NL"/>
        </w:rPr>
        <w:t>-</w:t>
      </w:r>
      <w:r w:rsidRPr="00B86091">
        <w:rPr>
          <w:lang w:val="nl-NL"/>
        </w:rPr>
        <w:t>toepassingen, het voorkomen van ongewenst we</w:t>
      </w:r>
      <w:r w:rsidRPr="00B86091" w:rsidR="00174AFA">
        <w:rPr>
          <w:lang w:val="nl-NL"/>
        </w:rPr>
        <w:t>g</w:t>
      </w:r>
      <w:r w:rsidRPr="00B86091">
        <w:rPr>
          <w:lang w:val="nl-NL"/>
        </w:rPr>
        <w:t>lekken van hoogwaardige AI</w:t>
      </w:r>
      <w:r w:rsidRPr="00B86091" w:rsidR="00174AFA">
        <w:rPr>
          <w:lang w:val="nl-NL"/>
        </w:rPr>
        <w:t>-</w:t>
      </w:r>
      <w:r w:rsidRPr="00B86091">
        <w:rPr>
          <w:lang w:val="nl-NL"/>
        </w:rPr>
        <w:t xml:space="preserve">kennis en het zorgvuldig toetsen van buitenlandse investeringen in </w:t>
      </w:r>
      <w:r w:rsidRPr="00B86091" w:rsidR="00174AFA">
        <w:rPr>
          <w:lang w:val="nl-NL"/>
        </w:rPr>
        <w:t xml:space="preserve">sensitieve </w:t>
      </w:r>
      <w:r w:rsidRPr="00B86091">
        <w:rPr>
          <w:lang w:val="nl-NL"/>
        </w:rPr>
        <w:t>AI</w:t>
      </w:r>
      <w:r w:rsidRPr="00B86091">
        <w:rPr>
          <w:lang w:val="nl-NL"/>
        </w:rPr>
        <w:noBreakHyphen/>
        <w:t xml:space="preserve">capaciteiten. Samen met gelijkgezinde landen verkent Nederland aanvullende vormen van </w:t>
      </w:r>
      <w:r w:rsidRPr="00B86091" w:rsidR="00662961">
        <w:rPr>
          <w:lang w:val="nl-NL"/>
        </w:rPr>
        <w:t xml:space="preserve">internationale </w:t>
      </w:r>
      <w:proofErr w:type="spellStart"/>
      <w:r w:rsidRPr="00B86091">
        <w:rPr>
          <w:lang w:val="nl-NL"/>
        </w:rPr>
        <w:t>governance</w:t>
      </w:r>
      <w:proofErr w:type="spellEnd"/>
      <w:r w:rsidRPr="00B86091" w:rsidR="00174AFA">
        <w:rPr>
          <w:lang w:val="nl-NL"/>
        </w:rPr>
        <w:t xml:space="preserve"> </w:t>
      </w:r>
      <w:r w:rsidRPr="00B86091" w:rsidR="00FB7894">
        <w:rPr>
          <w:lang w:val="nl-NL"/>
        </w:rPr>
        <w:t xml:space="preserve">gericht op </w:t>
      </w:r>
      <w:r w:rsidRPr="00B86091">
        <w:rPr>
          <w:lang w:val="nl-NL"/>
        </w:rPr>
        <w:t>verantwoord gebruik en toezicht op krachtige AI</w:t>
      </w:r>
      <w:r w:rsidRPr="00B86091" w:rsidR="00174AFA">
        <w:rPr>
          <w:lang w:val="nl-NL"/>
        </w:rPr>
        <w:t>-</w:t>
      </w:r>
      <w:r w:rsidRPr="00B86091">
        <w:rPr>
          <w:lang w:val="nl-NL"/>
        </w:rPr>
        <w:t xml:space="preserve">infrastructuur, </w:t>
      </w:r>
      <w:r w:rsidRPr="00B86091" w:rsidR="001A5941">
        <w:rPr>
          <w:lang w:val="nl-NL"/>
        </w:rPr>
        <w:t xml:space="preserve">zoals </w:t>
      </w:r>
      <w:proofErr w:type="spellStart"/>
      <w:r w:rsidRPr="00B86091" w:rsidR="001A5941">
        <w:rPr>
          <w:i/>
          <w:iCs/>
          <w:lang w:val="nl-NL"/>
        </w:rPr>
        <w:t>compute</w:t>
      </w:r>
      <w:proofErr w:type="spellEnd"/>
      <w:r w:rsidRPr="00B86091" w:rsidR="001A5941">
        <w:rPr>
          <w:i/>
          <w:iCs/>
          <w:lang w:val="nl-NL"/>
        </w:rPr>
        <w:t xml:space="preserve"> </w:t>
      </w:r>
      <w:proofErr w:type="spellStart"/>
      <w:r w:rsidRPr="00B86091" w:rsidR="001A5941">
        <w:rPr>
          <w:i/>
          <w:iCs/>
          <w:lang w:val="nl-NL"/>
        </w:rPr>
        <w:t>governance</w:t>
      </w:r>
      <w:proofErr w:type="spellEnd"/>
      <w:r w:rsidRPr="00B86091" w:rsidR="001A5941">
        <w:rPr>
          <w:i/>
          <w:iCs/>
          <w:lang w:val="nl-NL"/>
        </w:rPr>
        <w:t>,</w:t>
      </w:r>
      <w:r w:rsidRPr="00B86091" w:rsidR="001A5941">
        <w:rPr>
          <w:lang w:val="nl-NL"/>
        </w:rPr>
        <w:t xml:space="preserve"> </w:t>
      </w:r>
      <w:r w:rsidRPr="00B86091">
        <w:rPr>
          <w:lang w:val="nl-NL"/>
        </w:rPr>
        <w:t>om risico’s van misbruik en escalatie te beperken.</w:t>
      </w:r>
    </w:p>
    <w:p w:rsidRPr="00B86091" w:rsidR="00444DBA" w:rsidP="00C7208A" w:rsidRDefault="00880F3C" w14:paraId="7B9394CC" w14:textId="1988F4A5">
      <w:pPr>
        <w:pStyle w:val="Heading2"/>
        <w:rPr>
          <w:sz w:val="28"/>
          <w:szCs w:val="28"/>
          <w:lang w:val="nl-NL"/>
        </w:rPr>
      </w:pPr>
      <w:bookmarkStart w:name="_Toc231466214" w:id="23"/>
      <w:bookmarkStart w:name="_Hlk229476307" w:id="24"/>
      <w:r w:rsidRPr="00B86091">
        <w:rPr>
          <w:sz w:val="28"/>
          <w:szCs w:val="28"/>
          <w:lang w:val="nl-NL"/>
        </w:rPr>
        <w:t xml:space="preserve">3. </w:t>
      </w:r>
      <w:r w:rsidRPr="00B86091" w:rsidR="00444DBA">
        <w:rPr>
          <w:sz w:val="28"/>
          <w:szCs w:val="28"/>
          <w:lang w:val="nl-NL"/>
        </w:rPr>
        <w:t>Verantwoorde en veilige inzet van AI</w:t>
      </w:r>
      <w:bookmarkEnd w:id="23"/>
    </w:p>
    <w:p w:rsidRPr="00B86091" w:rsidR="007F09EE" w:rsidP="003E7350" w:rsidRDefault="007F09EE" w14:paraId="2CED1BC0" w14:textId="728ED7E3">
      <w:pPr>
        <w:rPr>
          <w:lang w:val="nl-NL"/>
        </w:rPr>
      </w:pPr>
      <w:r w:rsidRPr="00B86091">
        <w:rPr>
          <w:lang w:val="nl-NL"/>
        </w:rPr>
        <w:t xml:space="preserve">Verantwoorde en veilige inzet van AI is essentieel om mensenrechten, </w:t>
      </w:r>
      <w:r w:rsidRPr="00B86091" w:rsidR="003E7350">
        <w:rPr>
          <w:lang w:val="nl-NL"/>
        </w:rPr>
        <w:t xml:space="preserve">de </w:t>
      </w:r>
      <w:r w:rsidRPr="00B86091">
        <w:rPr>
          <w:lang w:val="nl-NL"/>
        </w:rPr>
        <w:t>democratische rechtsstaat en internationale stabiliteit te beschermen. D</w:t>
      </w:r>
      <w:r w:rsidRPr="00B86091" w:rsidR="0098565E">
        <w:rPr>
          <w:lang w:val="nl-NL"/>
        </w:rPr>
        <w:t>eze inzet</w:t>
      </w:r>
      <w:r w:rsidRPr="00B86091">
        <w:rPr>
          <w:lang w:val="nl-NL"/>
        </w:rPr>
        <w:t xml:space="preserve"> richt zich op het vormen en uitdragen van normen, regels en standaarden voor AI in lijn met deze waarden, en op het vergroten van de democratische en maatschappelijke weerbaarheid tegen de risico’s van AI</w:t>
      </w:r>
      <w:r w:rsidRPr="00B86091">
        <w:rPr>
          <w:lang w:val="nl-NL"/>
        </w:rPr>
        <w:noBreakHyphen/>
        <w:t xml:space="preserve">gebruik. Via gerichte inzet in multilaterale fora, standaardisatieprocessen en partnerschappen bevordert Nederland dat AI wereldwijd bijdraagt aan stabiliteit en </w:t>
      </w:r>
      <w:r w:rsidRPr="00B86091" w:rsidR="00BD7500">
        <w:rPr>
          <w:lang w:val="nl-NL"/>
        </w:rPr>
        <w:t>duurzame</w:t>
      </w:r>
      <w:r w:rsidRPr="00B86091" w:rsidR="00C91141">
        <w:rPr>
          <w:lang w:val="nl-NL"/>
        </w:rPr>
        <w:t xml:space="preserve"> </w:t>
      </w:r>
      <w:r w:rsidRPr="00B86091">
        <w:rPr>
          <w:lang w:val="nl-NL"/>
        </w:rPr>
        <w:t>ontwikkeling, in plaats van aan onderdrukking en conflict.</w:t>
      </w:r>
    </w:p>
    <w:p w:rsidRPr="00B86091" w:rsidR="0015688C" w:rsidP="44B4DBF3" w:rsidRDefault="0015688C" w14:paraId="5CE5D1E8" w14:textId="4AB7E08B">
      <w:pPr>
        <w:pStyle w:val="Heading3"/>
        <w:rPr>
          <w:i/>
          <w:sz w:val="22"/>
          <w:lang w:val="nl-NL"/>
        </w:rPr>
      </w:pPr>
      <w:bookmarkStart w:name="_Toc231466215" w:id="25"/>
      <w:bookmarkEnd w:id="24"/>
      <w:r w:rsidRPr="00B86091">
        <w:rPr>
          <w:i/>
          <w:iCs/>
          <w:sz w:val="22"/>
          <w:szCs w:val="22"/>
          <w:lang w:val="nl-NL"/>
        </w:rPr>
        <w:t xml:space="preserve">Actielijn 3.1 — Versterken en internationaliseren van normen en rechtsstatelijke </w:t>
      </w:r>
      <w:r w:rsidRPr="00B86091" w:rsidR="00A93262">
        <w:rPr>
          <w:i/>
          <w:iCs/>
          <w:sz w:val="22"/>
          <w:szCs w:val="22"/>
          <w:lang w:val="nl-NL"/>
        </w:rPr>
        <w:t xml:space="preserve">principes </w:t>
      </w:r>
      <w:r w:rsidRPr="00B86091">
        <w:rPr>
          <w:i/>
          <w:iCs/>
          <w:sz w:val="22"/>
          <w:szCs w:val="22"/>
          <w:lang w:val="nl-NL"/>
        </w:rPr>
        <w:t>voor AI</w:t>
      </w:r>
      <w:bookmarkEnd w:id="25"/>
    </w:p>
    <w:p w:rsidRPr="00B86091" w:rsidR="00625D5E" w:rsidP="00C27BC6" w:rsidRDefault="0015688C" w14:paraId="1380D331" w14:textId="49495D59">
      <w:pPr>
        <w:jc w:val="both"/>
        <w:rPr>
          <w:rFonts w:cstheme="minorHAnsi"/>
          <w:lang w:val="nl-NL"/>
        </w:rPr>
      </w:pPr>
      <w:r w:rsidRPr="00B86091">
        <w:rPr>
          <w:lang w:val="nl-NL"/>
        </w:rPr>
        <w:t xml:space="preserve">Nederland zet zich in voor de ontwikkeling en versterking van internationale normen en rechtsstatelijke kaders voor verantwoorde AI, in lijn met mensenrechten, internationaal recht en democratische principes. Samen met </w:t>
      </w:r>
      <w:r w:rsidRPr="00B86091" w:rsidR="00577EE3">
        <w:rPr>
          <w:lang w:val="nl-NL"/>
        </w:rPr>
        <w:t xml:space="preserve">gelijkgezinde </w:t>
      </w:r>
      <w:r w:rsidRPr="00B86091">
        <w:rPr>
          <w:lang w:val="nl-NL"/>
        </w:rPr>
        <w:t>partners draagt Nederland de AI</w:t>
      </w:r>
      <w:r w:rsidRPr="00B86091">
        <w:rPr>
          <w:lang w:val="nl-NL"/>
        </w:rPr>
        <w:noBreakHyphen/>
        <w:t>verordening, het AI</w:t>
      </w:r>
      <w:r w:rsidRPr="00B86091">
        <w:rPr>
          <w:lang w:val="nl-NL"/>
        </w:rPr>
        <w:noBreakHyphen/>
        <w:t xml:space="preserve">kaderverdrag van de Raad van Europa en de UNESCO </w:t>
      </w:r>
      <w:proofErr w:type="spellStart"/>
      <w:r w:rsidRPr="00B86091">
        <w:rPr>
          <w:i/>
          <w:iCs/>
          <w:lang w:val="nl-NL"/>
        </w:rPr>
        <w:t>Recommendation</w:t>
      </w:r>
      <w:proofErr w:type="spellEnd"/>
      <w:r w:rsidRPr="00B86091">
        <w:rPr>
          <w:i/>
          <w:iCs/>
          <w:lang w:val="nl-NL"/>
        </w:rPr>
        <w:t xml:space="preserve"> on </w:t>
      </w:r>
      <w:proofErr w:type="spellStart"/>
      <w:r w:rsidRPr="00B86091">
        <w:rPr>
          <w:i/>
          <w:iCs/>
          <w:lang w:val="nl-NL"/>
        </w:rPr>
        <w:t>the</w:t>
      </w:r>
      <w:proofErr w:type="spellEnd"/>
      <w:r w:rsidRPr="00B86091">
        <w:rPr>
          <w:i/>
          <w:iCs/>
          <w:lang w:val="nl-NL"/>
        </w:rPr>
        <w:t xml:space="preserve"> </w:t>
      </w:r>
      <w:proofErr w:type="spellStart"/>
      <w:r w:rsidRPr="00B86091">
        <w:rPr>
          <w:i/>
          <w:iCs/>
          <w:lang w:val="nl-NL"/>
        </w:rPr>
        <w:t>Ethics</w:t>
      </w:r>
      <w:proofErr w:type="spellEnd"/>
      <w:r w:rsidRPr="00B86091">
        <w:rPr>
          <w:i/>
          <w:iCs/>
          <w:lang w:val="nl-NL"/>
        </w:rPr>
        <w:t xml:space="preserve"> of AI</w:t>
      </w:r>
      <w:r w:rsidRPr="00B86091">
        <w:rPr>
          <w:lang w:val="nl-NL"/>
        </w:rPr>
        <w:t xml:space="preserve"> uit als referentiepunten voor een risico</w:t>
      </w:r>
      <w:r w:rsidRPr="00B86091" w:rsidR="00577EE3">
        <w:rPr>
          <w:lang w:val="nl-NL"/>
        </w:rPr>
        <w:t>-</w:t>
      </w:r>
      <w:r w:rsidRPr="00B86091">
        <w:rPr>
          <w:lang w:val="nl-NL"/>
        </w:rPr>
        <w:t>gebaseerde aanpak</w:t>
      </w:r>
      <w:r w:rsidRPr="00B86091" w:rsidR="00A93262">
        <w:rPr>
          <w:lang w:val="nl-NL"/>
        </w:rPr>
        <w:t xml:space="preserve"> waarbij veiligheid en mensenrechten hand in hand gaan.</w:t>
      </w:r>
      <w:r w:rsidRPr="00B86091" w:rsidR="00472DE2">
        <w:rPr>
          <w:lang w:val="nl-NL"/>
        </w:rPr>
        <w:t xml:space="preserve"> </w:t>
      </w:r>
      <w:r w:rsidRPr="00B86091" w:rsidR="009323AD">
        <w:rPr>
          <w:lang w:val="nl-NL"/>
        </w:rPr>
        <w:t>Nederland zet zich in voor verbreding van de groep landen die zich bij deze aanpak aansluiten</w:t>
      </w:r>
      <w:r w:rsidRPr="00B86091" w:rsidR="00EE57EF">
        <w:rPr>
          <w:lang w:val="nl-NL"/>
        </w:rPr>
        <w:t>,</w:t>
      </w:r>
      <w:r w:rsidRPr="00B86091" w:rsidR="009323AD">
        <w:rPr>
          <w:rStyle w:val="FootnoteReference"/>
          <w:lang w:val="nl-NL"/>
        </w:rPr>
        <w:footnoteReference w:id="7"/>
      </w:r>
      <w:r w:rsidRPr="00B86091" w:rsidR="00F004F3">
        <w:rPr>
          <w:lang w:val="nl-NL"/>
        </w:rPr>
        <w:t xml:space="preserve"> onder meer v</w:t>
      </w:r>
      <w:r w:rsidRPr="00B86091" w:rsidR="00EE57EF">
        <w:rPr>
          <w:lang w:val="nl-NL"/>
        </w:rPr>
        <w:t>ia ons voorzitterschap van de</w:t>
      </w:r>
      <w:r w:rsidRPr="00B86091" w:rsidR="00F004F3">
        <w:rPr>
          <w:lang w:val="nl-NL"/>
        </w:rPr>
        <w:t xml:space="preserve"> Raad van Europa in 2027</w:t>
      </w:r>
      <w:r w:rsidRPr="00B86091" w:rsidR="009323AD">
        <w:rPr>
          <w:lang w:val="nl-NL"/>
        </w:rPr>
        <w:t>.</w:t>
      </w:r>
    </w:p>
    <w:p w:rsidRPr="00B86091" w:rsidR="00D825B7" w:rsidP="00D825B7" w:rsidRDefault="001A58D6" w14:paraId="2FDA117A" w14:textId="1E96F5BE">
      <w:pPr>
        <w:jc w:val="both"/>
        <w:rPr>
          <w:rFonts w:cstheme="minorHAnsi"/>
          <w:lang w:val="nl-NL"/>
        </w:rPr>
      </w:pPr>
      <w:r w:rsidRPr="00B86091">
        <w:rPr>
          <w:rFonts w:cstheme="minorHAnsi"/>
          <w:lang w:val="nl-NL"/>
        </w:rPr>
        <w:t>Nederland richt zijn AI</w:t>
      </w:r>
      <w:r w:rsidRPr="00B86091">
        <w:rPr>
          <w:rFonts w:cstheme="minorHAnsi"/>
          <w:lang w:val="nl-NL"/>
        </w:rPr>
        <w:noBreakHyphen/>
        <w:t>diplomatie op een beperkt aantal strategische</w:t>
      </w:r>
      <w:r w:rsidRPr="00B86091" w:rsidR="00A712BB">
        <w:rPr>
          <w:rFonts w:cstheme="minorHAnsi"/>
          <w:lang w:val="nl-NL"/>
        </w:rPr>
        <w:t xml:space="preserve"> </w:t>
      </w:r>
      <w:r w:rsidRPr="00B86091">
        <w:rPr>
          <w:rFonts w:cstheme="minorHAnsi"/>
          <w:lang w:val="nl-NL"/>
        </w:rPr>
        <w:t xml:space="preserve">coalities </w:t>
      </w:r>
      <w:r w:rsidRPr="00B86091" w:rsidR="00A712BB">
        <w:rPr>
          <w:rFonts w:cstheme="minorHAnsi"/>
          <w:lang w:val="nl-NL"/>
        </w:rPr>
        <w:t xml:space="preserve">met gelijkgezinde partners </w:t>
      </w:r>
      <w:r w:rsidRPr="00B86091">
        <w:rPr>
          <w:rFonts w:cstheme="minorHAnsi"/>
          <w:lang w:val="nl-NL"/>
        </w:rPr>
        <w:t>en multilaterale processen</w:t>
      </w:r>
      <w:r w:rsidRPr="00B86091" w:rsidR="00A712BB">
        <w:rPr>
          <w:rFonts w:cstheme="minorHAnsi"/>
          <w:lang w:val="nl-NL"/>
        </w:rPr>
        <w:t xml:space="preserve"> die de meeste kans bieden om Europese en andere normen internationaal </w:t>
      </w:r>
      <w:r w:rsidRPr="00B86091" w:rsidR="00C43F1F">
        <w:rPr>
          <w:rFonts w:cstheme="minorHAnsi"/>
          <w:lang w:val="nl-NL"/>
        </w:rPr>
        <w:t>navolging te geven</w:t>
      </w:r>
      <w:r w:rsidRPr="00B86091">
        <w:rPr>
          <w:rFonts w:cstheme="minorHAnsi"/>
          <w:lang w:val="nl-NL"/>
        </w:rPr>
        <w:t xml:space="preserve">. </w:t>
      </w:r>
      <w:r w:rsidRPr="00B86091" w:rsidR="00577EE3">
        <w:rPr>
          <w:rFonts w:cstheme="minorHAnsi"/>
          <w:lang w:val="nl-NL"/>
        </w:rPr>
        <w:t>We beoordelen m</w:t>
      </w:r>
      <w:r w:rsidRPr="00B86091">
        <w:rPr>
          <w:rFonts w:cstheme="minorHAnsi"/>
          <w:lang w:val="nl-NL"/>
        </w:rPr>
        <w:t>ultilaterale initiatieven</w:t>
      </w:r>
      <w:r w:rsidRPr="00B86091" w:rsidR="00AE1DDD">
        <w:rPr>
          <w:rFonts w:cstheme="minorHAnsi"/>
          <w:lang w:val="nl-NL"/>
        </w:rPr>
        <w:t xml:space="preserve"> </w:t>
      </w:r>
      <w:r w:rsidRPr="00B86091">
        <w:rPr>
          <w:rFonts w:cstheme="minorHAnsi"/>
          <w:lang w:val="nl-NL"/>
        </w:rPr>
        <w:t>kritisch op meerwaarde en overlap</w:t>
      </w:r>
      <w:r w:rsidRPr="00B86091" w:rsidR="00577EE3">
        <w:rPr>
          <w:rFonts w:cstheme="minorHAnsi"/>
          <w:lang w:val="nl-NL"/>
        </w:rPr>
        <w:t xml:space="preserve"> en zetten s</w:t>
      </w:r>
      <w:r w:rsidRPr="00B86091">
        <w:rPr>
          <w:rFonts w:cstheme="minorHAnsi"/>
          <w:lang w:val="nl-NL"/>
        </w:rPr>
        <w:t>amen met EU</w:t>
      </w:r>
      <w:r w:rsidRPr="00B86091">
        <w:rPr>
          <w:rFonts w:cstheme="minorHAnsi"/>
          <w:lang w:val="nl-NL"/>
        </w:rPr>
        <w:noBreakHyphen/>
        <w:t>partners in op versimpeling, het tegengaan van doublures en voldoende flexibiliteit om op nieuwe AI</w:t>
      </w:r>
      <w:r w:rsidRPr="00B86091">
        <w:rPr>
          <w:rFonts w:cstheme="minorHAnsi"/>
          <w:lang w:val="nl-NL"/>
        </w:rPr>
        <w:noBreakHyphen/>
        <w:t xml:space="preserve">ontwikkelingen in te spelen. </w:t>
      </w:r>
      <w:bookmarkStart w:name="_Hlk229482072" w:id="26"/>
    </w:p>
    <w:p w:rsidRPr="00B86091" w:rsidR="00AC523D" w:rsidP="00AC523D" w:rsidRDefault="00AC523D" w14:paraId="6A81F768" w14:textId="759CD4A3">
      <w:pPr>
        <w:rPr>
          <w:lang w:val="nl-NL"/>
        </w:rPr>
      </w:pPr>
      <w:bookmarkStart w:name="_Hlk230171505" w:id="27"/>
      <w:r w:rsidRPr="00B86091">
        <w:rPr>
          <w:lang w:val="nl-NL"/>
        </w:rPr>
        <w:t>Nederland blijft zich</w:t>
      </w:r>
      <w:r w:rsidRPr="00B86091" w:rsidR="00AA6601">
        <w:rPr>
          <w:lang w:val="nl-NL"/>
        </w:rPr>
        <w:t xml:space="preserve"> </w:t>
      </w:r>
      <w:r w:rsidRPr="00B86091">
        <w:rPr>
          <w:lang w:val="nl-NL"/>
        </w:rPr>
        <w:t xml:space="preserve">inzetten voor internationale normering en het delen van </w:t>
      </w:r>
      <w:r w:rsidRPr="00B86091">
        <w:rPr>
          <w:i/>
          <w:iCs/>
          <w:lang w:val="nl-NL"/>
        </w:rPr>
        <w:t xml:space="preserve">best </w:t>
      </w:r>
      <w:proofErr w:type="spellStart"/>
      <w:r w:rsidRPr="00B86091">
        <w:rPr>
          <w:i/>
          <w:iCs/>
          <w:lang w:val="nl-NL"/>
        </w:rPr>
        <w:t>practices</w:t>
      </w:r>
      <w:proofErr w:type="spellEnd"/>
      <w:r w:rsidRPr="00B86091">
        <w:rPr>
          <w:lang w:val="nl-NL"/>
        </w:rPr>
        <w:t xml:space="preserve"> rondom het verantwoord gebruik van AI in het militaire domein</w:t>
      </w:r>
      <w:r w:rsidRPr="00B86091" w:rsidR="00AA6601">
        <w:rPr>
          <w:lang w:val="nl-NL"/>
        </w:rPr>
        <w:t xml:space="preserve">, ter bevordering van onze eigen veiligheid en die van </w:t>
      </w:r>
      <w:r w:rsidRPr="00B86091" w:rsidR="00AA6601">
        <w:rPr>
          <w:lang w:val="nl-NL"/>
        </w:rPr>
        <w:lastRenderedPageBreak/>
        <w:t xml:space="preserve">bondgenoten. Dit doet Nederland via </w:t>
      </w:r>
      <w:proofErr w:type="spellStart"/>
      <w:r w:rsidRPr="00B86091" w:rsidR="00AA6601">
        <w:rPr>
          <w:lang w:val="nl-NL"/>
        </w:rPr>
        <w:t>multistakeholderprocessen</w:t>
      </w:r>
      <w:proofErr w:type="spellEnd"/>
      <w:r w:rsidRPr="00B86091" w:rsidR="00AA6601">
        <w:rPr>
          <w:lang w:val="nl-NL"/>
        </w:rPr>
        <w:t>, zoals REAIM</w:t>
      </w:r>
      <w:r w:rsidRPr="00B86091">
        <w:rPr>
          <w:rStyle w:val="FootnoteReference"/>
          <w:lang w:val="nl-NL"/>
        </w:rPr>
        <w:footnoteReference w:id="8"/>
      </w:r>
      <w:r w:rsidRPr="00B86091" w:rsidR="00AA6601">
        <w:rPr>
          <w:lang w:val="nl-NL"/>
        </w:rPr>
        <w:t xml:space="preserve"> en binnen de VN, en waar relevant in afstemming met processen in de EU en de NAVO. Daarnaast neemt </w:t>
      </w:r>
      <w:r w:rsidRPr="00B86091">
        <w:rPr>
          <w:lang w:val="nl-NL"/>
        </w:rPr>
        <w:t xml:space="preserve"> Nederland</w:t>
      </w:r>
      <w:r w:rsidRPr="00B86091" w:rsidR="009C0F49">
        <w:rPr>
          <w:lang w:val="nl-NL"/>
        </w:rPr>
        <w:t xml:space="preserve"> </w:t>
      </w:r>
      <w:r w:rsidRPr="00B86091">
        <w:rPr>
          <w:lang w:val="nl-NL"/>
        </w:rPr>
        <w:t>het initiatief om</w:t>
      </w:r>
      <w:r w:rsidRPr="00B86091" w:rsidR="00AA6601">
        <w:rPr>
          <w:lang w:val="nl-NL"/>
        </w:rPr>
        <w:t>,</w:t>
      </w:r>
      <w:r w:rsidRPr="00B86091">
        <w:rPr>
          <w:lang w:val="nl-NL"/>
        </w:rPr>
        <w:t xml:space="preserve"> samen met gelijkgezinde landen, </w:t>
      </w:r>
      <w:r w:rsidRPr="00B86091" w:rsidR="00AA6601">
        <w:rPr>
          <w:lang w:val="nl-NL"/>
        </w:rPr>
        <w:t xml:space="preserve">defensie-gerelateerde </w:t>
      </w:r>
      <w:r w:rsidRPr="00B86091">
        <w:rPr>
          <w:lang w:val="nl-NL"/>
        </w:rPr>
        <w:t>kennisins</w:t>
      </w:r>
      <w:r w:rsidRPr="00B86091" w:rsidR="00AA6601">
        <w:rPr>
          <w:lang w:val="nl-NL"/>
        </w:rPr>
        <w:t>tituten</w:t>
      </w:r>
      <w:r w:rsidRPr="00B86091">
        <w:rPr>
          <w:lang w:val="nl-NL"/>
        </w:rPr>
        <w:t xml:space="preserve"> en het bedrijfsleven, </w:t>
      </w:r>
      <w:r w:rsidRPr="00B86091" w:rsidR="00AA6601">
        <w:rPr>
          <w:lang w:val="nl-NL"/>
        </w:rPr>
        <w:t xml:space="preserve">gezamenlijk </w:t>
      </w:r>
      <w:r w:rsidRPr="00B86091">
        <w:rPr>
          <w:lang w:val="nl-NL"/>
        </w:rPr>
        <w:t xml:space="preserve">onderzoek te doen naar de randvoorwaarden voor verantwoorde ontwikkeling en inzet van AI in het militaire domein. </w:t>
      </w:r>
      <w:r w:rsidRPr="00B86091" w:rsidR="009C0F49">
        <w:rPr>
          <w:lang w:val="nl-NL"/>
        </w:rPr>
        <w:t xml:space="preserve">Ook bekleedt </w:t>
      </w:r>
      <w:r w:rsidRPr="00B86091">
        <w:rPr>
          <w:lang w:val="nl-NL"/>
        </w:rPr>
        <w:t xml:space="preserve">Nederland van 2024 – 2026 het voorzitterschap van de </w:t>
      </w:r>
      <w:r w:rsidRPr="00B86091">
        <w:rPr>
          <w:i/>
          <w:iCs/>
          <w:lang w:val="nl-NL"/>
        </w:rPr>
        <w:t xml:space="preserve">Group of </w:t>
      </w:r>
      <w:proofErr w:type="spellStart"/>
      <w:r w:rsidRPr="00B86091">
        <w:rPr>
          <w:i/>
          <w:iCs/>
          <w:lang w:val="nl-NL"/>
        </w:rPr>
        <w:t>Governmental</w:t>
      </w:r>
      <w:proofErr w:type="spellEnd"/>
      <w:r w:rsidRPr="00B86091">
        <w:rPr>
          <w:i/>
          <w:iCs/>
          <w:lang w:val="nl-NL"/>
        </w:rPr>
        <w:t xml:space="preserve"> Experts</w:t>
      </w:r>
      <w:r w:rsidRPr="00B86091">
        <w:rPr>
          <w:lang w:val="nl-NL"/>
        </w:rPr>
        <w:t xml:space="preserve"> </w:t>
      </w:r>
      <w:r w:rsidRPr="00B86091">
        <w:rPr>
          <w:i/>
          <w:iCs/>
          <w:lang w:val="nl-NL"/>
        </w:rPr>
        <w:t>on</w:t>
      </w:r>
      <w:r w:rsidRPr="00B86091">
        <w:rPr>
          <w:lang w:val="nl-NL"/>
        </w:rPr>
        <w:t xml:space="preserve"> </w:t>
      </w:r>
      <w:proofErr w:type="spellStart"/>
      <w:r w:rsidRPr="00B86091">
        <w:rPr>
          <w:i/>
          <w:iCs/>
          <w:lang w:val="nl-NL"/>
        </w:rPr>
        <w:t>Lethal</w:t>
      </w:r>
      <w:proofErr w:type="spellEnd"/>
      <w:r w:rsidRPr="00B86091">
        <w:rPr>
          <w:i/>
          <w:iCs/>
          <w:lang w:val="nl-NL"/>
        </w:rPr>
        <w:t xml:space="preserve"> </w:t>
      </w:r>
      <w:proofErr w:type="spellStart"/>
      <w:r w:rsidRPr="00B86091">
        <w:rPr>
          <w:i/>
          <w:iCs/>
          <w:lang w:val="nl-NL"/>
        </w:rPr>
        <w:t>Autonomous</w:t>
      </w:r>
      <w:proofErr w:type="spellEnd"/>
      <w:r w:rsidRPr="00B86091">
        <w:rPr>
          <w:i/>
          <w:iCs/>
          <w:lang w:val="nl-NL"/>
        </w:rPr>
        <w:t xml:space="preserve"> </w:t>
      </w:r>
      <w:proofErr w:type="spellStart"/>
      <w:r w:rsidRPr="00B86091">
        <w:rPr>
          <w:i/>
          <w:iCs/>
          <w:lang w:val="nl-NL"/>
        </w:rPr>
        <w:t>Weapons</w:t>
      </w:r>
      <w:proofErr w:type="spellEnd"/>
      <w:r w:rsidRPr="00B86091">
        <w:rPr>
          <w:i/>
          <w:iCs/>
          <w:lang w:val="nl-NL"/>
        </w:rPr>
        <w:t xml:space="preserve"> Systems</w:t>
      </w:r>
      <w:r w:rsidRPr="00B86091">
        <w:rPr>
          <w:lang w:val="nl-NL"/>
        </w:rPr>
        <w:t xml:space="preserve"> waarin wordt besproken hoe bestaande internationale afspraken, waaronder het humanitair oorlogsrecht, van toepassing zijn op nieuwe technologische ontwikkelingen </w:t>
      </w:r>
      <w:r w:rsidRPr="00B86091" w:rsidR="009C0F49">
        <w:rPr>
          <w:lang w:val="nl-NL"/>
        </w:rPr>
        <w:t xml:space="preserve">op het gebied van autonome wapensystemen </w:t>
      </w:r>
      <w:r w:rsidRPr="00B86091">
        <w:rPr>
          <w:lang w:val="nl-NL"/>
        </w:rPr>
        <w:t xml:space="preserve">en de noodzaak van nieuwe afspraken hierover wordt verkend. </w:t>
      </w:r>
    </w:p>
    <w:p w:rsidRPr="00B86091" w:rsidR="0015688C" w:rsidP="297F226E" w:rsidRDefault="0015688C" w14:paraId="520A4D40" w14:textId="63F99FD0">
      <w:pPr>
        <w:pStyle w:val="Heading3"/>
        <w:rPr>
          <w:i/>
          <w:iCs/>
          <w:sz w:val="22"/>
          <w:szCs w:val="22"/>
          <w:lang w:val="nl-NL"/>
        </w:rPr>
      </w:pPr>
      <w:bookmarkStart w:name="_Toc231466216" w:id="29"/>
      <w:bookmarkEnd w:id="27"/>
      <w:r w:rsidRPr="00B86091">
        <w:rPr>
          <w:i/>
          <w:iCs/>
          <w:sz w:val="22"/>
          <w:szCs w:val="22"/>
          <w:lang w:val="nl-NL"/>
        </w:rPr>
        <w:t xml:space="preserve">Actielijn 3.2 — </w:t>
      </w:r>
      <w:r w:rsidRPr="00B86091" w:rsidR="00CB614F">
        <w:rPr>
          <w:i/>
          <w:iCs/>
          <w:sz w:val="22"/>
          <w:szCs w:val="22"/>
          <w:lang w:val="nl-NL"/>
        </w:rPr>
        <w:t>Bevorderen van s</w:t>
      </w:r>
      <w:r w:rsidRPr="00B86091">
        <w:rPr>
          <w:i/>
          <w:iCs/>
          <w:sz w:val="22"/>
          <w:szCs w:val="22"/>
          <w:lang w:val="nl-NL"/>
        </w:rPr>
        <w:t>tandaarden voor veilige en verantwoorde AI</w:t>
      </w:r>
      <w:bookmarkEnd w:id="29"/>
    </w:p>
    <w:p w:rsidRPr="00B86091" w:rsidR="0015688C" w:rsidP="632DA7D3" w:rsidRDefault="0015688C" w14:paraId="737E9631" w14:textId="0AE6B6B7">
      <w:pPr>
        <w:jc w:val="both"/>
        <w:rPr>
          <w:lang w:val="nl-NL"/>
        </w:rPr>
      </w:pPr>
      <w:r w:rsidRPr="00B86091">
        <w:rPr>
          <w:lang w:val="nl-NL"/>
        </w:rPr>
        <w:t>Nederland bevordert, in EU</w:t>
      </w:r>
      <w:r w:rsidRPr="00B86091" w:rsidR="002108BF">
        <w:rPr>
          <w:lang w:val="nl-NL"/>
        </w:rPr>
        <w:t>-</w:t>
      </w:r>
      <w:r w:rsidRPr="00B86091">
        <w:rPr>
          <w:lang w:val="nl-NL"/>
        </w:rPr>
        <w:t xml:space="preserve">verband en </w:t>
      </w:r>
      <w:r w:rsidRPr="00B86091" w:rsidR="002108BF">
        <w:rPr>
          <w:lang w:val="nl-NL"/>
        </w:rPr>
        <w:t>samen</w:t>
      </w:r>
      <w:r w:rsidRPr="00B86091">
        <w:rPr>
          <w:lang w:val="nl-NL"/>
        </w:rPr>
        <w:t xml:space="preserve"> met gelijkgezinde partners</w:t>
      </w:r>
      <w:r w:rsidRPr="00B86091" w:rsidR="00E2155D">
        <w:rPr>
          <w:lang w:val="nl-NL"/>
        </w:rPr>
        <w:t xml:space="preserve"> en bedrijven</w:t>
      </w:r>
      <w:r w:rsidRPr="00B86091">
        <w:rPr>
          <w:lang w:val="nl-NL"/>
        </w:rPr>
        <w:t xml:space="preserve">, </w:t>
      </w:r>
      <w:r w:rsidRPr="00B86091" w:rsidR="00AE1DDD">
        <w:rPr>
          <w:lang w:val="nl-NL"/>
        </w:rPr>
        <w:t xml:space="preserve">de ontwikkeling en toepassing van </w:t>
      </w:r>
      <w:r w:rsidRPr="00B86091">
        <w:rPr>
          <w:lang w:val="nl-NL"/>
        </w:rPr>
        <w:t>technische standaarden die de veiligheid, transparantie en verantwoordingsplicht van AI</w:t>
      </w:r>
      <w:r w:rsidRPr="00B86091" w:rsidR="001E697B">
        <w:rPr>
          <w:lang w:val="nl-NL"/>
        </w:rPr>
        <w:t>-</w:t>
      </w:r>
      <w:r w:rsidRPr="00B86091">
        <w:rPr>
          <w:lang w:val="nl-NL"/>
        </w:rPr>
        <w:t>systemen borgen</w:t>
      </w:r>
      <w:r w:rsidRPr="00B86091" w:rsidR="00622E28">
        <w:rPr>
          <w:lang w:val="nl-NL"/>
        </w:rPr>
        <w:t xml:space="preserve"> en </w:t>
      </w:r>
      <w:r w:rsidRPr="00B86091" w:rsidR="002108BF">
        <w:rPr>
          <w:lang w:val="nl-NL"/>
        </w:rPr>
        <w:t xml:space="preserve">die </w:t>
      </w:r>
      <w:r w:rsidRPr="00B86091" w:rsidR="00622E28">
        <w:rPr>
          <w:lang w:val="nl-NL"/>
        </w:rPr>
        <w:t>mensenrechten, rechtsstaat en maatschappelijke effecten expliciet mee</w:t>
      </w:r>
      <w:r w:rsidRPr="00B86091" w:rsidR="002108BF">
        <w:rPr>
          <w:lang w:val="nl-NL"/>
        </w:rPr>
        <w:t>wegen</w:t>
      </w:r>
      <w:r w:rsidRPr="00B86091">
        <w:rPr>
          <w:lang w:val="nl-NL"/>
        </w:rPr>
        <w:t xml:space="preserve">. </w:t>
      </w:r>
      <w:r w:rsidRPr="00B86091" w:rsidR="0062140D">
        <w:rPr>
          <w:lang w:val="nl-NL"/>
        </w:rPr>
        <w:t xml:space="preserve">Nederland profileert hiermee het Europese en Nederlandse AI-aanbod internationaal als veilig, verantwoord en betrouwbaar. </w:t>
      </w:r>
      <w:r w:rsidRPr="00B86091" w:rsidR="00BB7212">
        <w:rPr>
          <w:lang w:val="nl-NL"/>
        </w:rPr>
        <w:t>Omdat internationale standaardisatie in hoge mate bepalend is voor de feitelijke invulling van AI</w:t>
      </w:r>
      <w:r w:rsidRPr="00B86091" w:rsidR="00BB7212">
        <w:rPr>
          <w:lang w:val="nl-NL"/>
        </w:rPr>
        <w:noBreakHyphen/>
        <w:t xml:space="preserve">normen en marktoegang, </w:t>
      </w:r>
      <w:r w:rsidRPr="00B86091" w:rsidR="0033700A">
        <w:rPr>
          <w:lang w:val="nl-NL"/>
        </w:rPr>
        <w:t>verkent</w:t>
      </w:r>
      <w:r w:rsidRPr="00B86091" w:rsidR="00BB7212">
        <w:rPr>
          <w:lang w:val="nl-NL"/>
        </w:rPr>
        <w:t xml:space="preserve"> </w:t>
      </w:r>
      <w:r w:rsidRPr="00B86091" w:rsidR="0033700A">
        <w:rPr>
          <w:lang w:val="nl-NL"/>
        </w:rPr>
        <w:t>het kabinet hoe Nederland</w:t>
      </w:r>
      <w:r w:rsidRPr="00B86091" w:rsidR="00BB7212">
        <w:rPr>
          <w:lang w:val="nl-NL"/>
        </w:rPr>
        <w:t xml:space="preserve"> hier een actievere en meer strategische rol</w:t>
      </w:r>
      <w:r w:rsidRPr="00B86091" w:rsidR="0033700A">
        <w:rPr>
          <w:lang w:val="nl-NL"/>
        </w:rPr>
        <w:t xml:space="preserve"> kan</w:t>
      </w:r>
      <w:r w:rsidRPr="00B86091" w:rsidR="00BB7212">
        <w:rPr>
          <w:lang w:val="nl-NL"/>
        </w:rPr>
        <w:t xml:space="preserve"> spelen</w:t>
      </w:r>
      <w:r w:rsidRPr="00B86091" w:rsidR="00E32BEB">
        <w:rPr>
          <w:lang w:val="nl-NL"/>
        </w:rPr>
        <w:t xml:space="preserve"> in samenwerking met </w:t>
      </w:r>
      <w:r w:rsidRPr="00B86091" w:rsidR="00BB7212">
        <w:rPr>
          <w:lang w:val="nl-NL"/>
        </w:rPr>
        <w:t>gelijkgezinde landen.</w:t>
      </w:r>
    </w:p>
    <w:p w:rsidRPr="00B86091" w:rsidR="00ED236B" w:rsidP="004114D0" w:rsidRDefault="00ED236B" w14:paraId="14CA88AF" w14:textId="4BA8F6A6">
      <w:pPr>
        <w:jc w:val="both"/>
        <w:rPr>
          <w:lang w:val="nl-NL"/>
        </w:rPr>
      </w:pPr>
      <w:r w:rsidRPr="00B86091">
        <w:rPr>
          <w:lang w:val="nl-NL"/>
        </w:rPr>
        <w:t xml:space="preserve">Door </w:t>
      </w:r>
      <w:r w:rsidRPr="00B86091" w:rsidR="00BB7212">
        <w:rPr>
          <w:lang w:val="nl-NL"/>
        </w:rPr>
        <w:t xml:space="preserve">gericht en gecoördineerd </w:t>
      </w:r>
      <w:r w:rsidRPr="00B86091">
        <w:rPr>
          <w:lang w:val="nl-NL"/>
        </w:rPr>
        <w:t xml:space="preserve">deel te nemen aan </w:t>
      </w:r>
      <w:r w:rsidRPr="00B86091" w:rsidR="0090460C">
        <w:rPr>
          <w:lang w:val="nl-NL"/>
        </w:rPr>
        <w:t>Europese en</w:t>
      </w:r>
      <w:r w:rsidRPr="00B86091">
        <w:rPr>
          <w:lang w:val="nl-NL"/>
        </w:rPr>
        <w:t xml:space="preserve"> internationale standaardisatieprocessen, kan Nederland invloed uitoefenen op de technische invulling van AI-systemen en bijdragen aan het verankeren van publieke waarden in mondiale markten. Dit versterkt niet alleen de veiligheid en betrouwbaarheid van AI, maar vergroot ook de internationale concurrentiepositie en markttoegang van Nederlandse en Europese partijen.</w:t>
      </w:r>
      <w:r w:rsidRPr="00B86091" w:rsidR="00CE69D3">
        <w:rPr>
          <w:lang w:val="nl-NL"/>
        </w:rPr>
        <w:t xml:space="preserve"> Nederland verbindt AI</w:t>
      </w:r>
      <w:r w:rsidRPr="00B86091" w:rsidR="00CE69D3">
        <w:rPr>
          <w:lang w:val="nl-NL"/>
        </w:rPr>
        <w:noBreakHyphen/>
      </w:r>
      <w:proofErr w:type="spellStart"/>
      <w:r w:rsidRPr="00B86091" w:rsidR="00CE69D3">
        <w:rPr>
          <w:lang w:val="nl-NL"/>
        </w:rPr>
        <w:t>governance</w:t>
      </w:r>
      <w:proofErr w:type="spellEnd"/>
      <w:r w:rsidRPr="00B86091" w:rsidR="00CE69D3">
        <w:rPr>
          <w:lang w:val="nl-NL"/>
        </w:rPr>
        <w:t xml:space="preserve">, standaardisatie en capaciteitsopbouw door initiatieven als de </w:t>
      </w:r>
      <w:proofErr w:type="spellStart"/>
      <w:r w:rsidRPr="00B86091" w:rsidR="00CE69D3">
        <w:rPr>
          <w:i/>
          <w:iCs/>
          <w:lang w:val="nl-NL"/>
        </w:rPr>
        <w:t>Capacity</w:t>
      </w:r>
      <w:proofErr w:type="spellEnd"/>
      <w:r w:rsidRPr="00B86091" w:rsidR="00CE69D3">
        <w:rPr>
          <w:i/>
          <w:iCs/>
          <w:lang w:val="nl-NL"/>
        </w:rPr>
        <w:t xml:space="preserve"> Building </w:t>
      </w:r>
      <w:proofErr w:type="spellStart"/>
      <w:r w:rsidRPr="00B86091" w:rsidR="00CE69D3">
        <w:rPr>
          <w:i/>
          <w:iCs/>
          <w:lang w:val="nl-NL"/>
        </w:rPr>
        <w:t>Journey</w:t>
      </w:r>
      <w:proofErr w:type="spellEnd"/>
      <w:r w:rsidRPr="00B86091" w:rsidR="00CE69D3">
        <w:rPr>
          <w:lang w:val="nl-NL"/>
        </w:rPr>
        <w:t xml:space="preserve"> voor AI</w:t>
      </w:r>
      <w:r w:rsidRPr="00B86091" w:rsidR="00CE69D3">
        <w:rPr>
          <w:lang w:val="nl-NL"/>
        </w:rPr>
        <w:noBreakHyphen/>
        <w:t>standaarden en de opbouw van een internationaal AI</w:t>
      </w:r>
      <w:r w:rsidRPr="00B86091" w:rsidR="00CE69D3">
        <w:rPr>
          <w:i/>
          <w:iCs/>
          <w:lang w:val="nl-NL"/>
        </w:rPr>
        <w:t xml:space="preserve"> Standards &amp; Policy Network</w:t>
      </w:r>
      <w:r w:rsidRPr="00B86091" w:rsidR="00CE69D3">
        <w:rPr>
          <w:lang w:val="nl-NL"/>
        </w:rPr>
        <w:t>, dat landen, standaardisatieorganisaties en beleidsmakers structureel met elkaar verbindt rond interoperabiliteit en implementatie van internationale standaarden</w:t>
      </w:r>
      <w:r w:rsidRPr="00B86091" w:rsidR="00CD53F1">
        <w:rPr>
          <w:lang w:val="nl-NL"/>
        </w:rPr>
        <w:t>.</w:t>
      </w:r>
    </w:p>
    <w:p w:rsidRPr="00B86091" w:rsidR="0015688C" w:rsidP="44B4DBF3" w:rsidRDefault="0015688C" w14:paraId="49E7E8E6" w14:textId="5DCDBEFE">
      <w:pPr>
        <w:pStyle w:val="Heading3"/>
        <w:rPr>
          <w:i/>
          <w:sz w:val="22"/>
          <w:lang w:val="nl-NL"/>
        </w:rPr>
      </w:pPr>
      <w:bookmarkStart w:name="_Toc231466217" w:id="30"/>
      <w:bookmarkEnd w:id="26"/>
      <w:r w:rsidRPr="00B86091">
        <w:rPr>
          <w:i/>
          <w:iCs/>
          <w:sz w:val="22"/>
          <w:szCs w:val="22"/>
          <w:lang w:val="nl-NL"/>
        </w:rPr>
        <w:t>Actielijn 3.3 — Beschermen van mensenrechten</w:t>
      </w:r>
      <w:r w:rsidRPr="00B86091" w:rsidR="00794573">
        <w:rPr>
          <w:i/>
          <w:iCs/>
          <w:sz w:val="22"/>
          <w:szCs w:val="22"/>
          <w:lang w:val="nl-NL"/>
        </w:rPr>
        <w:t>,</w:t>
      </w:r>
      <w:r w:rsidRPr="00B86091">
        <w:rPr>
          <w:i/>
          <w:iCs/>
          <w:sz w:val="22"/>
          <w:szCs w:val="22"/>
          <w:lang w:val="nl-NL"/>
        </w:rPr>
        <w:t xml:space="preserve"> democratische waarden </w:t>
      </w:r>
      <w:r w:rsidRPr="00B86091" w:rsidR="00794573">
        <w:rPr>
          <w:i/>
          <w:iCs/>
          <w:sz w:val="22"/>
          <w:szCs w:val="22"/>
          <w:lang w:val="nl-NL"/>
        </w:rPr>
        <w:t>en weerbaarheid</w:t>
      </w:r>
      <w:r w:rsidRPr="00B86091">
        <w:rPr>
          <w:i/>
          <w:iCs/>
          <w:sz w:val="22"/>
          <w:szCs w:val="22"/>
          <w:lang w:val="nl-NL"/>
        </w:rPr>
        <w:t xml:space="preserve"> in AI</w:t>
      </w:r>
      <w:r w:rsidRPr="00B86091">
        <w:rPr>
          <w:i/>
          <w:iCs/>
          <w:sz w:val="22"/>
          <w:szCs w:val="22"/>
          <w:lang w:val="nl-NL"/>
        </w:rPr>
        <w:noBreakHyphen/>
        <w:t>toepassingen</w:t>
      </w:r>
      <w:bookmarkEnd w:id="30"/>
    </w:p>
    <w:p w:rsidRPr="00B86091" w:rsidR="00794573" w:rsidP="00794573" w:rsidRDefault="00794573" w14:paraId="5FF150E5" w14:textId="77A02ECD">
      <w:pPr>
        <w:jc w:val="both"/>
        <w:rPr>
          <w:lang w:val="nl-NL"/>
        </w:rPr>
      </w:pPr>
      <w:r w:rsidRPr="00B86091">
        <w:rPr>
          <w:lang w:val="nl-NL"/>
        </w:rPr>
        <w:t xml:space="preserve">Nederland werkt internationaal </w:t>
      </w:r>
      <w:r w:rsidRPr="00B86091" w:rsidR="000F61D9">
        <w:rPr>
          <w:lang w:val="nl-NL"/>
        </w:rPr>
        <w:t>met partners</w:t>
      </w:r>
      <w:r w:rsidRPr="00B86091">
        <w:rPr>
          <w:lang w:val="nl-NL"/>
        </w:rPr>
        <w:t xml:space="preserve"> aan de bescherming van mensenrechten, democratische waarden en maatschappelijke weerbaarheid bij de ontwikkeling en inzet van AI. Via o.a. EU-, NAVO-, VN- en Raad van Europa-kaders, coalities en bilaterale dialogen</w:t>
      </w:r>
      <w:r w:rsidRPr="00B86091" w:rsidR="00F37F33">
        <w:rPr>
          <w:lang w:val="nl-NL"/>
        </w:rPr>
        <w:t>, ook met landen uit het mondiale zuiden,</w:t>
      </w:r>
      <w:r w:rsidRPr="00B86091">
        <w:rPr>
          <w:lang w:val="nl-NL"/>
        </w:rPr>
        <w:t xml:space="preserve"> agendeert Nederland AI-gerelateerde risico’s zoals discriminatie, desinformatie, cyberdreigingen, buitenlandse beïnvloeding en overmatige afhankelijkheid van AI-systemen. </w:t>
      </w:r>
      <w:r w:rsidRPr="00B86091" w:rsidR="00F33661">
        <w:rPr>
          <w:lang w:val="nl-NL"/>
        </w:rPr>
        <w:t xml:space="preserve">Nederland deelt praktijkvoorbeelden zoals het algoritmeregister voor transparantie, steunt maatschappelijke organisaties en </w:t>
      </w:r>
      <w:r w:rsidRPr="00B86091">
        <w:rPr>
          <w:lang w:val="nl-NL"/>
        </w:rPr>
        <w:t xml:space="preserve">bevordert gezamenlijke analyses, kennisdeling en </w:t>
      </w:r>
      <w:r w:rsidRPr="00B86091">
        <w:rPr>
          <w:i/>
          <w:iCs/>
          <w:lang w:val="nl-NL"/>
        </w:rPr>
        <w:t xml:space="preserve">best </w:t>
      </w:r>
      <w:proofErr w:type="spellStart"/>
      <w:r w:rsidRPr="00B86091">
        <w:rPr>
          <w:i/>
          <w:iCs/>
          <w:lang w:val="nl-NL"/>
        </w:rPr>
        <w:t>practices</w:t>
      </w:r>
      <w:proofErr w:type="spellEnd"/>
      <w:r w:rsidRPr="00B86091">
        <w:rPr>
          <w:lang w:val="nl-NL"/>
        </w:rPr>
        <w:t xml:space="preserve"> om normen te verankeren in beleid, toezicht en praktijk. Daarbij kijkt Nederland ook naar de samenloop </w:t>
      </w:r>
      <w:r w:rsidRPr="00B86091" w:rsidR="00F33661">
        <w:rPr>
          <w:lang w:val="nl-NL"/>
        </w:rPr>
        <w:t xml:space="preserve">van AI toepassingen </w:t>
      </w:r>
      <w:r w:rsidRPr="00B86091">
        <w:rPr>
          <w:lang w:val="nl-NL"/>
        </w:rPr>
        <w:t xml:space="preserve">met </w:t>
      </w:r>
      <w:r w:rsidRPr="00B86091" w:rsidR="005D2B9D">
        <w:rPr>
          <w:lang w:val="nl-NL"/>
        </w:rPr>
        <w:t>kw</w:t>
      </w:r>
      <w:r w:rsidRPr="00B86091">
        <w:rPr>
          <w:lang w:val="nl-NL"/>
        </w:rPr>
        <w:t>antum en biotech</w:t>
      </w:r>
      <w:r w:rsidRPr="00B86091" w:rsidR="000F61D9">
        <w:rPr>
          <w:lang w:val="nl-NL"/>
        </w:rPr>
        <w:t>nologie</w:t>
      </w:r>
      <w:r w:rsidRPr="00B86091">
        <w:rPr>
          <w:lang w:val="nl-NL"/>
        </w:rPr>
        <w:t xml:space="preserve">. </w:t>
      </w:r>
    </w:p>
    <w:p w:rsidR="0015688C" w:rsidP="004114D0" w:rsidRDefault="564BD1B6" w14:paraId="1E7AEE71" w14:textId="136E7759">
      <w:pPr>
        <w:jc w:val="both"/>
        <w:rPr>
          <w:lang w:val="nl-NL"/>
        </w:rPr>
      </w:pPr>
      <w:r w:rsidRPr="00B86091">
        <w:rPr>
          <w:lang w:val="nl-NL"/>
        </w:rPr>
        <w:t xml:space="preserve">Nederland </w:t>
      </w:r>
      <w:r w:rsidRPr="00B86091" w:rsidR="0090460C">
        <w:rPr>
          <w:lang w:val="nl-NL"/>
        </w:rPr>
        <w:t>draagt actief bij aan de doorontwikkeling en effectieve</w:t>
      </w:r>
      <w:r w:rsidRPr="00B86091" w:rsidDel="564BD1B6">
        <w:rPr>
          <w:lang w:val="nl-NL"/>
        </w:rPr>
        <w:t xml:space="preserve"> implementatie van de AI-verordening door Europese coördinatie en </w:t>
      </w:r>
      <w:r w:rsidRPr="00B86091" w:rsidR="00BD7500">
        <w:rPr>
          <w:lang w:val="nl-NL"/>
        </w:rPr>
        <w:t xml:space="preserve">praktische </w:t>
      </w:r>
      <w:r w:rsidRPr="00B86091" w:rsidDel="564BD1B6">
        <w:rPr>
          <w:lang w:val="nl-NL"/>
        </w:rPr>
        <w:t>uitwisseling te versterken.</w:t>
      </w:r>
      <w:r w:rsidRPr="00B86091" w:rsidR="0090460C">
        <w:rPr>
          <w:lang w:val="nl-NL"/>
        </w:rPr>
        <w:t xml:space="preserve"> </w:t>
      </w:r>
      <w:r w:rsidRPr="00B86091">
        <w:rPr>
          <w:lang w:val="nl-NL"/>
        </w:rPr>
        <w:t xml:space="preserve">Daarnaast zal Nederland de </w:t>
      </w:r>
      <w:r w:rsidRPr="00B86091">
        <w:rPr>
          <w:lang w:val="nl-NL"/>
        </w:rPr>
        <w:lastRenderedPageBreak/>
        <w:t xml:space="preserve">aansluiting zoeken bij </w:t>
      </w:r>
      <w:r w:rsidRPr="00B86091" w:rsidR="762AC991">
        <w:rPr>
          <w:lang w:val="nl-NL"/>
        </w:rPr>
        <w:t xml:space="preserve">het </w:t>
      </w:r>
      <w:r w:rsidRPr="00B86091" w:rsidR="762AC991">
        <w:rPr>
          <w:i/>
          <w:iCs/>
          <w:lang w:val="nl-NL"/>
        </w:rPr>
        <w:t xml:space="preserve">International Network </w:t>
      </w:r>
      <w:proofErr w:type="spellStart"/>
      <w:r w:rsidRPr="00B86091" w:rsidR="762AC991">
        <w:rPr>
          <w:i/>
          <w:iCs/>
          <w:lang w:val="nl-NL"/>
        </w:rPr>
        <w:t>for</w:t>
      </w:r>
      <w:proofErr w:type="spellEnd"/>
      <w:r w:rsidRPr="00B86091" w:rsidR="762AC991">
        <w:rPr>
          <w:i/>
          <w:iCs/>
          <w:lang w:val="nl-NL"/>
        </w:rPr>
        <w:t xml:space="preserve"> Advanced AI </w:t>
      </w:r>
      <w:proofErr w:type="spellStart"/>
      <w:r w:rsidRPr="00B86091" w:rsidR="762AC991">
        <w:rPr>
          <w:i/>
          <w:iCs/>
          <w:lang w:val="nl-NL"/>
        </w:rPr>
        <w:t>Measurement</w:t>
      </w:r>
      <w:proofErr w:type="spellEnd"/>
      <w:r w:rsidRPr="00B86091" w:rsidR="762AC991">
        <w:rPr>
          <w:i/>
          <w:iCs/>
          <w:lang w:val="nl-NL"/>
        </w:rPr>
        <w:t xml:space="preserve">, Evaluation </w:t>
      </w:r>
      <w:proofErr w:type="spellStart"/>
      <w:r w:rsidRPr="00B86091" w:rsidR="762AC991">
        <w:rPr>
          <w:i/>
          <w:iCs/>
          <w:lang w:val="nl-NL"/>
        </w:rPr>
        <w:t>and</w:t>
      </w:r>
      <w:proofErr w:type="spellEnd"/>
      <w:r w:rsidRPr="00B86091" w:rsidR="762AC991">
        <w:rPr>
          <w:i/>
          <w:iCs/>
          <w:lang w:val="nl-NL"/>
        </w:rPr>
        <w:t xml:space="preserve"> </w:t>
      </w:r>
      <w:proofErr w:type="spellStart"/>
      <w:r w:rsidRPr="00B86091" w:rsidR="762AC991">
        <w:rPr>
          <w:i/>
          <w:iCs/>
          <w:lang w:val="nl-NL"/>
        </w:rPr>
        <w:t>Science</w:t>
      </w:r>
      <w:proofErr w:type="spellEnd"/>
      <w:r w:rsidRPr="00B86091" w:rsidR="762AC991">
        <w:rPr>
          <w:lang w:val="nl-NL"/>
        </w:rPr>
        <w:t>. Het kabinet verkent aanvullend de wenselijkheid en haalbaarheid van de oprichting van een Nederlands AI Veiligheidsinstituut.</w:t>
      </w:r>
      <w:r w:rsidRPr="00B86091" w:rsidR="00CC5890">
        <w:rPr>
          <w:lang w:val="nl-NL"/>
        </w:rPr>
        <w:t xml:space="preserve"> Het kabinet houdt daarbij rekening met de verschillende bestaande instituten die onze overheid reeds voorzien van advies en expertise op het gebied van AI.</w:t>
      </w:r>
    </w:p>
    <w:p w:rsidR="001D0D86" w:rsidP="004114D0" w:rsidRDefault="001D0D86" w14:paraId="16525B6B" w14:textId="77777777">
      <w:pPr>
        <w:jc w:val="both"/>
        <w:rPr>
          <w:lang w:val="nl-NL"/>
        </w:rPr>
      </w:pPr>
    </w:p>
    <w:p w:rsidRPr="00B86091" w:rsidR="00DB2094" w:rsidP="00DB2094" w:rsidRDefault="00DB2094" w14:paraId="2D9C0B24" w14:textId="491F3E8E">
      <w:pPr>
        <w:jc w:val="both"/>
        <w:rPr>
          <w:lang w:val="nl-NL"/>
        </w:rPr>
      </w:pPr>
      <w:bookmarkStart w:name="_Toc231466218" w:id="31"/>
      <w:r w:rsidRPr="00B86091">
        <w:rPr>
          <w:rStyle w:val="Heading3Char"/>
          <w:i/>
          <w:iCs/>
          <w:sz w:val="22"/>
          <w:szCs w:val="22"/>
          <w:lang w:val="nl-NL"/>
        </w:rPr>
        <w:t>Actielijn 3.4 — Versterken van internationale respons op AI</w:t>
      </w:r>
      <w:r w:rsidRPr="00B86091">
        <w:rPr>
          <w:rStyle w:val="Heading3Char"/>
          <w:i/>
          <w:iCs/>
          <w:sz w:val="22"/>
          <w:szCs w:val="22"/>
          <w:lang w:val="nl-NL"/>
        </w:rPr>
        <w:noBreakHyphen/>
        <w:t>gedreven dreigingen</w:t>
      </w:r>
      <w:bookmarkEnd w:id="31"/>
    </w:p>
    <w:p w:rsidRPr="00B86091" w:rsidR="00DB2094" w:rsidP="004114D0" w:rsidRDefault="00DB2094" w14:paraId="6F87891C" w14:textId="2E70D02D">
      <w:pPr>
        <w:jc w:val="both"/>
        <w:rPr>
          <w:lang w:val="nl-NL"/>
        </w:rPr>
      </w:pPr>
      <w:r w:rsidRPr="00B86091">
        <w:rPr>
          <w:lang w:val="nl-NL"/>
        </w:rPr>
        <w:t>Nederland werkt internationaal samen om AI</w:t>
      </w:r>
      <w:r w:rsidRPr="00B86091">
        <w:rPr>
          <w:lang w:val="nl-NL"/>
        </w:rPr>
        <w:noBreakHyphen/>
        <w:t>gedreven dreigingen, zoals geavanceerde cyberaanvallen, desinformatie, buitenlandse beïnvloeding en risicovolle militaire toepassingen van AI, tijdig te signaleren, te voorkomen en te beperken. In multilaterale en coalitieverbanden zet Nederland in op afspraken over veilige ontwikkeling</w:t>
      </w:r>
      <w:r w:rsidRPr="00B86091" w:rsidR="00E2155D">
        <w:rPr>
          <w:lang w:val="nl-NL"/>
        </w:rPr>
        <w:t>, toegang tot</w:t>
      </w:r>
      <w:r w:rsidRPr="00B86091">
        <w:rPr>
          <w:lang w:val="nl-NL"/>
        </w:rPr>
        <w:t xml:space="preserve"> en inzet van AI, transparantie en effectieve (crisis)respons om het risico op misbruik en ongecontroleerde escalatie te verkleinen. </w:t>
      </w:r>
    </w:p>
    <w:p w:rsidRPr="00B86091" w:rsidR="00444DBA" w:rsidP="00C7208A" w:rsidRDefault="00417042" w14:paraId="0D95CF68" w14:textId="0A832340">
      <w:pPr>
        <w:rPr>
          <w:lang w:val="nl-NL"/>
        </w:rPr>
      </w:pPr>
      <w:bookmarkStart w:name="_Toc231466219" w:id="32"/>
      <w:r w:rsidRPr="00B86091">
        <w:rPr>
          <w:rStyle w:val="Heading1Char"/>
          <w:lang w:val="nl-NL"/>
        </w:rPr>
        <w:t>Kennisopbouw en monitoring</w:t>
      </w:r>
      <w:bookmarkEnd w:id="32"/>
      <w:r w:rsidRPr="00B86091" w:rsidR="00124060">
        <w:rPr>
          <w:lang w:val="nl-NL"/>
        </w:rPr>
        <w:br/>
      </w:r>
      <w:r w:rsidRPr="00B86091" w:rsidR="00444DBA">
        <w:rPr>
          <w:lang w:val="nl-NL"/>
        </w:rPr>
        <w:t xml:space="preserve">De internationale inzet op AI raakt vrijwel alle beleidsterreinen en kan alleen effectief zijn als Nederland met één samenhangend narratief </w:t>
      </w:r>
      <w:r w:rsidRPr="00B86091" w:rsidR="00310EE7">
        <w:rPr>
          <w:lang w:val="nl-NL"/>
        </w:rPr>
        <w:t>opereert</w:t>
      </w:r>
      <w:r w:rsidRPr="00B86091" w:rsidR="00444DBA">
        <w:rPr>
          <w:lang w:val="nl-NL"/>
        </w:rPr>
        <w:t xml:space="preserve">. Daarom wordt deze strategie </w:t>
      </w:r>
      <w:proofErr w:type="spellStart"/>
      <w:r w:rsidRPr="00B86091" w:rsidR="002F7342">
        <w:rPr>
          <w:lang w:val="nl-NL"/>
        </w:rPr>
        <w:t>r</w:t>
      </w:r>
      <w:r w:rsidRPr="00B86091" w:rsidR="00444DBA">
        <w:rPr>
          <w:lang w:val="nl-NL"/>
        </w:rPr>
        <w:t>ijksbreed</w:t>
      </w:r>
      <w:proofErr w:type="spellEnd"/>
      <w:r w:rsidRPr="00B86091" w:rsidR="00444DBA">
        <w:rPr>
          <w:lang w:val="nl-NL"/>
        </w:rPr>
        <w:t xml:space="preserve"> uitgevoerd, waar</w:t>
      </w:r>
      <w:r w:rsidRPr="00B86091" w:rsidR="002F7342">
        <w:rPr>
          <w:lang w:val="nl-NL"/>
        </w:rPr>
        <w:t>bij</w:t>
      </w:r>
      <w:r w:rsidRPr="00B86091" w:rsidR="00444DBA">
        <w:rPr>
          <w:lang w:val="nl-NL"/>
        </w:rPr>
        <w:t xml:space="preserve"> de departementen hun eigen verantwoordelijkheden blijven nemen. Een centrale coördinatie</w:t>
      </w:r>
      <w:r w:rsidRPr="00B86091" w:rsidR="00B92BDC">
        <w:rPr>
          <w:lang w:val="nl-NL"/>
        </w:rPr>
        <w:t xml:space="preserve"> en kennisopbouw</w:t>
      </w:r>
      <w:r w:rsidRPr="00B86091" w:rsidR="00444DBA">
        <w:rPr>
          <w:lang w:val="nl-NL"/>
        </w:rPr>
        <w:t xml:space="preserve"> is daaraan voorwaardelijk.</w:t>
      </w:r>
      <w:r w:rsidRPr="00B86091" w:rsidR="00CE2333">
        <w:rPr>
          <w:lang w:val="nl-NL"/>
        </w:rPr>
        <w:t xml:space="preserve"> </w:t>
      </w:r>
    </w:p>
    <w:p w:rsidRPr="00B86091" w:rsidR="00401230" w:rsidP="009D1444" w:rsidRDefault="00401230" w14:paraId="72D7E000" w14:textId="71E2C222">
      <w:pPr>
        <w:spacing w:after="120"/>
        <w:jc w:val="both"/>
        <w:rPr>
          <w:i/>
          <w:color w:val="2F5496" w:themeColor="accent1" w:themeShade="BF"/>
          <w:lang w:val="nl-NL"/>
        </w:rPr>
      </w:pPr>
      <w:r w:rsidRPr="00B86091">
        <w:rPr>
          <w:i/>
          <w:iCs/>
          <w:color w:val="2F5496" w:themeColor="accent1" w:themeShade="BF"/>
          <w:lang w:val="nl-NL"/>
        </w:rPr>
        <w:t>Kennisopbouw</w:t>
      </w:r>
    </w:p>
    <w:p w:rsidRPr="00B86091" w:rsidR="005968DD" w:rsidP="004114D0" w:rsidRDefault="00F17DE3" w14:paraId="7507C835" w14:textId="5C22F341">
      <w:pPr>
        <w:jc w:val="both"/>
        <w:rPr>
          <w:lang w:val="nl-NL"/>
        </w:rPr>
      </w:pPr>
      <w:r w:rsidRPr="00B86091">
        <w:rPr>
          <w:lang w:val="nl-NL"/>
        </w:rPr>
        <w:t xml:space="preserve">Investeren in de kennis en vaardigheden van diplomaten </w:t>
      </w:r>
      <w:r w:rsidRPr="00B86091" w:rsidR="00401230">
        <w:rPr>
          <w:lang w:val="nl-NL"/>
        </w:rPr>
        <w:t xml:space="preserve">en </w:t>
      </w:r>
      <w:r w:rsidRPr="00B86091" w:rsidR="00122970">
        <w:rPr>
          <w:lang w:val="nl-NL"/>
        </w:rPr>
        <w:t xml:space="preserve">andere </w:t>
      </w:r>
      <w:r w:rsidRPr="00B86091" w:rsidR="00401230">
        <w:rPr>
          <w:lang w:val="nl-NL"/>
        </w:rPr>
        <w:t xml:space="preserve">internationaal </w:t>
      </w:r>
      <w:r w:rsidRPr="00B86091" w:rsidR="004245F7">
        <w:rPr>
          <w:lang w:val="nl-NL"/>
        </w:rPr>
        <w:t>actieve</w:t>
      </w:r>
      <w:r w:rsidRPr="00B86091" w:rsidR="00401230">
        <w:rPr>
          <w:lang w:val="nl-NL"/>
        </w:rPr>
        <w:t xml:space="preserve"> ambtenaren</w:t>
      </w:r>
      <w:r w:rsidRPr="00B86091">
        <w:rPr>
          <w:lang w:val="nl-NL"/>
        </w:rPr>
        <w:t xml:space="preserve"> is essentieel om Nederland effectief te laten opereren in het huidige geopolitieke klimaat.</w:t>
      </w:r>
      <w:r w:rsidRPr="00B86091" w:rsidR="00BB6868">
        <w:rPr>
          <w:lang w:val="nl-NL"/>
        </w:rPr>
        <w:t xml:space="preserve"> </w:t>
      </w:r>
      <w:r w:rsidRPr="00B86091">
        <w:rPr>
          <w:lang w:val="nl-NL"/>
        </w:rPr>
        <w:t>Door</w:t>
      </w:r>
      <w:r w:rsidRPr="00B86091" w:rsidR="00293D60">
        <w:rPr>
          <w:lang w:val="nl-NL"/>
        </w:rPr>
        <w:t xml:space="preserve"> AI</w:t>
      </w:r>
      <w:r w:rsidRPr="00B86091">
        <w:rPr>
          <w:lang w:val="nl-NL"/>
        </w:rPr>
        <w:t xml:space="preserve"> </w:t>
      </w:r>
      <w:r w:rsidRPr="00B86091" w:rsidR="00F02207">
        <w:rPr>
          <w:lang w:val="nl-NL"/>
        </w:rPr>
        <w:t>ook in het diplomatieke werk</w:t>
      </w:r>
      <w:r w:rsidRPr="00B86091">
        <w:rPr>
          <w:lang w:val="nl-NL"/>
        </w:rPr>
        <w:t xml:space="preserve"> </w:t>
      </w:r>
      <w:r w:rsidRPr="00B86091" w:rsidR="004245F7">
        <w:rPr>
          <w:lang w:val="nl-NL"/>
        </w:rPr>
        <w:t xml:space="preserve">zelf </w:t>
      </w:r>
      <w:r w:rsidRPr="00B86091">
        <w:rPr>
          <w:lang w:val="nl-NL"/>
        </w:rPr>
        <w:t xml:space="preserve">verantwoord in te zetten, </w:t>
      </w:r>
      <w:r w:rsidRPr="00B86091" w:rsidR="0029246A">
        <w:rPr>
          <w:lang w:val="nl-NL"/>
        </w:rPr>
        <w:t xml:space="preserve">kunnen </w:t>
      </w:r>
      <w:r w:rsidRPr="00B86091" w:rsidR="004B2797">
        <w:rPr>
          <w:lang w:val="nl-NL"/>
        </w:rPr>
        <w:t xml:space="preserve">we </w:t>
      </w:r>
      <w:r w:rsidRPr="00B86091" w:rsidR="0029246A">
        <w:rPr>
          <w:lang w:val="nl-NL"/>
        </w:rPr>
        <w:t>onze</w:t>
      </w:r>
      <w:r w:rsidRPr="00B86091">
        <w:rPr>
          <w:lang w:val="nl-NL"/>
        </w:rPr>
        <w:t xml:space="preserve"> internationale positie en strategische belangen versterk</w:t>
      </w:r>
      <w:r w:rsidRPr="00B86091" w:rsidR="00BD7CED">
        <w:rPr>
          <w:lang w:val="nl-NL"/>
        </w:rPr>
        <w:t>en</w:t>
      </w:r>
      <w:r w:rsidRPr="00B86091">
        <w:rPr>
          <w:lang w:val="nl-NL"/>
        </w:rPr>
        <w:t xml:space="preserve">. </w:t>
      </w:r>
      <w:r w:rsidRPr="00B86091" w:rsidR="00BD7CED">
        <w:rPr>
          <w:lang w:val="nl-NL"/>
        </w:rPr>
        <w:t xml:space="preserve">Daarnaast biedt dit de mogelijkheid om op het gebied van </w:t>
      </w:r>
      <w:r w:rsidRPr="00B86091" w:rsidR="00487607">
        <w:rPr>
          <w:lang w:val="nl-NL"/>
        </w:rPr>
        <w:t>bedrijfsmatige AI</w:t>
      </w:r>
      <w:r w:rsidRPr="00B86091" w:rsidR="00BD7CED">
        <w:rPr>
          <w:lang w:val="nl-NL"/>
        </w:rPr>
        <w:t>-toepassingen</w:t>
      </w:r>
      <w:r w:rsidRPr="00B86091" w:rsidR="00487607">
        <w:rPr>
          <w:lang w:val="nl-NL"/>
        </w:rPr>
        <w:t xml:space="preserve"> meer </w:t>
      </w:r>
      <w:r w:rsidRPr="00B86091" w:rsidR="00BD7CED">
        <w:rPr>
          <w:lang w:val="nl-NL"/>
        </w:rPr>
        <w:t xml:space="preserve">te leren </w:t>
      </w:r>
      <w:r w:rsidRPr="00B86091" w:rsidR="00487607">
        <w:rPr>
          <w:lang w:val="nl-NL"/>
        </w:rPr>
        <w:t>van internationale partners</w:t>
      </w:r>
      <w:r w:rsidRPr="00B86091">
        <w:rPr>
          <w:lang w:val="nl-NL"/>
        </w:rPr>
        <w:t>.</w:t>
      </w:r>
      <w:r w:rsidRPr="00B86091" w:rsidDel="00F17DE3">
        <w:rPr>
          <w:lang w:val="nl-NL"/>
        </w:rPr>
        <w:t xml:space="preserve"> </w:t>
      </w:r>
      <w:r w:rsidRPr="00B86091" w:rsidR="00401230">
        <w:rPr>
          <w:lang w:val="nl-NL"/>
        </w:rPr>
        <w:t xml:space="preserve">Bij de uitwerking van deze opdracht wordt samengewerkt met </w:t>
      </w:r>
      <w:proofErr w:type="spellStart"/>
      <w:r w:rsidRPr="00B86091" w:rsidR="00BD7CED">
        <w:rPr>
          <w:lang w:val="nl-NL"/>
        </w:rPr>
        <w:t>r</w:t>
      </w:r>
      <w:r w:rsidRPr="00B86091" w:rsidR="00401230">
        <w:rPr>
          <w:lang w:val="nl-NL"/>
        </w:rPr>
        <w:t>ijksbrede</w:t>
      </w:r>
      <w:proofErr w:type="spellEnd"/>
      <w:r w:rsidRPr="00B86091" w:rsidR="00401230">
        <w:rPr>
          <w:lang w:val="nl-NL"/>
        </w:rPr>
        <w:t xml:space="preserve"> initiatieven </w:t>
      </w:r>
      <w:r w:rsidRPr="00B86091" w:rsidR="00E2155D">
        <w:rPr>
          <w:lang w:val="nl-NL"/>
        </w:rPr>
        <w:t>zo</w:t>
      </w:r>
      <w:r w:rsidRPr="00B86091" w:rsidR="00401230">
        <w:rPr>
          <w:lang w:val="nl-NL"/>
        </w:rPr>
        <w:t>als het AI Competentiecentrum</w:t>
      </w:r>
      <w:r w:rsidRPr="00B86091" w:rsidR="00E2155D">
        <w:rPr>
          <w:lang w:val="nl-NL"/>
        </w:rPr>
        <w:t xml:space="preserve"> dat momenteel in ontwikkeling is</w:t>
      </w:r>
      <w:r w:rsidRPr="00B86091" w:rsidR="005968DD">
        <w:rPr>
          <w:lang w:val="nl-NL"/>
        </w:rPr>
        <w:t>.</w:t>
      </w:r>
      <w:r w:rsidRPr="00B86091" w:rsidR="006376C3">
        <w:rPr>
          <w:lang w:val="nl-NL"/>
        </w:rPr>
        <w:t xml:space="preserve"> </w:t>
      </w:r>
    </w:p>
    <w:p w:rsidRPr="00B86091" w:rsidR="00401230" w:rsidP="009D1444" w:rsidRDefault="00401230" w14:paraId="1BAEA2DE" w14:textId="304F80AA">
      <w:pPr>
        <w:rPr>
          <w:i/>
          <w:iCs/>
          <w:color w:val="2F5496" w:themeColor="accent1" w:themeShade="BF"/>
          <w:lang w:val="nl-NL"/>
        </w:rPr>
      </w:pPr>
      <w:r w:rsidRPr="00B86091">
        <w:rPr>
          <w:i/>
          <w:iCs/>
          <w:color w:val="2F5496" w:themeColor="accent1" w:themeShade="BF"/>
          <w:lang w:val="nl-NL"/>
        </w:rPr>
        <w:t>Monitoring</w:t>
      </w:r>
    </w:p>
    <w:p w:rsidRPr="000509A5" w:rsidR="006119EB" w:rsidP="004114D0" w:rsidRDefault="00444DBA" w14:paraId="14C19AFE" w14:textId="14CE40A9">
      <w:pPr>
        <w:jc w:val="both"/>
        <w:rPr>
          <w:lang w:val="nl-NL"/>
        </w:rPr>
      </w:pPr>
      <w:r w:rsidRPr="00B86091">
        <w:rPr>
          <w:lang w:val="nl-NL"/>
        </w:rPr>
        <w:t xml:space="preserve">Gezien de snelle en tot op zekere hoogte lastig te voorspellen ontwikkeling van AI is het niet mogelijk </w:t>
      </w:r>
      <w:r w:rsidRPr="00B86091" w:rsidR="00122970">
        <w:rPr>
          <w:lang w:val="nl-NL"/>
        </w:rPr>
        <w:t xml:space="preserve"> </w:t>
      </w:r>
      <w:r w:rsidRPr="00B86091">
        <w:rPr>
          <w:lang w:val="nl-NL"/>
        </w:rPr>
        <w:t xml:space="preserve">alle toekomstige kansen en risico’s die AI biedt </w:t>
      </w:r>
      <w:r w:rsidRPr="00B86091" w:rsidR="002F7342">
        <w:rPr>
          <w:lang w:val="nl-NL"/>
        </w:rPr>
        <w:t xml:space="preserve">nu al </w:t>
      </w:r>
      <w:r w:rsidRPr="00B86091">
        <w:rPr>
          <w:lang w:val="nl-NL"/>
        </w:rPr>
        <w:t xml:space="preserve">te kennen, noch </w:t>
      </w:r>
      <w:r w:rsidRPr="00B86091" w:rsidR="00122970">
        <w:rPr>
          <w:lang w:val="nl-NL"/>
        </w:rPr>
        <w:t xml:space="preserve">te weten </w:t>
      </w:r>
      <w:r w:rsidRPr="00B86091">
        <w:rPr>
          <w:lang w:val="nl-NL"/>
        </w:rPr>
        <w:t>welke internationale dynamieken d</w:t>
      </w:r>
      <w:r w:rsidRPr="00B86091" w:rsidR="00122970">
        <w:rPr>
          <w:lang w:val="nl-NL"/>
        </w:rPr>
        <w:t>ie</w:t>
      </w:r>
      <w:r w:rsidRPr="00B86091">
        <w:rPr>
          <w:lang w:val="nl-NL"/>
        </w:rPr>
        <w:t xml:space="preserve"> teweeg breng</w:t>
      </w:r>
      <w:r w:rsidRPr="00B86091" w:rsidR="00122970">
        <w:rPr>
          <w:lang w:val="nl-NL"/>
        </w:rPr>
        <w:t>en</w:t>
      </w:r>
      <w:r w:rsidRPr="00B86091">
        <w:rPr>
          <w:lang w:val="nl-NL"/>
        </w:rPr>
        <w:t xml:space="preserve"> </w:t>
      </w:r>
      <w:r w:rsidRPr="00B86091" w:rsidR="00122970">
        <w:rPr>
          <w:lang w:val="nl-NL"/>
        </w:rPr>
        <w:t xml:space="preserve">en </w:t>
      </w:r>
      <w:r w:rsidRPr="00B86091">
        <w:rPr>
          <w:lang w:val="nl-NL"/>
        </w:rPr>
        <w:t xml:space="preserve">welke acties dat van ons vraagt. Daarom zal het kabinet internationale technologische ontwikkelingen blijven monitoren om daar zo goed mogelijk op te kunnen anticiperen. In </w:t>
      </w:r>
      <w:r w:rsidRPr="00B86091" w:rsidR="0094761C">
        <w:rPr>
          <w:lang w:val="nl-NL"/>
        </w:rPr>
        <w:t xml:space="preserve">een </w:t>
      </w:r>
      <w:r w:rsidRPr="00B86091">
        <w:rPr>
          <w:lang w:val="nl-NL"/>
        </w:rPr>
        <w:t xml:space="preserve">tweejaarlijkse </w:t>
      </w:r>
      <w:r w:rsidRPr="00B86091" w:rsidR="0094761C">
        <w:rPr>
          <w:lang w:val="nl-NL"/>
        </w:rPr>
        <w:t xml:space="preserve">schriftelijke </w:t>
      </w:r>
      <w:r w:rsidRPr="00B86091">
        <w:rPr>
          <w:lang w:val="nl-NL"/>
        </w:rPr>
        <w:t xml:space="preserve">rapportage </w:t>
      </w:r>
      <w:r w:rsidRPr="00B86091" w:rsidR="00045999">
        <w:rPr>
          <w:lang w:val="nl-NL"/>
        </w:rPr>
        <w:t xml:space="preserve">wordt </w:t>
      </w:r>
      <w:r w:rsidRPr="00B86091" w:rsidR="00F15596">
        <w:rPr>
          <w:lang w:val="nl-NL"/>
        </w:rPr>
        <w:t xml:space="preserve">de Kamer </w:t>
      </w:r>
      <w:r w:rsidRPr="00B86091" w:rsidR="00045999">
        <w:rPr>
          <w:lang w:val="nl-NL"/>
        </w:rPr>
        <w:t xml:space="preserve">van de voortgang in </w:t>
      </w:r>
      <w:r w:rsidRPr="00B86091">
        <w:rPr>
          <w:lang w:val="nl-NL"/>
        </w:rPr>
        <w:t>de uitvoering van de</w:t>
      </w:r>
      <w:r w:rsidRPr="00B86091" w:rsidR="00045999">
        <w:rPr>
          <w:lang w:val="nl-NL"/>
        </w:rPr>
        <w:t>ze strategie geïnformeerd. Daarbij zullen</w:t>
      </w:r>
      <w:r w:rsidRPr="00B86091">
        <w:rPr>
          <w:lang w:val="nl-NL"/>
        </w:rPr>
        <w:t xml:space="preserve"> </w:t>
      </w:r>
      <w:r w:rsidRPr="00B86091" w:rsidR="0094761C">
        <w:rPr>
          <w:lang w:val="nl-NL"/>
        </w:rPr>
        <w:t xml:space="preserve">de </w:t>
      </w:r>
      <w:r w:rsidRPr="00B86091">
        <w:rPr>
          <w:lang w:val="nl-NL"/>
        </w:rPr>
        <w:t>doelstelling</w:t>
      </w:r>
      <w:r w:rsidRPr="00B86091" w:rsidR="0094761C">
        <w:rPr>
          <w:lang w:val="nl-NL"/>
        </w:rPr>
        <w:t>en</w:t>
      </w:r>
      <w:r w:rsidRPr="00B86091">
        <w:rPr>
          <w:lang w:val="nl-NL"/>
        </w:rPr>
        <w:t xml:space="preserve">, uitgangspunten en de geformuleerde handelingsperspectieven tegen het licht </w:t>
      </w:r>
      <w:r w:rsidRPr="00B86091" w:rsidR="00045999">
        <w:rPr>
          <w:lang w:val="nl-NL"/>
        </w:rPr>
        <w:t xml:space="preserve">van voortgaande technologische </w:t>
      </w:r>
      <w:r w:rsidRPr="00B86091" w:rsidR="00AE1DDD">
        <w:rPr>
          <w:lang w:val="nl-NL"/>
        </w:rPr>
        <w:t>en internationale ontwikkelingen worden ge</w:t>
      </w:r>
      <w:r w:rsidRPr="00B86091">
        <w:rPr>
          <w:lang w:val="nl-NL"/>
        </w:rPr>
        <w:t>houden</w:t>
      </w:r>
      <w:r w:rsidRPr="00B86091" w:rsidR="4CA794EE">
        <w:rPr>
          <w:lang w:val="nl-NL"/>
        </w:rPr>
        <w:t>.</w:t>
      </w:r>
    </w:p>
    <w:sectPr w:rsidRPr="000509A5" w:rsidR="006119EB" w:rsidSect="005253ED">
      <w:footerReference w:type="even" r:id="rId12"/>
      <w:footerReference w:type="default" r:id="rId13"/>
      <w:pgSz w:w="12240" w:h="15840"/>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36A3" w14:textId="77777777" w:rsidR="008F6C39" w:rsidRDefault="008F6C39" w:rsidP="00444DBA">
      <w:pPr>
        <w:spacing w:after="0" w:line="240" w:lineRule="auto"/>
      </w:pPr>
      <w:r>
        <w:separator/>
      </w:r>
    </w:p>
  </w:endnote>
  <w:endnote w:type="continuationSeparator" w:id="0">
    <w:p w14:paraId="2142846D" w14:textId="77777777" w:rsidR="008F6C39" w:rsidRDefault="008F6C39" w:rsidP="0044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62C6" w14:textId="18551C0D" w:rsidR="00AD1AB9" w:rsidRDefault="00AD1AB9">
    <w:pPr>
      <w:pStyle w:val="Footer"/>
    </w:pPr>
    <w:r>
      <w:rPr>
        <w:noProof/>
      </w:rPr>
      <mc:AlternateContent>
        <mc:Choice Requires="wps">
          <w:drawing>
            <wp:anchor distT="0" distB="0" distL="0" distR="0" simplePos="0" relativeHeight="251658241" behindDoc="0" locked="0" layoutInCell="1" allowOverlap="1" wp14:anchorId="1421CAA2" wp14:editId="4889D032">
              <wp:simplePos x="635" y="635"/>
              <wp:positionH relativeFrom="page">
                <wp:align>left</wp:align>
              </wp:positionH>
              <wp:positionV relativeFrom="page">
                <wp:align>bottom</wp:align>
              </wp:positionV>
              <wp:extent cx="1009015" cy="357505"/>
              <wp:effectExtent l="0" t="0" r="635" b="0"/>
              <wp:wrapNone/>
              <wp:docPr id="20125612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DFB8A1D" w14:textId="35EE7724" w:rsidR="00AD1AB9" w:rsidRPr="00AD1AB9" w:rsidRDefault="00AD1AB9" w:rsidP="00AD1AB9">
                          <w:pPr>
                            <w:spacing w:after="0"/>
                            <w:rPr>
                              <w:rFonts w:ascii="Aptos" w:eastAsia="Aptos" w:hAnsi="Aptos" w:cs="Aptos"/>
                              <w:noProof/>
                              <w:color w:val="000000"/>
                              <w:sz w:val="20"/>
                              <w:szCs w:val="20"/>
                            </w:rPr>
                          </w:pPr>
                          <w:r w:rsidRPr="00AD1AB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21CAA2"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7DFB8A1D" w14:textId="35EE7724" w:rsidR="00AD1AB9" w:rsidRPr="00AD1AB9" w:rsidRDefault="00AD1AB9" w:rsidP="00AD1AB9">
                    <w:pPr>
                      <w:spacing w:after="0"/>
                      <w:rPr>
                        <w:rFonts w:ascii="Aptos" w:eastAsia="Aptos" w:hAnsi="Aptos" w:cs="Aptos"/>
                        <w:noProof/>
                        <w:color w:val="000000"/>
                        <w:sz w:val="20"/>
                        <w:szCs w:val="20"/>
                      </w:rPr>
                    </w:pPr>
                    <w:r w:rsidRPr="00AD1AB9">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18020"/>
      <w:docPartObj>
        <w:docPartGallery w:val="Page Numbers (Bottom of Page)"/>
        <w:docPartUnique/>
      </w:docPartObj>
    </w:sdtPr>
    <w:sdtEndPr/>
    <w:sdtContent>
      <w:p w14:paraId="711D0541" w14:textId="77777777" w:rsidR="00AD1AB9" w:rsidRDefault="00402ACE">
        <w:pPr>
          <w:pStyle w:val="Footer"/>
          <w:jc w:val="center"/>
          <w:rPr>
            <w:noProof/>
          </w:rPr>
        </w:pPr>
        <w:r>
          <w:fldChar w:fldCharType="begin"/>
        </w:r>
        <w:r>
          <w:instrText>PAGE   \* MERGEFORMAT</w:instrText>
        </w:r>
        <w:r>
          <w:fldChar w:fldCharType="separate"/>
        </w:r>
        <w:r w:rsidR="00364DA9" w:rsidRPr="00364DA9">
          <w:rPr>
            <w:noProof/>
            <w:lang w:val="nl-NL"/>
          </w:rPr>
          <w:t>14</w:t>
        </w:r>
        <w:r>
          <w:fldChar w:fldCharType="end"/>
        </w:r>
      </w:p>
    </w:sdtContent>
  </w:sdt>
  <w:p w14:paraId="703955E6" w14:textId="5E03EEC8" w:rsidR="007A45BF" w:rsidRDefault="007A45BF">
    <w:pPr>
      <w:pStyle w:val="Footer"/>
      <w:jc w:val="center"/>
    </w:pPr>
  </w:p>
  <w:p w14:paraId="2C4BC5E1" w14:textId="3BD7804C" w:rsidR="007A45BF" w:rsidRDefault="007A4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F7C4" w14:textId="77777777" w:rsidR="008F6C39" w:rsidRDefault="008F6C39" w:rsidP="00444DBA">
      <w:pPr>
        <w:spacing w:after="0" w:line="240" w:lineRule="auto"/>
      </w:pPr>
      <w:r>
        <w:separator/>
      </w:r>
    </w:p>
  </w:footnote>
  <w:footnote w:type="continuationSeparator" w:id="0">
    <w:p w14:paraId="7026B0E0" w14:textId="77777777" w:rsidR="008F6C39" w:rsidRDefault="008F6C39" w:rsidP="00444DBA">
      <w:pPr>
        <w:spacing w:after="0" w:line="240" w:lineRule="auto"/>
      </w:pPr>
      <w:r>
        <w:continuationSeparator/>
      </w:r>
    </w:p>
  </w:footnote>
  <w:footnote w:id="1">
    <w:p w14:paraId="1AFA6B78" w14:textId="2B72D06F" w:rsidR="00CC5890" w:rsidRPr="001D0D86" w:rsidRDefault="00CC5890">
      <w:pPr>
        <w:pStyle w:val="FootnoteText"/>
        <w:rPr>
          <w:rFonts w:cstheme="minorHAnsi"/>
          <w:sz w:val="16"/>
          <w:szCs w:val="16"/>
          <w:lang w:val="nl-NL"/>
        </w:rPr>
      </w:pPr>
      <w:r w:rsidRPr="001D0D86">
        <w:rPr>
          <w:rStyle w:val="FootnoteReference"/>
          <w:rFonts w:cstheme="minorHAnsi"/>
          <w:sz w:val="16"/>
          <w:szCs w:val="16"/>
          <w:lang w:val="nl-NL"/>
        </w:rPr>
        <w:footnoteRef/>
      </w:r>
      <w:r w:rsidRPr="001D0D86">
        <w:rPr>
          <w:rFonts w:cstheme="minorHAnsi"/>
          <w:sz w:val="16"/>
          <w:szCs w:val="16"/>
          <w:lang w:val="nl-NL"/>
        </w:rPr>
        <w:t xml:space="preserve"> Nationale inzet draagt bij aan de genoemde opgaven</w:t>
      </w:r>
      <w:r w:rsidR="0033700A" w:rsidRPr="001D0D86">
        <w:rPr>
          <w:rFonts w:cstheme="minorHAnsi"/>
          <w:sz w:val="16"/>
          <w:szCs w:val="16"/>
          <w:lang w:val="nl-NL"/>
        </w:rPr>
        <w:t xml:space="preserve"> maar </w:t>
      </w:r>
      <w:r w:rsidRPr="001D0D86">
        <w:rPr>
          <w:rFonts w:cstheme="minorHAnsi"/>
          <w:sz w:val="16"/>
          <w:szCs w:val="16"/>
          <w:lang w:val="nl-NL"/>
        </w:rPr>
        <w:t>valt buiten de scope van deze internationale strategie.</w:t>
      </w:r>
    </w:p>
  </w:footnote>
  <w:footnote w:id="2">
    <w:p w14:paraId="6C55BD9C" w14:textId="56918FFF" w:rsidR="001F6510" w:rsidRPr="001D0D86" w:rsidRDefault="001F6510" w:rsidP="00BB7980">
      <w:pPr>
        <w:pStyle w:val="Nummering"/>
        <w:numPr>
          <w:ilvl w:val="0"/>
          <w:numId w:val="0"/>
        </w:numPr>
        <w:rPr>
          <w:rFonts w:asciiTheme="minorHAnsi" w:hAnsiTheme="minorHAnsi" w:cstheme="minorHAnsi"/>
          <w:sz w:val="16"/>
          <w:szCs w:val="16"/>
        </w:rPr>
      </w:pPr>
      <w:r w:rsidRPr="001D0D86">
        <w:rPr>
          <w:rStyle w:val="FootnoteReference"/>
          <w:rFonts w:asciiTheme="minorHAnsi" w:hAnsiTheme="minorHAnsi" w:cstheme="minorHAnsi"/>
          <w:sz w:val="16"/>
          <w:szCs w:val="16"/>
        </w:rPr>
        <w:footnoteRef/>
      </w:r>
      <w:r w:rsidRPr="001D0D86">
        <w:rPr>
          <w:rFonts w:asciiTheme="minorHAnsi" w:hAnsiTheme="minorHAnsi" w:cstheme="minorHAnsi"/>
          <w:sz w:val="16"/>
          <w:szCs w:val="16"/>
        </w:rPr>
        <w:t xml:space="preserve"> </w:t>
      </w:r>
      <w:r w:rsidR="00BB7980" w:rsidRPr="001D0D86">
        <w:rPr>
          <w:rFonts w:asciiTheme="minorHAnsi" w:hAnsiTheme="minorHAnsi" w:cstheme="minorHAnsi"/>
          <w:sz w:val="16"/>
          <w:szCs w:val="16"/>
        </w:rPr>
        <w:t>Zie</w:t>
      </w:r>
      <w:r w:rsidR="008223FF" w:rsidRPr="001D0D86">
        <w:rPr>
          <w:rFonts w:asciiTheme="minorHAnsi" w:hAnsiTheme="minorHAnsi" w:cstheme="minorHAnsi"/>
          <w:sz w:val="16"/>
          <w:szCs w:val="16"/>
        </w:rPr>
        <w:t xml:space="preserve"> onder meer </w:t>
      </w:r>
      <w:r w:rsidR="008A4867" w:rsidRPr="001D0D86">
        <w:rPr>
          <w:rFonts w:asciiTheme="minorHAnsi" w:hAnsiTheme="minorHAnsi" w:cstheme="minorHAnsi"/>
          <w:sz w:val="16"/>
          <w:szCs w:val="16"/>
        </w:rPr>
        <w:t xml:space="preserve">de Internationale Cyberstrategie 2023-2028, Overheidsbrede visie op generatieve AI (2024), Nationale Technologie Strategie (2024), </w:t>
      </w:r>
      <w:r w:rsidR="008223FF" w:rsidRPr="001D0D86">
        <w:rPr>
          <w:rFonts w:asciiTheme="minorHAnsi" w:hAnsiTheme="minorHAnsi" w:cstheme="minorHAnsi"/>
          <w:sz w:val="16"/>
          <w:szCs w:val="16"/>
        </w:rPr>
        <w:t>Nederlandse Digitaliseringsstrategie</w:t>
      </w:r>
      <w:r w:rsidR="004B2797" w:rsidRPr="001D0D86">
        <w:rPr>
          <w:rFonts w:asciiTheme="minorHAnsi" w:hAnsiTheme="minorHAnsi" w:cstheme="minorHAnsi"/>
          <w:sz w:val="16"/>
          <w:szCs w:val="16"/>
        </w:rPr>
        <w:t xml:space="preserve"> (</w:t>
      </w:r>
      <w:r w:rsidR="008223FF" w:rsidRPr="001D0D86">
        <w:rPr>
          <w:rFonts w:asciiTheme="minorHAnsi" w:hAnsiTheme="minorHAnsi" w:cstheme="minorHAnsi"/>
          <w:sz w:val="16"/>
          <w:szCs w:val="16"/>
        </w:rPr>
        <w:t>2025</w:t>
      </w:r>
      <w:r w:rsidR="004B2797" w:rsidRPr="001D0D86">
        <w:rPr>
          <w:rFonts w:asciiTheme="minorHAnsi" w:hAnsiTheme="minorHAnsi" w:cstheme="minorHAnsi"/>
          <w:sz w:val="16"/>
          <w:szCs w:val="16"/>
        </w:rPr>
        <w:t>)</w:t>
      </w:r>
      <w:r w:rsidR="008223FF" w:rsidRPr="001D0D86">
        <w:rPr>
          <w:rFonts w:asciiTheme="minorHAnsi" w:hAnsiTheme="minorHAnsi" w:cstheme="minorHAnsi"/>
          <w:sz w:val="16"/>
          <w:szCs w:val="16"/>
        </w:rPr>
        <w:t>, Defensie Strategie Industrie en Innovatie</w:t>
      </w:r>
      <w:r w:rsidR="004B2797" w:rsidRPr="001D0D86">
        <w:rPr>
          <w:rFonts w:asciiTheme="minorHAnsi" w:hAnsiTheme="minorHAnsi" w:cstheme="minorHAnsi"/>
          <w:sz w:val="16"/>
          <w:szCs w:val="16"/>
        </w:rPr>
        <w:t xml:space="preserve"> (</w:t>
      </w:r>
      <w:r w:rsidR="008223FF" w:rsidRPr="001D0D86">
        <w:rPr>
          <w:rFonts w:asciiTheme="minorHAnsi" w:hAnsiTheme="minorHAnsi" w:cstheme="minorHAnsi"/>
          <w:sz w:val="16"/>
          <w:szCs w:val="16"/>
        </w:rPr>
        <w:t>2025</w:t>
      </w:r>
      <w:r w:rsidR="004B2797" w:rsidRPr="001D0D86">
        <w:rPr>
          <w:rFonts w:asciiTheme="minorHAnsi" w:hAnsiTheme="minorHAnsi" w:cstheme="minorHAnsi"/>
          <w:sz w:val="16"/>
          <w:szCs w:val="16"/>
        </w:rPr>
        <w:t>)</w:t>
      </w:r>
      <w:r w:rsidR="008223FF" w:rsidRPr="001D0D86">
        <w:rPr>
          <w:rFonts w:asciiTheme="minorHAnsi" w:hAnsiTheme="minorHAnsi" w:cstheme="minorHAnsi"/>
          <w:sz w:val="16"/>
          <w:szCs w:val="16"/>
        </w:rPr>
        <w:t>, de EU AI</w:t>
      </w:r>
      <w:r w:rsidR="008223FF" w:rsidRPr="001D0D86">
        <w:rPr>
          <w:rFonts w:asciiTheme="minorHAnsi" w:hAnsiTheme="minorHAnsi" w:cstheme="minorHAnsi"/>
          <w:sz w:val="16"/>
          <w:szCs w:val="16"/>
        </w:rPr>
        <w:noBreakHyphen/>
        <w:t>verordening</w:t>
      </w:r>
      <w:r w:rsidR="004B2797" w:rsidRPr="001D0D86">
        <w:rPr>
          <w:rFonts w:asciiTheme="minorHAnsi" w:hAnsiTheme="minorHAnsi" w:cstheme="minorHAnsi"/>
          <w:sz w:val="16"/>
          <w:szCs w:val="16"/>
        </w:rPr>
        <w:t xml:space="preserve"> (</w:t>
      </w:r>
      <w:r w:rsidR="008223FF" w:rsidRPr="001D0D86">
        <w:rPr>
          <w:rFonts w:asciiTheme="minorHAnsi" w:hAnsiTheme="minorHAnsi" w:cstheme="minorHAnsi"/>
          <w:sz w:val="16"/>
          <w:szCs w:val="16"/>
        </w:rPr>
        <w:t>2024</w:t>
      </w:r>
      <w:r w:rsidR="004B2797" w:rsidRPr="001D0D86">
        <w:rPr>
          <w:rFonts w:asciiTheme="minorHAnsi" w:hAnsiTheme="minorHAnsi" w:cstheme="minorHAnsi"/>
          <w:sz w:val="16"/>
          <w:szCs w:val="16"/>
        </w:rPr>
        <w:t>)</w:t>
      </w:r>
      <w:r w:rsidR="008223FF" w:rsidRPr="001D0D86">
        <w:rPr>
          <w:rFonts w:asciiTheme="minorHAnsi" w:hAnsiTheme="minorHAnsi" w:cstheme="minorHAnsi"/>
          <w:sz w:val="16"/>
          <w:szCs w:val="16"/>
        </w:rPr>
        <w:t>, het EU AI Continent Actieplan</w:t>
      </w:r>
      <w:r w:rsidR="004B2797" w:rsidRPr="001D0D86">
        <w:rPr>
          <w:rFonts w:asciiTheme="minorHAnsi" w:hAnsiTheme="minorHAnsi" w:cstheme="minorHAnsi"/>
          <w:sz w:val="16"/>
          <w:szCs w:val="16"/>
        </w:rPr>
        <w:t xml:space="preserve"> (</w:t>
      </w:r>
      <w:r w:rsidR="008223FF" w:rsidRPr="001D0D86">
        <w:rPr>
          <w:rFonts w:asciiTheme="minorHAnsi" w:hAnsiTheme="minorHAnsi" w:cstheme="minorHAnsi"/>
          <w:sz w:val="16"/>
          <w:szCs w:val="16"/>
        </w:rPr>
        <w:t>2025</w:t>
      </w:r>
      <w:r w:rsidR="004B2797" w:rsidRPr="001D0D86">
        <w:rPr>
          <w:rFonts w:asciiTheme="minorHAnsi" w:hAnsiTheme="minorHAnsi" w:cstheme="minorHAnsi"/>
          <w:sz w:val="16"/>
          <w:szCs w:val="16"/>
        </w:rPr>
        <w:t>)</w:t>
      </w:r>
      <w:r w:rsidR="00BB7980" w:rsidRPr="001D0D86">
        <w:rPr>
          <w:rFonts w:asciiTheme="minorHAnsi" w:hAnsiTheme="minorHAnsi" w:cstheme="minorHAnsi"/>
          <w:sz w:val="16"/>
          <w:szCs w:val="16"/>
        </w:rPr>
        <w:t>, het Kaderverdrag over AI, mensenrechten, democratie en de rechtsstaat van de Raad van Europa</w:t>
      </w:r>
      <w:r w:rsidR="004B2797" w:rsidRPr="001D0D86">
        <w:rPr>
          <w:rFonts w:asciiTheme="minorHAnsi" w:hAnsiTheme="minorHAnsi" w:cstheme="minorHAnsi"/>
          <w:sz w:val="16"/>
          <w:szCs w:val="16"/>
        </w:rPr>
        <w:t xml:space="preserve"> (</w:t>
      </w:r>
      <w:r w:rsidR="00BB7980" w:rsidRPr="001D0D86">
        <w:rPr>
          <w:rFonts w:asciiTheme="minorHAnsi" w:hAnsiTheme="minorHAnsi" w:cstheme="minorHAnsi"/>
          <w:sz w:val="16"/>
          <w:szCs w:val="16"/>
        </w:rPr>
        <w:t>2024</w:t>
      </w:r>
      <w:r w:rsidR="004B2797" w:rsidRPr="001D0D86">
        <w:rPr>
          <w:rFonts w:asciiTheme="minorHAnsi" w:hAnsiTheme="minorHAnsi" w:cstheme="minorHAnsi"/>
          <w:sz w:val="16"/>
          <w:szCs w:val="16"/>
        </w:rPr>
        <w:t>)</w:t>
      </w:r>
      <w:r w:rsidR="00BB7980" w:rsidRPr="001D0D86">
        <w:rPr>
          <w:rFonts w:asciiTheme="minorHAnsi" w:hAnsiTheme="minorHAnsi" w:cstheme="minorHAnsi"/>
          <w:sz w:val="16"/>
          <w:szCs w:val="16"/>
        </w:rPr>
        <w:t>, het Rapid Adoption Action Plan van de NAVO</w:t>
      </w:r>
      <w:r w:rsidR="004B2797" w:rsidRPr="001D0D86">
        <w:rPr>
          <w:rFonts w:asciiTheme="minorHAnsi" w:hAnsiTheme="minorHAnsi" w:cstheme="minorHAnsi"/>
          <w:sz w:val="16"/>
          <w:szCs w:val="16"/>
        </w:rPr>
        <w:t xml:space="preserve"> (</w:t>
      </w:r>
      <w:r w:rsidR="00BB7980" w:rsidRPr="001D0D86">
        <w:rPr>
          <w:rFonts w:asciiTheme="minorHAnsi" w:hAnsiTheme="minorHAnsi" w:cstheme="minorHAnsi"/>
          <w:sz w:val="16"/>
          <w:szCs w:val="16"/>
        </w:rPr>
        <w:t>2025</w:t>
      </w:r>
      <w:r w:rsidR="004B2797" w:rsidRPr="001D0D86">
        <w:rPr>
          <w:rFonts w:asciiTheme="minorHAnsi" w:hAnsiTheme="minorHAnsi" w:cstheme="minorHAnsi"/>
          <w:sz w:val="16"/>
          <w:szCs w:val="16"/>
        </w:rPr>
        <w:t>)</w:t>
      </w:r>
      <w:r w:rsidR="00BB7980" w:rsidRPr="001D0D86">
        <w:rPr>
          <w:rFonts w:asciiTheme="minorHAnsi" w:hAnsiTheme="minorHAnsi" w:cstheme="minorHAnsi"/>
          <w:sz w:val="16"/>
          <w:szCs w:val="16"/>
        </w:rPr>
        <w:t>, de UNESCO-aanbeveling Ethiek en AI, de Global Digital Compact van de VN</w:t>
      </w:r>
      <w:r w:rsidR="004B2797" w:rsidRPr="001D0D86">
        <w:rPr>
          <w:rFonts w:asciiTheme="minorHAnsi" w:hAnsiTheme="minorHAnsi" w:cstheme="minorHAnsi"/>
          <w:sz w:val="16"/>
          <w:szCs w:val="16"/>
        </w:rPr>
        <w:t xml:space="preserve"> (</w:t>
      </w:r>
      <w:r w:rsidR="00BB7980" w:rsidRPr="001D0D86">
        <w:rPr>
          <w:rFonts w:asciiTheme="minorHAnsi" w:hAnsiTheme="minorHAnsi" w:cstheme="minorHAnsi"/>
          <w:sz w:val="16"/>
          <w:szCs w:val="16"/>
        </w:rPr>
        <w:t>2024</w:t>
      </w:r>
      <w:r w:rsidR="004B2797" w:rsidRPr="001D0D86">
        <w:rPr>
          <w:rFonts w:asciiTheme="minorHAnsi" w:hAnsiTheme="minorHAnsi" w:cstheme="minorHAnsi"/>
          <w:sz w:val="16"/>
          <w:szCs w:val="16"/>
        </w:rPr>
        <w:t>)</w:t>
      </w:r>
      <w:r w:rsidR="00BB7980" w:rsidRPr="001D0D86">
        <w:rPr>
          <w:rFonts w:asciiTheme="minorHAnsi" w:hAnsiTheme="minorHAnsi" w:cstheme="minorHAnsi"/>
          <w:sz w:val="16"/>
          <w:szCs w:val="16"/>
        </w:rPr>
        <w:t xml:space="preserve"> en de </w:t>
      </w:r>
      <w:r w:rsidR="008223FF" w:rsidRPr="001D0D86">
        <w:rPr>
          <w:rFonts w:asciiTheme="minorHAnsi" w:hAnsiTheme="minorHAnsi" w:cstheme="minorHAnsi"/>
          <w:sz w:val="16"/>
          <w:szCs w:val="16"/>
        </w:rPr>
        <w:t xml:space="preserve"> Kabinetsreactie op </w:t>
      </w:r>
      <w:r w:rsidR="00BB7980" w:rsidRPr="001D0D86">
        <w:rPr>
          <w:rFonts w:asciiTheme="minorHAnsi" w:hAnsiTheme="minorHAnsi" w:cstheme="minorHAnsi"/>
          <w:sz w:val="16"/>
          <w:szCs w:val="16"/>
        </w:rPr>
        <w:t xml:space="preserve">het </w:t>
      </w:r>
      <w:r w:rsidR="008223FF" w:rsidRPr="001D0D86">
        <w:rPr>
          <w:rFonts w:asciiTheme="minorHAnsi" w:hAnsiTheme="minorHAnsi" w:cstheme="minorHAnsi"/>
          <w:sz w:val="16"/>
          <w:szCs w:val="16"/>
        </w:rPr>
        <w:t>AIV-rapport</w:t>
      </w:r>
      <w:r w:rsidR="00BB7980" w:rsidRPr="001D0D86">
        <w:rPr>
          <w:rFonts w:asciiTheme="minorHAnsi" w:hAnsiTheme="minorHAnsi" w:cstheme="minorHAnsi"/>
          <w:sz w:val="16"/>
          <w:szCs w:val="16"/>
        </w:rPr>
        <w:t xml:space="preserve"> “AI: Technologie, macht en democratische waarden in het Nederlands buitenlandbeleid</w:t>
      </w:r>
      <w:r w:rsidR="004B2797" w:rsidRPr="001D0D86">
        <w:rPr>
          <w:rFonts w:asciiTheme="minorHAnsi" w:hAnsiTheme="minorHAnsi" w:cstheme="minorHAnsi"/>
          <w:sz w:val="16"/>
          <w:szCs w:val="16"/>
        </w:rPr>
        <w:t xml:space="preserve"> (</w:t>
      </w:r>
      <w:r w:rsidR="00BB7980" w:rsidRPr="001D0D86">
        <w:rPr>
          <w:rFonts w:asciiTheme="minorHAnsi" w:hAnsiTheme="minorHAnsi" w:cstheme="minorHAnsi"/>
          <w:sz w:val="16"/>
          <w:szCs w:val="16"/>
        </w:rPr>
        <w:t>2025</w:t>
      </w:r>
      <w:r w:rsidR="004B2797" w:rsidRPr="001D0D86">
        <w:rPr>
          <w:rFonts w:asciiTheme="minorHAnsi" w:hAnsiTheme="minorHAnsi" w:cstheme="minorHAnsi"/>
          <w:sz w:val="16"/>
          <w:szCs w:val="16"/>
        </w:rPr>
        <w:t xml:space="preserve">) en de oprichting van de Taskforce Toekomstige Welvaart en Verdienvermogen (2026).  </w:t>
      </w:r>
    </w:p>
  </w:footnote>
  <w:footnote w:id="3">
    <w:p w14:paraId="5E9479E6" w14:textId="5E08F171" w:rsidR="001E4F89" w:rsidRPr="001D0D86" w:rsidRDefault="001E4F89" w:rsidP="001E4F89">
      <w:pPr>
        <w:pStyle w:val="FootnoteText"/>
        <w:rPr>
          <w:rFonts w:cstheme="minorHAnsi"/>
          <w:sz w:val="16"/>
          <w:szCs w:val="16"/>
        </w:rPr>
      </w:pPr>
      <w:r w:rsidRPr="001D0D86">
        <w:rPr>
          <w:rStyle w:val="FootnoteReference"/>
          <w:rFonts w:cstheme="minorHAnsi"/>
          <w:sz w:val="16"/>
          <w:szCs w:val="16"/>
          <w:lang w:val="nl-NL"/>
        </w:rPr>
        <w:footnoteRef/>
      </w:r>
      <w:r w:rsidRPr="001D0D86">
        <w:rPr>
          <w:rFonts w:cstheme="minorHAnsi"/>
          <w:sz w:val="16"/>
          <w:szCs w:val="16"/>
        </w:rPr>
        <w:t xml:space="preserve"> Zie o.a. </w:t>
      </w:r>
      <w:hyperlink r:id="rId1" w:history="1">
        <w:r w:rsidR="003B5A3D" w:rsidRPr="001D0D86">
          <w:rPr>
            <w:rStyle w:val="Hyperlink"/>
            <w:rFonts w:cstheme="minorHAnsi"/>
            <w:i/>
            <w:iCs/>
            <w:sz w:val="16"/>
            <w:szCs w:val="16"/>
          </w:rPr>
          <w:t>International AI Safety Report</w:t>
        </w:r>
      </w:hyperlink>
      <w:r w:rsidRPr="001D0D86">
        <w:rPr>
          <w:rFonts w:cstheme="minorHAnsi"/>
          <w:sz w:val="16"/>
          <w:szCs w:val="16"/>
        </w:rPr>
        <w:t>, 2026.</w:t>
      </w:r>
    </w:p>
  </w:footnote>
  <w:footnote w:id="4">
    <w:p w14:paraId="4D549C3D" w14:textId="77777777" w:rsidR="0033700A" w:rsidRPr="001D0D86" w:rsidRDefault="0033700A" w:rsidP="0033700A">
      <w:pPr>
        <w:pStyle w:val="FootnoteText"/>
        <w:rPr>
          <w:rFonts w:cstheme="minorHAnsi"/>
          <w:sz w:val="16"/>
          <w:szCs w:val="16"/>
          <w:lang w:val="nl-NL"/>
        </w:rPr>
      </w:pPr>
      <w:r w:rsidRPr="001D0D86">
        <w:rPr>
          <w:rStyle w:val="FootnoteReference"/>
          <w:rFonts w:cstheme="minorHAnsi"/>
          <w:sz w:val="16"/>
          <w:szCs w:val="16"/>
          <w:lang w:val="nl-NL"/>
        </w:rPr>
        <w:footnoteRef/>
      </w:r>
      <w:r w:rsidRPr="001D0D86">
        <w:rPr>
          <w:rFonts w:cstheme="minorHAnsi"/>
          <w:sz w:val="16"/>
          <w:szCs w:val="16"/>
          <w:lang w:val="nl-NL"/>
        </w:rPr>
        <w:t xml:space="preserve"> AIV advies “AI: technologie, macht en democratische waarden in het Nederlandse buitenlandbeleid”, 17 juni 2025.</w:t>
      </w:r>
    </w:p>
    <w:p w14:paraId="41FABD08" w14:textId="77777777" w:rsidR="0033700A" w:rsidRPr="001D0D86" w:rsidRDefault="0033700A" w:rsidP="0033700A">
      <w:pPr>
        <w:pStyle w:val="FootnoteText"/>
        <w:rPr>
          <w:rFonts w:cstheme="minorHAnsi"/>
          <w:sz w:val="16"/>
          <w:szCs w:val="16"/>
          <w:lang w:val="nl-NL"/>
        </w:rPr>
      </w:pPr>
    </w:p>
  </w:footnote>
  <w:footnote w:id="5">
    <w:p w14:paraId="6A15810D" w14:textId="67DFD9DF" w:rsidR="008A4867" w:rsidRPr="001D0D86" w:rsidRDefault="008A4867">
      <w:pPr>
        <w:pStyle w:val="FootnoteText"/>
        <w:rPr>
          <w:rFonts w:cstheme="minorHAnsi"/>
          <w:sz w:val="16"/>
          <w:szCs w:val="16"/>
        </w:rPr>
      </w:pPr>
      <w:r w:rsidRPr="001D0D86">
        <w:rPr>
          <w:rStyle w:val="FootnoteReference"/>
          <w:rFonts w:cstheme="minorHAnsi"/>
          <w:sz w:val="16"/>
          <w:szCs w:val="16"/>
          <w:lang w:val="nl-NL"/>
        </w:rPr>
        <w:footnoteRef/>
      </w:r>
      <w:r w:rsidRPr="001D0D86">
        <w:rPr>
          <w:rFonts w:cstheme="minorHAnsi"/>
          <w:sz w:val="16"/>
          <w:szCs w:val="16"/>
        </w:rPr>
        <w:t xml:space="preserve"> Bv. Zuid-Korea: </w:t>
      </w:r>
      <w:r w:rsidRPr="001D0D86">
        <w:rPr>
          <w:rFonts w:cstheme="minorHAnsi"/>
          <w:i/>
          <w:iCs/>
          <w:sz w:val="16"/>
          <w:szCs w:val="16"/>
        </w:rPr>
        <w:t>AI Basic Act</w:t>
      </w:r>
      <w:r w:rsidRPr="001D0D86">
        <w:rPr>
          <w:rFonts w:cstheme="minorHAnsi"/>
          <w:sz w:val="16"/>
          <w:szCs w:val="16"/>
        </w:rPr>
        <w:t xml:space="preserve">, Brazilië </w:t>
      </w:r>
      <w:r w:rsidRPr="001D0D86">
        <w:rPr>
          <w:rFonts w:cstheme="minorHAnsi"/>
          <w:i/>
          <w:iCs/>
          <w:sz w:val="16"/>
          <w:szCs w:val="16"/>
        </w:rPr>
        <w:t>Bill No. 2338/2023</w:t>
      </w:r>
      <w:r w:rsidRPr="001D0D86">
        <w:rPr>
          <w:rFonts w:cstheme="minorHAnsi"/>
          <w:sz w:val="16"/>
          <w:szCs w:val="16"/>
        </w:rPr>
        <w:t>.</w:t>
      </w:r>
    </w:p>
  </w:footnote>
  <w:footnote w:id="6">
    <w:p w14:paraId="404A6613" w14:textId="72DB10F6" w:rsidR="00F50CDE" w:rsidRPr="001D0D86" w:rsidRDefault="00F50CDE">
      <w:pPr>
        <w:pStyle w:val="FootnoteText"/>
        <w:rPr>
          <w:rFonts w:cstheme="minorHAnsi"/>
          <w:sz w:val="16"/>
          <w:szCs w:val="16"/>
          <w:lang w:val="nl-NL"/>
        </w:rPr>
      </w:pPr>
      <w:r w:rsidRPr="001D0D86">
        <w:rPr>
          <w:rStyle w:val="FootnoteReference"/>
          <w:rFonts w:cstheme="minorHAnsi"/>
          <w:sz w:val="16"/>
          <w:szCs w:val="16"/>
          <w:lang w:val="nl-NL"/>
        </w:rPr>
        <w:footnoteRef/>
      </w:r>
      <w:r w:rsidRPr="001D0D86">
        <w:rPr>
          <w:rFonts w:cstheme="minorHAnsi"/>
          <w:sz w:val="16"/>
          <w:szCs w:val="16"/>
          <w:lang w:val="nl-NL"/>
        </w:rPr>
        <w:t xml:space="preserve"> </w:t>
      </w:r>
      <w:r w:rsidR="000D13E9" w:rsidRPr="001D0D86">
        <w:rPr>
          <w:rFonts w:cstheme="minorHAnsi"/>
          <w:sz w:val="16"/>
          <w:szCs w:val="16"/>
          <w:lang w:val="nl-NL"/>
        </w:rPr>
        <w:t xml:space="preserve">De Freedom Online Coalition werd in 2011 opgericht in Den Haag met de Verenigde Staten. De coalitie telt meer dan 40 landen en zet zich in voor de bescherming van mensenrechten online. </w:t>
      </w:r>
    </w:p>
  </w:footnote>
  <w:footnote w:id="7">
    <w:p w14:paraId="0E3B0B27" w14:textId="51CC2AF7" w:rsidR="009323AD" w:rsidRPr="001D0D86" w:rsidRDefault="009323AD">
      <w:pPr>
        <w:pStyle w:val="FootnoteText"/>
        <w:rPr>
          <w:rFonts w:cstheme="minorHAnsi"/>
          <w:sz w:val="16"/>
          <w:szCs w:val="16"/>
          <w:lang w:val="nl-NL"/>
        </w:rPr>
      </w:pPr>
      <w:r w:rsidRPr="001D0D86">
        <w:rPr>
          <w:rStyle w:val="FootnoteReference"/>
          <w:rFonts w:cstheme="minorHAnsi"/>
          <w:sz w:val="16"/>
          <w:szCs w:val="16"/>
          <w:lang w:val="nl-NL"/>
        </w:rPr>
        <w:footnoteRef/>
      </w:r>
      <w:r w:rsidRPr="001D0D86">
        <w:rPr>
          <w:rFonts w:cstheme="minorHAnsi"/>
          <w:sz w:val="16"/>
          <w:szCs w:val="16"/>
          <w:lang w:val="nl-NL"/>
        </w:rPr>
        <w:t xml:space="preserve"> Denk hierbij aan het RvE AI-kaderverdrag, VN-kaders, de OESO, het Global Partnership on AI</w:t>
      </w:r>
      <w:r w:rsidR="00417FD9" w:rsidRPr="001D0D86">
        <w:rPr>
          <w:rFonts w:cstheme="minorHAnsi"/>
          <w:sz w:val="16"/>
          <w:szCs w:val="16"/>
          <w:lang w:val="nl-NL"/>
        </w:rPr>
        <w:t xml:space="preserve"> en </w:t>
      </w:r>
      <w:r w:rsidRPr="001D0D86">
        <w:rPr>
          <w:rFonts w:cstheme="minorHAnsi"/>
          <w:sz w:val="16"/>
          <w:szCs w:val="16"/>
          <w:lang w:val="nl-NL"/>
        </w:rPr>
        <w:t>de Freedom Online Coalition</w:t>
      </w:r>
      <w:r w:rsidR="00417FD9" w:rsidRPr="001D0D86">
        <w:rPr>
          <w:rFonts w:cstheme="minorHAnsi"/>
          <w:sz w:val="16"/>
          <w:szCs w:val="16"/>
          <w:lang w:val="nl-NL"/>
        </w:rPr>
        <w:t xml:space="preserve"> (FOC).</w:t>
      </w:r>
      <w:r w:rsidRPr="001D0D86">
        <w:rPr>
          <w:rFonts w:cstheme="minorHAnsi"/>
          <w:sz w:val="16"/>
          <w:szCs w:val="16"/>
          <w:lang w:val="nl-NL"/>
        </w:rPr>
        <w:t xml:space="preserve"> </w:t>
      </w:r>
    </w:p>
  </w:footnote>
  <w:footnote w:id="8">
    <w:p w14:paraId="430F5AE3" w14:textId="290ADABA" w:rsidR="00AC523D" w:rsidRPr="001D0D86" w:rsidRDefault="00AC523D">
      <w:pPr>
        <w:pStyle w:val="FootnoteText"/>
        <w:rPr>
          <w:rFonts w:cstheme="minorHAnsi"/>
          <w:sz w:val="16"/>
          <w:szCs w:val="16"/>
          <w:lang w:val="nl-NL"/>
        </w:rPr>
      </w:pPr>
      <w:bookmarkStart w:id="28" w:name="_Hlk230171573"/>
      <w:r w:rsidRPr="001D0D86">
        <w:rPr>
          <w:rStyle w:val="FootnoteReference"/>
          <w:rFonts w:cstheme="minorHAnsi"/>
          <w:sz w:val="16"/>
          <w:szCs w:val="16"/>
          <w:lang w:val="nl-NL"/>
        </w:rPr>
        <w:footnoteRef/>
      </w:r>
      <w:r w:rsidRPr="001D0D86">
        <w:rPr>
          <w:rFonts w:cstheme="minorHAnsi"/>
          <w:sz w:val="16"/>
          <w:szCs w:val="16"/>
          <w:lang w:val="nl-NL"/>
        </w:rPr>
        <w:t xml:space="preserve"> Nederland heeft in 2023 het initiatief genomen om het </w:t>
      </w:r>
      <w:r w:rsidRPr="001D0D86">
        <w:rPr>
          <w:rFonts w:cstheme="minorHAnsi"/>
          <w:i/>
          <w:iCs/>
          <w:sz w:val="16"/>
          <w:szCs w:val="16"/>
          <w:lang w:val="nl-NL"/>
        </w:rPr>
        <w:t>Responsible AI in the Military Domain</w:t>
      </w:r>
      <w:r w:rsidRPr="001D0D86">
        <w:rPr>
          <w:rFonts w:cstheme="minorHAnsi"/>
          <w:sz w:val="16"/>
          <w:szCs w:val="16"/>
          <w:lang w:val="nl-NL"/>
        </w:rPr>
        <w:t xml:space="preserve"> (REAIM) proces op te zetten en heeft de eerste VN resolutie op AI in het militaire domein geïntroduceerd in 2024.</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0D62DA"/>
    <w:multiLevelType w:val="multilevel"/>
    <w:tmpl w:val="22E6664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2C7491A"/>
    <w:multiLevelType w:val="hybridMultilevel"/>
    <w:tmpl w:val="E9A26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8D2266"/>
    <w:multiLevelType w:val="multilevel"/>
    <w:tmpl w:val="E0DC1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34A79"/>
    <w:multiLevelType w:val="multilevel"/>
    <w:tmpl w:val="7DF4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3926B8"/>
    <w:multiLevelType w:val="hybridMultilevel"/>
    <w:tmpl w:val="E9A26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77DA0"/>
    <w:multiLevelType w:val="multilevel"/>
    <w:tmpl w:val="7B76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54651"/>
    <w:multiLevelType w:val="hybridMultilevel"/>
    <w:tmpl w:val="CF1E299A"/>
    <w:lvl w:ilvl="0" w:tplc="5BC4D804">
      <w:start w:val="1"/>
      <w:numFmt w:val="bullet"/>
      <w:lvlText w:val=""/>
      <w:lvlJc w:val="left"/>
      <w:pPr>
        <w:ind w:left="1080" w:hanging="360"/>
      </w:pPr>
      <w:rPr>
        <w:rFonts w:ascii="Symbol" w:hAnsi="Symbol"/>
      </w:rPr>
    </w:lvl>
    <w:lvl w:ilvl="1" w:tplc="CC101944">
      <w:start w:val="1"/>
      <w:numFmt w:val="bullet"/>
      <w:lvlText w:val=""/>
      <w:lvlJc w:val="left"/>
      <w:pPr>
        <w:ind w:left="1080" w:hanging="360"/>
      </w:pPr>
      <w:rPr>
        <w:rFonts w:ascii="Symbol" w:hAnsi="Symbol"/>
      </w:rPr>
    </w:lvl>
    <w:lvl w:ilvl="2" w:tplc="9DB46FEC">
      <w:start w:val="1"/>
      <w:numFmt w:val="bullet"/>
      <w:lvlText w:val=""/>
      <w:lvlJc w:val="left"/>
      <w:pPr>
        <w:ind w:left="1080" w:hanging="360"/>
      </w:pPr>
      <w:rPr>
        <w:rFonts w:ascii="Symbol" w:hAnsi="Symbol"/>
      </w:rPr>
    </w:lvl>
    <w:lvl w:ilvl="3" w:tplc="52060DC6">
      <w:start w:val="1"/>
      <w:numFmt w:val="bullet"/>
      <w:lvlText w:val=""/>
      <w:lvlJc w:val="left"/>
      <w:pPr>
        <w:ind w:left="1080" w:hanging="360"/>
      </w:pPr>
      <w:rPr>
        <w:rFonts w:ascii="Symbol" w:hAnsi="Symbol"/>
      </w:rPr>
    </w:lvl>
    <w:lvl w:ilvl="4" w:tplc="E36C2F0A">
      <w:start w:val="1"/>
      <w:numFmt w:val="bullet"/>
      <w:lvlText w:val=""/>
      <w:lvlJc w:val="left"/>
      <w:pPr>
        <w:ind w:left="1080" w:hanging="360"/>
      </w:pPr>
      <w:rPr>
        <w:rFonts w:ascii="Symbol" w:hAnsi="Symbol"/>
      </w:rPr>
    </w:lvl>
    <w:lvl w:ilvl="5" w:tplc="E01C3792">
      <w:start w:val="1"/>
      <w:numFmt w:val="bullet"/>
      <w:lvlText w:val=""/>
      <w:lvlJc w:val="left"/>
      <w:pPr>
        <w:ind w:left="1080" w:hanging="360"/>
      </w:pPr>
      <w:rPr>
        <w:rFonts w:ascii="Symbol" w:hAnsi="Symbol"/>
      </w:rPr>
    </w:lvl>
    <w:lvl w:ilvl="6" w:tplc="6CC07E72">
      <w:start w:val="1"/>
      <w:numFmt w:val="bullet"/>
      <w:lvlText w:val=""/>
      <w:lvlJc w:val="left"/>
      <w:pPr>
        <w:ind w:left="1080" w:hanging="360"/>
      </w:pPr>
      <w:rPr>
        <w:rFonts w:ascii="Symbol" w:hAnsi="Symbol"/>
      </w:rPr>
    </w:lvl>
    <w:lvl w:ilvl="7" w:tplc="58F29B3C">
      <w:start w:val="1"/>
      <w:numFmt w:val="bullet"/>
      <w:lvlText w:val=""/>
      <w:lvlJc w:val="left"/>
      <w:pPr>
        <w:ind w:left="1080" w:hanging="360"/>
      </w:pPr>
      <w:rPr>
        <w:rFonts w:ascii="Symbol" w:hAnsi="Symbol"/>
      </w:rPr>
    </w:lvl>
    <w:lvl w:ilvl="8" w:tplc="B58EB186">
      <w:start w:val="1"/>
      <w:numFmt w:val="bullet"/>
      <w:lvlText w:val=""/>
      <w:lvlJc w:val="left"/>
      <w:pPr>
        <w:ind w:left="1080" w:hanging="360"/>
      </w:pPr>
      <w:rPr>
        <w:rFonts w:ascii="Symbol" w:hAnsi="Symbol"/>
      </w:rPr>
    </w:lvl>
  </w:abstractNum>
  <w:abstractNum w:abstractNumId="7" w15:restartNumberingAfterBreak="0">
    <w:nsid w:val="15185DB5"/>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3244EF"/>
    <w:multiLevelType w:val="multilevel"/>
    <w:tmpl w:val="76341876"/>
    <w:lvl w:ilvl="0">
      <w:start w:val="3"/>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31022F"/>
    <w:multiLevelType w:val="hybridMultilevel"/>
    <w:tmpl w:val="41CC891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941568"/>
    <w:multiLevelType w:val="hybridMultilevel"/>
    <w:tmpl w:val="E9786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9E01CE"/>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C289F"/>
    <w:multiLevelType w:val="multilevel"/>
    <w:tmpl w:val="2D64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348DE"/>
    <w:multiLevelType w:val="hybridMultilevel"/>
    <w:tmpl w:val="47F4E95A"/>
    <w:lvl w:ilvl="0" w:tplc="CDB2B3EC">
      <w:start w:val="1"/>
      <w:numFmt w:val="bullet"/>
      <w:lvlText w:val=""/>
      <w:lvlJc w:val="left"/>
      <w:pPr>
        <w:ind w:left="1080" w:hanging="360"/>
      </w:pPr>
      <w:rPr>
        <w:rFonts w:ascii="Symbol" w:hAnsi="Symbol"/>
      </w:rPr>
    </w:lvl>
    <w:lvl w:ilvl="1" w:tplc="D522093A">
      <w:start w:val="1"/>
      <w:numFmt w:val="bullet"/>
      <w:lvlText w:val=""/>
      <w:lvlJc w:val="left"/>
      <w:pPr>
        <w:ind w:left="1080" w:hanging="360"/>
      </w:pPr>
      <w:rPr>
        <w:rFonts w:ascii="Symbol" w:hAnsi="Symbol"/>
      </w:rPr>
    </w:lvl>
    <w:lvl w:ilvl="2" w:tplc="6CB6DE7A">
      <w:start w:val="1"/>
      <w:numFmt w:val="bullet"/>
      <w:lvlText w:val=""/>
      <w:lvlJc w:val="left"/>
      <w:pPr>
        <w:ind w:left="1080" w:hanging="360"/>
      </w:pPr>
      <w:rPr>
        <w:rFonts w:ascii="Symbol" w:hAnsi="Symbol"/>
      </w:rPr>
    </w:lvl>
    <w:lvl w:ilvl="3" w:tplc="A54A8BD6">
      <w:start w:val="1"/>
      <w:numFmt w:val="bullet"/>
      <w:lvlText w:val=""/>
      <w:lvlJc w:val="left"/>
      <w:pPr>
        <w:ind w:left="1080" w:hanging="360"/>
      </w:pPr>
      <w:rPr>
        <w:rFonts w:ascii="Symbol" w:hAnsi="Symbol"/>
      </w:rPr>
    </w:lvl>
    <w:lvl w:ilvl="4" w:tplc="FC1A371C">
      <w:start w:val="1"/>
      <w:numFmt w:val="bullet"/>
      <w:lvlText w:val=""/>
      <w:lvlJc w:val="left"/>
      <w:pPr>
        <w:ind w:left="1080" w:hanging="360"/>
      </w:pPr>
      <w:rPr>
        <w:rFonts w:ascii="Symbol" w:hAnsi="Symbol"/>
      </w:rPr>
    </w:lvl>
    <w:lvl w:ilvl="5" w:tplc="A82E69A0">
      <w:start w:val="1"/>
      <w:numFmt w:val="bullet"/>
      <w:lvlText w:val=""/>
      <w:lvlJc w:val="left"/>
      <w:pPr>
        <w:ind w:left="1080" w:hanging="360"/>
      </w:pPr>
      <w:rPr>
        <w:rFonts w:ascii="Symbol" w:hAnsi="Symbol"/>
      </w:rPr>
    </w:lvl>
    <w:lvl w:ilvl="6" w:tplc="A142FF16">
      <w:start w:val="1"/>
      <w:numFmt w:val="bullet"/>
      <w:lvlText w:val=""/>
      <w:lvlJc w:val="left"/>
      <w:pPr>
        <w:ind w:left="1080" w:hanging="360"/>
      </w:pPr>
      <w:rPr>
        <w:rFonts w:ascii="Symbol" w:hAnsi="Symbol"/>
      </w:rPr>
    </w:lvl>
    <w:lvl w:ilvl="7" w:tplc="B5D4F9F8">
      <w:start w:val="1"/>
      <w:numFmt w:val="bullet"/>
      <w:lvlText w:val=""/>
      <w:lvlJc w:val="left"/>
      <w:pPr>
        <w:ind w:left="1080" w:hanging="360"/>
      </w:pPr>
      <w:rPr>
        <w:rFonts w:ascii="Symbol" w:hAnsi="Symbol"/>
      </w:rPr>
    </w:lvl>
    <w:lvl w:ilvl="8" w:tplc="2FE86318">
      <w:start w:val="1"/>
      <w:numFmt w:val="bullet"/>
      <w:lvlText w:val=""/>
      <w:lvlJc w:val="left"/>
      <w:pPr>
        <w:ind w:left="1080" w:hanging="360"/>
      </w:pPr>
      <w:rPr>
        <w:rFonts w:ascii="Symbol" w:hAnsi="Symbol"/>
      </w:rPr>
    </w:lvl>
  </w:abstractNum>
  <w:abstractNum w:abstractNumId="14" w15:restartNumberingAfterBreak="0">
    <w:nsid w:val="43B124FD"/>
    <w:multiLevelType w:val="hybridMultilevel"/>
    <w:tmpl w:val="BF1C0498"/>
    <w:lvl w:ilvl="0" w:tplc="784EEB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621DEA"/>
    <w:multiLevelType w:val="hybridMultilevel"/>
    <w:tmpl w:val="B510D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AE58AB"/>
    <w:multiLevelType w:val="hybridMultilevel"/>
    <w:tmpl w:val="9BFEE61E"/>
    <w:lvl w:ilvl="0" w:tplc="D3BA21FA">
      <w:start w:val="1"/>
      <w:numFmt w:val="decimal"/>
      <w:lvlText w:val="%1)"/>
      <w:lvlJc w:val="left"/>
      <w:pPr>
        <w:ind w:left="1020" w:hanging="360"/>
      </w:pPr>
    </w:lvl>
    <w:lvl w:ilvl="1" w:tplc="D1E272F0">
      <w:start w:val="1"/>
      <w:numFmt w:val="decimal"/>
      <w:lvlText w:val="%2)"/>
      <w:lvlJc w:val="left"/>
      <w:pPr>
        <w:ind w:left="1020" w:hanging="360"/>
      </w:pPr>
    </w:lvl>
    <w:lvl w:ilvl="2" w:tplc="E12E440A">
      <w:start w:val="1"/>
      <w:numFmt w:val="decimal"/>
      <w:lvlText w:val="%3)"/>
      <w:lvlJc w:val="left"/>
      <w:pPr>
        <w:ind w:left="1020" w:hanging="360"/>
      </w:pPr>
    </w:lvl>
    <w:lvl w:ilvl="3" w:tplc="AA226C9C">
      <w:start w:val="1"/>
      <w:numFmt w:val="decimal"/>
      <w:lvlText w:val="%4)"/>
      <w:lvlJc w:val="left"/>
      <w:pPr>
        <w:ind w:left="1020" w:hanging="360"/>
      </w:pPr>
    </w:lvl>
    <w:lvl w:ilvl="4" w:tplc="189C7AF6">
      <w:start w:val="1"/>
      <w:numFmt w:val="decimal"/>
      <w:lvlText w:val="%5)"/>
      <w:lvlJc w:val="left"/>
      <w:pPr>
        <w:ind w:left="1020" w:hanging="360"/>
      </w:pPr>
    </w:lvl>
    <w:lvl w:ilvl="5" w:tplc="D4729D22">
      <w:start w:val="1"/>
      <w:numFmt w:val="decimal"/>
      <w:lvlText w:val="%6)"/>
      <w:lvlJc w:val="left"/>
      <w:pPr>
        <w:ind w:left="1020" w:hanging="360"/>
      </w:pPr>
    </w:lvl>
    <w:lvl w:ilvl="6" w:tplc="BF44345C">
      <w:start w:val="1"/>
      <w:numFmt w:val="decimal"/>
      <w:lvlText w:val="%7)"/>
      <w:lvlJc w:val="left"/>
      <w:pPr>
        <w:ind w:left="1020" w:hanging="360"/>
      </w:pPr>
    </w:lvl>
    <w:lvl w:ilvl="7" w:tplc="3ED24E02">
      <w:start w:val="1"/>
      <w:numFmt w:val="decimal"/>
      <w:lvlText w:val="%8)"/>
      <w:lvlJc w:val="left"/>
      <w:pPr>
        <w:ind w:left="1020" w:hanging="360"/>
      </w:pPr>
    </w:lvl>
    <w:lvl w:ilvl="8" w:tplc="169A9954">
      <w:start w:val="1"/>
      <w:numFmt w:val="decimal"/>
      <w:lvlText w:val="%9)"/>
      <w:lvlJc w:val="left"/>
      <w:pPr>
        <w:ind w:left="1020" w:hanging="360"/>
      </w:pPr>
    </w:lvl>
  </w:abstractNum>
  <w:abstractNum w:abstractNumId="17" w15:restartNumberingAfterBreak="0">
    <w:nsid w:val="52427FE6"/>
    <w:multiLevelType w:val="hybridMultilevel"/>
    <w:tmpl w:val="1F183FE8"/>
    <w:lvl w:ilvl="0" w:tplc="3784132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66518C3"/>
    <w:multiLevelType w:val="hybridMultilevel"/>
    <w:tmpl w:val="C554B87C"/>
    <w:lvl w:ilvl="0" w:tplc="A5E25A6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873E6A"/>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F2255F"/>
    <w:multiLevelType w:val="multilevel"/>
    <w:tmpl w:val="5A52736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520652"/>
    <w:multiLevelType w:val="hybridMultilevel"/>
    <w:tmpl w:val="8BEE8AE6"/>
    <w:lvl w:ilvl="0" w:tplc="EF7274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BA0099"/>
    <w:multiLevelType w:val="multilevel"/>
    <w:tmpl w:val="35E63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016954"/>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EB0BD9"/>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0A0C73"/>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595162"/>
    <w:multiLevelType w:val="multilevel"/>
    <w:tmpl w:val="1B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877588"/>
    <w:multiLevelType w:val="multilevel"/>
    <w:tmpl w:val="7DF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037CDD"/>
    <w:multiLevelType w:val="hybridMultilevel"/>
    <w:tmpl w:val="76668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430296">
    <w:abstractNumId w:val="5"/>
  </w:num>
  <w:num w:numId="2" w16cid:durableId="630742702">
    <w:abstractNumId w:val="2"/>
  </w:num>
  <w:num w:numId="3" w16cid:durableId="50733437">
    <w:abstractNumId w:val="21"/>
  </w:num>
  <w:num w:numId="4" w16cid:durableId="1864902036">
    <w:abstractNumId w:val="18"/>
  </w:num>
  <w:num w:numId="5" w16cid:durableId="204873588">
    <w:abstractNumId w:val="22"/>
  </w:num>
  <w:num w:numId="6" w16cid:durableId="19819176">
    <w:abstractNumId w:val="1"/>
  </w:num>
  <w:num w:numId="7" w16cid:durableId="219680833">
    <w:abstractNumId w:val="14"/>
  </w:num>
  <w:num w:numId="8" w16cid:durableId="316568364">
    <w:abstractNumId w:val="4"/>
  </w:num>
  <w:num w:numId="9" w16cid:durableId="362629735">
    <w:abstractNumId w:val="20"/>
  </w:num>
  <w:num w:numId="10" w16cid:durableId="197354622">
    <w:abstractNumId w:val="23"/>
  </w:num>
  <w:num w:numId="11" w16cid:durableId="500777710">
    <w:abstractNumId w:val="24"/>
  </w:num>
  <w:num w:numId="12" w16cid:durableId="761026308">
    <w:abstractNumId w:val="7"/>
  </w:num>
  <w:num w:numId="13" w16cid:durableId="233131457">
    <w:abstractNumId w:val="9"/>
  </w:num>
  <w:num w:numId="14" w16cid:durableId="628360637">
    <w:abstractNumId w:val="15"/>
  </w:num>
  <w:num w:numId="15" w16cid:durableId="173543739">
    <w:abstractNumId w:val="13"/>
  </w:num>
  <w:num w:numId="16" w16cid:durableId="1643458130">
    <w:abstractNumId w:val="8"/>
  </w:num>
  <w:num w:numId="17" w16cid:durableId="1604268679">
    <w:abstractNumId w:val="26"/>
  </w:num>
  <w:num w:numId="18" w16cid:durableId="1875070085">
    <w:abstractNumId w:val="11"/>
  </w:num>
  <w:num w:numId="19" w16cid:durableId="579489716">
    <w:abstractNumId w:val="19"/>
  </w:num>
  <w:num w:numId="20" w16cid:durableId="946693793">
    <w:abstractNumId w:val="25"/>
  </w:num>
  <w:num w:numId="21" w16cid:durableId="276185412">
    <w:abstractNumId w:val="12"/>
  </w:num>
  <w:num w:numId="22" w16cid:durableId="410659602">
    <w:abstractNumId w:val="17"/>
  </w:num>
  <w:num w:numId="23" w16cid:durableId="1359042067">
    <w:abstractNumId w:val="16"/>
  </w:num>
  <w:num w:numId="24" w16cid:durableId="2029942098">
    <w:abstractNumId w:val="6"/>
  </w:num>
  <w:num w:numId="25" w16cid:durableId="2019190634">
    <w:abstractNumId w:val="10"/>
  </w:num>
  <w:num w:numId="26" w16cid:durableId="1284264565">
    <w:abstractNumId w:val="0"/>
  </w:num>
  <w:num w:numId="27" w16cid:durableId="1649088050">
    <w:abstractNumId w:val="27"/>
  </w:num>
  <w:num w:numId="28" w16cid:durableId="563759240">
    <w:abstractNumId w:val="3"/>
  </w:num>
  <w:num w:numId="29" w16cid:durableId="15906963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BA"/>
    <w:rsid w:val="00004A46"/>
    <w:rsid w:val="000050C1"/>
    <w:rsid w:val="0000591C"/>
    <w:rsid w:val="00005C4A"/>
    <w:rsid w:val="00006431"/>
    <w:rsid w:val="00006AE2"/>
    <w:rsid w:val="00011405"/>
    <w:rsid w:val="000141A3"/>
    <w:rsid w:val="00014736"/>
    <w:rsid w:val="00021728"/>
    <w:rsid w:val="0002539C"/>
    <w:rsid w:val="00025A81"/>
    <w:rsid w:val="000261BD"/>
    <w:rsid w:val="00026A4B"/>
    <w:rsid w:val="00027444"/>
    <w:rsid w:val="000278CB"/>
    <w:rsid w:val="000316E9"/>
    <w:rsid w:val="00031ECC"/>
    <w:rsid w:val="00032217"/>
    <w:rsid w:val="000338C4"/>
    <w:rsid w:val="000362C8"/>
    <w:rsid w:val="000364E2"/>
    <w:rsid w:val="00040267"/>
    <w:rsid w:val="00041920"/>
    <w:rsid w:val="00044B0E"/>
    <w:rsid w:val="00045999"/>
    <w:rsid w:val="00046B4B"/>
    <w:rsid w:val="00046F52"/>
    <w:rsid w:val="000509A5"/>
    <w:rsid w:val="000519ED"/>
    <w:rsid w:val="0005204D"/>
    <w:rsid w:val="0005208A"/>
    <w:rsid w:val="00052D5C"/>
    <w:rsid w:val="000542F9"/>
    <w:rsid w:val="00056042"/>
    <w:rsid w:val="000560F4"/>
    <w:rsid w:val="00060EC8"/>
    <w:rsid w:val="00062CF8"/>
    <w:rsid w:val="000648F0"/>
    <w:rsid w:val="00064FA3"/>
    <w:rsid w:val="00065998"/>
    <w:rsid w:val="00066893"/>
    <w:rsid w:val="00071E7A"/>
    <w:rsid w:val="000742AA"/>
    <w:rsid w:val="0007637F"/>
    <w:rsid w:val="00076B71"/>
    <w:rsid w:val="00080511"/>
    <w:rsid w:val="00080533"/>
    <w:rsid w:val="00082668"/>
    <w:rsid w:val="00083926"/>
    <w:rsid w:val="0008582E"/>
    <w:rsid w:val="0008598A"/>
    <w:rsid w:val="00085AB3"/>
    <w:rsid w:val="000936DE"/>
    <w:rsid w:val="00095215"/>
    <w:rsid w:val="000956A6"/>
    <w:rsid w:val="00096491"/>
    <w:rsid w:val="00096C94"/>
    <w:rsid w:val="00096D30"/>
    <w:rsid w:val="0009713C"/>
    <w:rsid w:val="000A0F35"/>
    <w:rsid w:val="000A19C9"/>
    <w:rsid w:val="000A3166"/>
    <w:rsid w:val="000A424E"/>
    <w:rsid w:val="000B0569"/>
    <w:rsid w:val="000B0F84"/>
    <w:rsid w:val="000B575C"/>
    <w:rsid w:val="000B5EB0"/>
    <w:rsid w:val="000B66C8"/>
    <w:rsid w:val="000B7583"/>
    <w:rsid w:val="000C03A9"/>
    <w:rsid w:val="000C2BF1"/>
    <w:rsid w:val="000C3079"/>
    <w:rsid w:val="000C4210"/>
    <w:rsid w:val="000C43F3"/>
    <w:rsid w:val="000C57A2"/>
    <w:rsid w:val="000C64F1"/>
    <w:rsid w:val="000C79AC"/>
    <w:rsid w:val="000C7EBA"/>
    <w:rsid w:val="000D0EB1"/>
    <w:rsid w:val="000D13E9"/>
    <w:rsid w:val="000D189D"/>
    <w:rsid w:val="000D2025"/>
    <w:rsid w:val="000D234E"/>
    <w:rsid w:val="000D3804"/>
    <w:rsid w:val="000D4BEC"/>
    <w:rsid w:val="000D5244"/>
    <w:rsid w:val="000D794C"/>
    <w:rsid w:val="000E20B5"/>
    <w:rsid w:val="000E2BA5"/>
    <w:rsid w:val="000E49AB"/>
    <w:rsid w:val="000E4FA5"/>
    <w:rsid w:val="000E4FD8"/>
    <w:rsid w:val="000E5C08"/>
    <w:rsid w:val="000E667B"/>
    <w:rsid w:val="000E6816"/>
    <w:rsid w:val="000E7514"/>
    <w:rsid w:val="000E75B0"/>
    <w:rsid w:val="000E7D5B"/>
    <w:rsid w:val="000F3280"/>
    <w:rsid w:val="000F3E3D"/>
    <w:rsid w:val="000F46F7"/>
    <w:rsid w:val="000F4ABC"/>
    <w:rsid w:val="000F54A0"/>
    <w:rsid w:val="000F61D9"/>
    <w:rsid w:val="000F621E"/>
    <w:rsid w:val="000F7583"/>
    <w:rsid w:val="00100133"/>
    <w:rsid w:val="001001E3"/>
    <w:rsid w:val="001007BE"/>
    <w:rsid w:val="00101429"/>
    <w:rsid w:val="001045DC"/>
    <w:rsid w:val="001046BF"/>
    <w:rsid w:val="00104998"/>
    <w:rsid w:val="00105355"/>
    <w:rsid w:val="001065DE"/>
    <w:rsid w:val="001101E4"/>
    <w:rsid w:val="00110B93"/>
    <w:rsid w:val="001110BD"/>
    <w:rsid w:val="0011247F"/>
    <w:rsid w:val="00112AB4"/>
    <w:rsid w:val="00113D7E"/>
    <w:rsid w:val="00114459"/>
    <w:rsid w:val="00114B8D"/>
    <w:rsid w:val="00115FC4"/>
    <w:rsid w:val="00117D18"/>
    <w:rsid w:val="00117F34"/>
    <w:rsid w:val="00122970"/>
    <w:rsid w:val="00123A0D"/>
    <w:rsid w:val="00124060"/>
    <w:rsid w:val="001244CC"/>
    <w:rsid w:val="001248D4"/>
    <w:rsid w:val="00127958"/>
    <w:rsid w:val="00127FDF"/>
    <w:rsid w:val="00131953"/>
    <w:rsid w:val="001319AA"/>
    <w:rsid w:val="001322A5"/>
    <w:rsid w:val="00133643"/>
    <w:rsid w:val="00133BCA"/>
    <w:rsid w:val="0013443B"/>
    <w:rsid w:val="00136CA9"/>
    <w:rsid w:val="001420BC"/>
    <w:rsid w:val="00144188"/>
    <w:rsid w:val="0014426B"/>
    <w:rsid w:val="00144E66"/>
    <w:rsid w:val="00145AAB"/>
    <w:rsid w:val="0015283E"/>
    <w:rsid w:val="00153F5A"/>
    <w:rsid w:val="00154414"/>
    <w:rsid w:val="00154805"/>
    <w:rsid w:val="00156448"/>
    <w:rsid w:val="0015688C"/>
    <w:rsid w:val="00156F4C"/>
    <w:rsid w:val="00163209"/>
    <w:rsid w:val="0016393D"/>
    <w:rsid w:val="00164176"/>
    <w:rsid w:val="001652DD"/>
    <w:rsid w:val="00165B2F"/>
    <w:rsid w:val="001662B2"/>
    <w:rsid w:val="00170AE8"/>
    <w:rsid w:val="00170D05"/>
    <w:rsid w:val="00171766"/>
    <w:rsid w:val="00174A53"/>
    <w:rsid w:val="00174AFA"/>
    <w:rsid w:val="001764ED"/>
    <w:rsid w:val="00176737"/>
    <w:rsid w:val="00176A73"/>
    <w:rsid w:val="001806A5"/>
    <w:rsid w:val="001817A5"/>
    <w:rsid w:val="00181D9A"/>
    <w:rsid w:val="00185ED7"/>
    <w:rsid w:val="0018752E"/>
    <w:rsid w:val="00191057"/>
    <w:rsid w:val="00193421"/>
    <w:rsid w:val="001936AD"/>
    <w:rsid w:val="001940EE"/>
    <w:rsid w:val="001A2C2F"/>
    <w:rsid w:val="001A3DC0"/>
    <w:rsid w:val="001A58D6"/>
    <w:rsid w:val="001A5941"/>
    <w:rsid w:val="001A690C"/>
    <w:rsid w:val="001A6B39"/>
    <w:rsid w:val="001A6C10"/>
    <w:rsid w:val="001A6C1E"/>
    <w:rsid w:val="001A7FA7"/>
    <w:rsid w:val="001B090F"/>
    <w:rsid w:val="001B1620"/>
    <w:rsid w:val="001B1E25"/>
    <w:rsid w:val="001B2B26"/>
    <w:rsid w:val="001B36D0"/>
    <w:rsid w:val="001B3D17"/>
    <w:rsid w:val="001C02C6"/>
    <w:rsid w:val="001C2422"/>
    <w:rsid w:val="001C275D"/>
    <w:rsid w:val="001C381E"/>
    <w:rsid w:val="001C4471"/>
    <w:rsid w:val="001C6017"/>
    <w:rsid w:val="001C74E9"/>
    <w:rsid w:val="001D083C"/>
    <w:rsid w:val="001D0905"/>
    <w:rsid w:val="001D0D86"/>
    <w:rsid w:val="001D1210"/>
    <w:rsid w:val="001D12B5"/>
    <w:rsid w:val="001D1620"/>
    <w:rsid w:val="001D19A2"/>
    <w:rsid w:val="001D1C94"/>
    <w:rsid w:val="001D3777"/>
    <w:rsid w:val="001D5806"/>
    <w:rsid w:val="001D5C91"/>
    <w:rsid w:val="001D6B32"/>
    <w:rsid w:val="001E03A9"/>
    <w:rsid w:val="001E0F8F"/>
    <w:rsid w:val="001E4F89"/>
    <w:rsid w:val="001E5595"/>
    <w:rsid w:val="001E697B"/>
    <w:rsid w:val="001E7B8B"/>
    <w:rsid w:val="001E7E4D"/>
    <w:rsid w:val="001F011F"/>
    <w:rsid w:val="001F085D"/>
    <w:rsid w:val="001F09E6"/>
    <w:rsid w:val="001F34D8"/>
    <w:rsid w:val="001F39AE"/>
    <w:rsid w:val="001F613C"/>
    <w:rsid w:val="001F6510"/>
    <w:rsid w:val="001F7259"/>
    <w:rsid w:val="001F7BEE"/>
    <w:rsid w:val="00201317"/>
    <w:rsid w:val="0020138D"/>
    <w:rsid w:val="0020163B"/>
    <w:rsid w:val="0020207C"/>
    <w:rsid w:val="0020284D"/>
    <w:rsid w:val="0020378F"/>
    <w:rsid w:val="00204088"/>
    <w:rsid w:val="0020737A"/>
    <w:rsid w:val="002108BF"/>
    <w:rsid w:val="00210CB5"/>
    <w:rsid w:val="00211984"/>
    <w:rsid w:val="00212961"/>
    <w:rsid w:val="00212F17"/>
    <w:rsid w:val="002136D6"/>
    <w:rsid w:val="00214902"/>
    <w:rsid w:val="00215188"/>
    <w:rsid w:val="00215C63"/>
    <w:rsid w:val="0021620C"/>
    <w:rsid w:val="00216C9F"/>
    <w:rsid w:val="00220BFB"/>
    <w:rsid w:val="002228C2"/>
    <w:rsid w:val="00223E2D"/>
    <w:rsid w:val="00224B10"/>
    <w:rsid w:val="00225CE8"/>
    <w:rsid w:val="00227DDD"/>
    <w:rsid w:val="0023254A"/>
    <w:rsid w:val="00232B02"/>
    <w:rsid w:val="002344D8"/>
    <w:rsid w:val="0023512B"/>
    <w:rsid w:val="00236E7F"/>
    <w:rsid w:val="00241648"/>
    <w:rsid w:val="0024336A"/>
    <w:rsid w:val="002433AF"/>
    <w:rsid w:val="00244F34"/>
    <w:rsid w:val="0024618A"/>
    <w:rsid w:val="002470EE"/>
    <w:rsid w:val="00253B6A"/>
    <w:rsid w:val="00255124"/>
    <w:rsid w:val="0025620E"/>
    <w:rsid w:val="00256AEF"/>
    <w:rsid w:val="00261018"/>
    <w:rsid w:val="0026242F"/>
    <w:rsid w:val="00262C5C"/>
    <w:rsid w:val="00266AE5"/>
    <w:rsid w:val="002716E9"/>
    <w:rsid w:val="0027239B"/>
    <w:rsid w:val="00272AF8"/>
    <w:rsid w:val="00277668"/>
    <w:rsid w:val="00277D19"/>
    <w:rsid w:val="00277E5F"/>
    <w:rsid w:val="0028053C"/>
    <w:rsid w:val="00284247"/>
    <w:rsid w:val="002877B1"/>
    <w:rsid w:val="00287972"/>
    <w:rsid w:val="0029246A"/>
    <w:rsid w:val="00292E90"/>
    <w:rsid w:val="00293D60"/>
    <w:rsid w:val="00295F58"/>
    <w:rsid w:val="002964B7"/>
    <w:rsid w:val="002975C1"/>
    <w:rsid w:val="002A045F"/>
    <w:rsid w:val="002A08CD"/>
    <w:rsid w:val="002A1451"/>
    <w:rsid w:val="002A2D7A"/>
    <w:rsid w:val="002A746C"/>
    <w:rsid w:val="002B0030"/>
    <w:rsid w:val="002B25E2"/>
    <w:rsid w:val="002B2989"/>
    <w:rsid w:val="002B3492"/>
    <w:rsid w:val="002B5459"/>
    <w:rsid w:val="002B6598"/>
    <w:rsid w:val="002B79CC"/>
    <w:rsid w:val="002C3105"/>
    <w:rsid w:val="002C55FE"/>
    <w:rsid w:val="002C6351"/>
    <w:rsid w:val="002C719C"/>
    <w:rsid w:val="002D0D95"/>
    <w:rsid w:val="002D2139"/>
    <w:rsid w:val="002D44AB"/>
    <w:rsid w:val="002D4EB7"/>
    <w:rsid w:val="002D66AA"/>
    <w:rsid w:val="002E19E5"/>
    <w:rsid w:val="002E3AB4"/>
    <w:rsid w:val="002E584E"/>
    <w:rsid w:val="002F0A47"/>
    <w:rsid w:val="002F0F13"/>
    <w:rsid w:val="002F1225"/>
    <w:rsid w:val="002F2BAC"/>
    <w:rsid w:val="002F34C0"/>
    <w:rsid w:val="002F59D3"/>
    <w:rsid w:val="002F5FE7"/>
    <w:rsid w:val="002F6118"/>
    <w:rsid w:val="002F7342"/>
    <w:rsid w:val="002F738F"/>
    <w:rsid w:val="002F7518"/>
    <w:rsid w:val="002F7F18"/>
    <w:rsid w:val="00300F52"/>
    <w:rsid w:val="00301512"/>
    <w:rsid w:val="003017C5"/>
    <w:rsid w:val="00303690"/>
    <w:rsid w:val="00304AFE"/>
    <w:rsid w:val="00306D95"/>
    <w:rsid w:val="0030767C"/>
    <w:rsid w:val="00310EE7"/>
    <w:rsid w:val="00313734"/>
    <w:rsid w:val="00313BE2"/>
    <w:rsid w:val="00316425"/>
    <w:rsid w:val="0031648D"/>
    <w:rsid w:val="00316841"/>
    <w:rsid w:val="00320235"/>
    <w:rsid w:val="003211E3"/>
    <w:rsid w:val="003214E4"/>
    <w:rsid w:val="00322280"/>
    <w:rsid w:val="00322325"/>
    <w:rsid w:val="00324218"/>
    <w:rsid w:val="00324B1C"/>
    <w:rsid w:val="00324ECF"/>
    <w:rsid w:val="003262E0"/>
    <w:rsid w:val="0032735D"/>
    <w:rsid w:val="003275A1"/>
    <w:rsid w:val="00327A30"/>
    <w:rsid w:val="0033150F"/>
    <w:rsid w:val="00333576"/>
    <w:rsid w:val="003342B7"/>
    <w:rsid w:val="0033671D"/>
    <w:rsid w:val="0033700A"/>
    <w:rsid w:val="00337381"/>
    <w:rsid w:val="00337AFB"/>
    <w:rsid w:val="00341443"/>
    <w:rsid w:val="00341677"/>
    <w:rsid w:val="0034206E"/>
    <w:rsid w:val="00342DE5"/>
    <w:rsid w:val="00343D84"/>
    <w:rsid w:val="00343F07"/>
    <w:rsid w:val="00344831"/>
    <w:rsid w:val="00345C38"/>
    <w:rsid w:val="00345E72"/>
    <w:rsid w:val="00345F6B"/>
    <w:rsid w:val="00351655"/>
    <w:rsid w:val="00351696"/>
    <w:rsid w:val="00354AE7"/>
    <w:rsid w:val="00364DA9"/>
    <w:rsid w:val="00365A03"/>
    <w:rsid w:val="003661BD"/>
    <w:rsid w:val="00366634"/>
    <w:rsid w:val="0036770D"/>
    <w:rsid w:val="00371F76"/>
    <w:rsid w:val="003730F5"/>
    <w:rsid w:val="003739E8"/>
    <w:rsid w:val="00375592"/>
    <w:rsid w:val="00375C2E"/>
    <w:rsid w:val="00377756"/>
    <w:rsid w:val="00383268"/>
    <w:rsid w:val="00384074"/>
    <w:rsid w:val="0038582A"/>
    <w:rsid w:val="003866F5"/>
    <w:rsid w:val="0039054B"/>
    <w:rsid w:val="00391727"/>
    <w:rsid w:val="00393653"/>
    <w:rsid w:val="00393AE3"/>
    <w:rsid w:val="00395CF9"/>
    <w:rsid w:val="00396BAA"/>
    <w:rsid w:val="00396D61"/>
    <w:rsid w:val="00396DEB"/>
    <w:rsid w:val="00396DFB"/>
    <w:rsid w:val="003978CC"/>
    <w:rsid w:val="003A2E96"/>
    <w:rsid w:val="003A3218"/>
    <w:rsid w:val="003A4810"/>
    <w:rsid w:val="003A5AFC"/>
    <w:rsid w:val="003B39EB"/>
    <w:rsid w:val="003B3CB3"/>
    <w:rsid w:val="003B4909"/>
    <w:rsid w:val="003B502B"/>
    <w:rsid w:val="003B53E1"/>
    <w:rsid w:val="003B5A3D"/>
    <w:rsid w:val="003B5AC3"/>
    <w:rsid w:val="003B66CA"/>
    <w:rsid w:val="003B6F94"/>
    <w:rsid w:val="003B7378"/>
    <w:rsid w:val="003B7C38"/>
    <w:rsid w:val="003C01BF"/>
    <w:rsid w:val="003C0DCB"/>
    <w:rsid w:val="003C1388"/>
    <w:rsid w:val="003C2861"/>
    <w:rsid w:val="003C3B6A"/>
    <w:rsid w:val="003C3D5F"/>
    <w:rsid w:val="003C430A"/>
    <w:rsid w:val="003C71F5"/>
    <w:rsid w:val="003C7603"/>
    <w:rsid w:val="003D0339"/>
    <w:rsid w:val="003D0C4D"/>
    <w:rsid w:val="003D123A"/>
    <w:rsid w:val="003D2608"/>
    <w:rsid w:val="003D3BD6"/>
    <w:rsid w:val="003D5CF6"/>
    <w:rsid w:val="003D601A"/>
    <w:rsid w:val="003D61EE"/>
    <w:rsid w:val="003D6CA2"/>
    <w:rsid w:val="003E1643"/>
    <w:rsid w:val="003E1DCA"/>
    <w:rsid w:val="003E2D09"/>
    <w:rsid w:val="003E4125"/>
    <w:rsid w:val="003E69D1"/>
    <w:rsid w:val="003E6D62"/>
    <w:rsid w:val="003E7350"/>
    <w:rsid w:val="003E73AC"/>
    <w:rsid w:val="003E7A36"/>
    <w:rsid w:val="003F3CAF"/>
    <w:rsid w:val="003F52A8"/>
    <w:rsid w:val="0040018E"/>
    <w:rsid w:val="00401075"/>
    <w:rsid w:val="00401230"/>
    <w:rsid w:val="00402ACE"/>
    <w:rsid w:val="00402CF2"/>
    <w:rsid w:val="00403223"/>
    <w:rsid w:val="00403ABF"/>
    <w:rsid w:val="00404DFA"/>
    <w:rsid w:val="00405DB6"/>
    <w:rsid w:val="00406A3A"/>
    <w:rsid w:val="00407452"/>
    <w:rsid w:val="00407D5F"/>
    <w:rsid w:val="0041078B"/>
    <w:rsid w:val="004114D0"/>
    <w:rsid w:val="004123AF"/>
    <w:rsid w:val="0041291C"/>
    <w:rsid w:val="00414198"/>
    <w:rsid w:val="004156DF"/>
    <w:rsid w:val="00417042"/>
    <w:rsid w:val="00417FD9"/>
    <w:rsid w:val="00420291"/>
    <w:rsid w:val="00422D4B"/>
    <w:rsid w:val="00422E77"/>
    <w:rsid w:val="00423595"/>
    <w:rsid w:val="004245F7"/>
    <w:rsid w:val="00424CEE"/>
    <w:rsid w:val="00425712"/>
    <w:rsid w:val="00425FA4"/>
    <w:rsid w:val="0043117B"/>
    <w:rsid w:val="00431D0D"/>
    <w:rsid w:val="00433F34"/>
    <w:rsid w:val="00434C7F"/>
    <w:rsid w:val="004356E4"/>
    <w:rsid w:val="0043668C"/>
    <w:rsid w:val="00441597"/>
    <w:rsid w:val="00441D4B"/>
    <w:rsid w:val="00443693"/>
    <w:rsid w:val="0044373A"/>
    <w:rsid w:val="0044414B"/>
    <w:rsid w:val="00444DBA"/>
    <w:rsid w:val="00445158"/>
    <w:rsid w:val="004457D4"/>
    <w:rsid w:val="00446283"/>
    <w:rsid w:val="00447B47"/>
    <w:rsid w:val="00450CB7"/>
    <w:rsid w:val="0045195D"/>
    <w:rsid w:val="00453814"/>
    <w:rsid w:val="00453FE8"/>
    <w:rsid w:val="0045446B"/>
    <w:rsid w:val="004551F4"/>
    <w:rsid w:val="004616CA"/>
    <w:rsid w:val="00462F31"/>
    <w:rsid w:val="00463B4E"/>
    <w:rsid w:val="00463E11"/>
    <w:rsid w:val="004642AF"/>
    <w:rsid w:val="004658BD"/>
    <w:rsid w:val="00466E69"/>
    <w:rsid w:val="00467486"/>
    <w:rsid w:val="00467539"/>
    <w:rsid w:val="004701C2"/>
    <w:rsid w:val="0047054D"/>
    <w:rsid w:val="00471A0D"/>
    <w:rsid w:val="00472DE2"/>
    <w:rsid w:val="00472E6D"/>
    <w:rsid w:val="00473A13"/>
    <w:rsid w:val="004741B6"/>
    <w:rsid w:val="0047466D"/>
    <w:rsid w:val="00475084"/>
    <w:rsid w:val="00475909"/>
    <w:rsid w:val="00475EEC"/>
    <w:rsid w:val="00477459"/>
    <w:rsid w:val="0048048E"/>
    <w:rsid w:val="00480820"/>
    <w:rsid w:val="00481179"/>
    <w:rsid w:val="00481B14"/>
    <w:rsid w:val="004831C7"/>
    <w:rsid w:val="00484642"/>
    <w:rsid w:val="00485BCA"/>
    <w:rsid w:val="00485DBC"/>
    <w:rsid w:val="004871FD"/>
    <w:rsid w:val="00487607"/>
    <w:rsid w:val="00490FB9"/>
    <w:rsid w:val="004917CE"/>
    <w:rsid w:val="00495C8F"/>
    <w:rsid w:val="004A6E42"/>
    <w:rsid w:val="004B1AC2"/>
    <w:rsid w:val="004B239A"/>
    <w:rsid w:val="004B2797"/>
    <w:rsid w:val="004B3080"/>
    <w:rsid w:val="004B30BC"/>
    <w:rsid w:val="004B360E"/>
    <w:rsid w:val="004B3C6C"/>
    <w:rsid w:val="004B4BC6"/>
    <w:rsid w:val="004B5396"/>
    <w:rsid w:val="004B7E52"/>
    <w:rsid w:val="004C001C"/>
    <w:rsid w:val="004C04DC"/>
    <w:rsid w:val="004C06DC"/>
    <w:rsid w:val="004C1280"/>
    <w:rsid w:val="004C2820"/>
    <w:rsid w:val="004C3E3D"/>
    <w:rsid w:val="004C62CC"/>
    <w:rsid w:val="004C6DE6"/>
    <w:rsid w:val="004D0327"/>
    <w:rsid w:val="004D0EF6"/>
    <w:rsid w:val="004D291C"/>
    <w:rsid w:val="004D41BC"/>
    <w:rsid w:val="004D4778"/>
    <w:rsid w:val="004D68FC"/>
    <w:rsid w:val="004D7D6E"/>
    <w:rsid w:val="004E0AFB"/>
    <w:rsid w:val="004E1D89"/>
    <w:rsid w:val="004E3B81"/>
    <w:rsid w:val="004E59B1"/>
    <w:rsid w:val="004F0333"/>
    <w:rsid w:val="004F0A9D"/>
    <w:rsid w:val="004F0C06"/>
    <w:rsid w:val="004F0C07"/>
    <w:rsid w:val="004F184A"/>
    <w:rsid w:val="004F2DF5"/>
    <w:rsid w:val="004F32E9"/>
    <w:rsid w:val="004F3CE5"/>
    <w:rsid w:val="004F73C4"/>
    <w:rsid w:val="004F74F5"/>
    <w:rsid w:val="005001C8"/>
    <w:rsid w:val="005023EB"/>
    <w:rsid w:val="00502E79"/>
    <w:rsid w:val="00503210"/>
    <w:rsid w:val="00506469"/>
    <w:rsid w:val="005064D1"/>
    <w:rsid w:val="0051004D"/>
    <w:rsid w:val="005109A3"/>
    <w:rsid w:val="00511965"/>
    <w:rsid w:val="00512BAF"/>
    <w:rsid w:val="005158B9"/>
    <w:rsid w:val="005169C3"/>
    <w:rsid w:val="00517230"/>
    <w:rsid w:val="00517D1C"/>
    <w:rsid w:val="00520677"/>
    <w:rsid w:val="0052487B"/>
    <w:rsid w:val="00524A51"/>
    <w:rsid w:val="005252D3"/>
    <w:rsid w:val="005253ED"/>
    <w:rsid w:val="005262CD"/>
    <w:rsid w:val="00526B12"/>
    <w:rsid w:val="005316D7"/>
    <w:rsid w:val="00533272"/>
    <w:rsid w:val="00533A17"/>
    <w:rsid w:val="0053418B"/>
    <w:rsid w:val="00535868"/>
    <w:rsid w:val="0054018B"/>
    <w:rsid w:val="0054097D"/>
    <w:rsid w:val="00542729"/>
    <w:rsid w:val="005430F1"/>
    <w:rsid w:val="00543290"/>
    <w:rsid w:val="00543AAD"/>
    <w:rsid w:val="00544712"/>
    <w:rsid w:val="00545CDA"/>
    <w:rsid w:val="00545FD0"/>
    <w:rsid w:val="00550289"/>
    <w:rsid w:val="005502B5"/>
    <w:rsid w:val="005509E7"/>
    <w:rsid w:val="0055184D"/>
    <w:rsid w:val="0055197C"/>
    <w:rsid w:val="00552C71"/>
    <w:rsid w:val="005556F8"/>
    <w:rsid w:val="0056077A"/>
    <w:rsid w:val="00562019"/>
    <w:rsid w:val="00562717"/>
    <w:rsid w:val="00564433"/>
    <w:rsid w:val="00564B41"/>
    <w:rsid w:val="005660CE"/>
    <w:rsid w:val="005678B0"/>
    <w:rsid w:val="00571A4B"/>
    <w:rsid w:val="00571CDB"/>
    <w:rsid w:val="005749FB"/>
    <w:rsid w:val="00575FAD"/>
    <w:rsid w:val="0057648E"/>
    <w:rsid w:val="00576F33"/>
    <w:rsid w:val="00577238"/>
    <w:rsid w:val="00577EE3"/>
    <w:rsid w:val="00585054"/>
    <w:rsid w:val="005851CA"/>
    <w:rsid w:val="00585F54"/>
    <w:rsid w:val="005900F6"/>
    <w:rsid w:val="005914EE"/>
    <w:rsid w:val="00591702"/>
    <w:rsid w:val="00591D2A"/>
    <w:rsid w:val="005933EA"/>
    <w:rsid w:val="005968DD"/>
    <w:rsid w:val="0059775D"/>
    <w:rsid w:val="005A1E84"/>
    <w:rsid w:val="005A1EE8"/>
    <w:rsid w:val="005A1F0A"/>
    <w:rsid w:val="005A2B3E"/>
    <w:rsid w:val="005A2C33"/>
    <w:rsid w:val="005A3BE1"/>
    <w:rsid w:val="005A79D1"/>
    <w:rsid w:val="005A7DD5"/>
    <w:rsid w:val="005B2BCB"/>
    <w:rsid w:val="005B2DB3"/>
    <w:rsid w:val="005B37EA"/>
    <w:rsid w:val="005B439F"/>
    <w:rsid w:val="005B6EC7"/>
    <w:rsid w:val="005C04DB"/>
    <w:rsid w:val="005C1922"/>
    <w:rsid w:val="005C2A40"/>
    <w:rsid w:val="005C3647"/>
    <w:rsid w:val="005C7B91"/>
    <w:rsid w:val="005D018C"/>
    <w:rsid w:val="005D069A"/>
    <w:rsid w:val="005D083F"/>
    <w:rsid w:val="005D1D99"/>
    <w:rsid w:val="005D21FB"/>
    <w:rsid w:val="005D2451"/>
    <w:rsid w:val="005D2B9D"/>
    <w:rsid w:val="005D3711"/>
    <w:rsid w:val="005D695F"/>
    <w:rsid w:val="005E6671"/>
    <w:rsid w:val="005E7FC0"/>
    <w:rsid w:val="005F61EF"/>
    <w:rsid w:val="005F79E6"/>
    <w:rsid w:val="005F7A37"/>
    <w:rsid w:val="005F7CE6"/>
    <w:rsid w:val="00600602"/>
    <w:rsid w:val="00600F24"/>
    <w:rsid w:val="006039C9"/>
    <w:rsid w:val="00604102"/>
    <w:rsid w:val="0060537E"/>
    <w:rsid w:val="00606F3B"/>
    <w:rsid w:val="00607605"/>
    <w:rsid w:val="00607961"/>
    <w:rsid w:val="00607BA7"/>
    <w:rsid w:val="00610387"/>
    <w:rsid w:val="00611740"/>
    <w:rsid w:val="006119EB"/>
    <w:rsid w:val="0061318C"/>
    <w:rsid w:val="00616C41"/>
    <w:rsid w:val="0061742C"/>
    <w:rsid w:val="0062140D"/>
    <w:rsid w:val="00621AC4"/>
    <w:rsid w:val="00621DD6"/>
    <w:rsid w:val="00622C2A"/>
    <w:rsid w:val="00622E28"/>
    <w:rsid w:val="00625D5E"/>
    <w:rsid w:val="006273A1"/>
    <w:rsid w:val="0063057B"/>
    <w:rsid w:val="00630CCD"/>
    <w:rsid w:val="00631425"/>
    <w:rsid w:val="00632C8A"/>
    <w:rsid w:val="00633116"/>
    <w:rsid w:val="00635E23"/>
    <w:rsid w:val="00636AF8"/>
    <w:rsid w:val="00636F0F"/>
    <w:rsid w:val="0063763F"/>
    <w:rsid w:val="006376C3"/>
    <w:rsid w:val="00640630"/>
    <w:rsid w:val="00640A1B"/>
    <w:rsid w:val="00642A3B"/>
    <w:rsid w:val="006436FE"/>
    <w:rsid w:val="00651163"/>
    <w:rsid w:val="0065327B"/>
    <w:rsid w:val="0065373C"/>
    <w:rsid w:val="00655F80"/>
    <w:rsid w:val="006603BA"/>
    <w:rsid w:val="00661452"/>
    <w:rsid w:val="00661766"/>
    <w:rsid w:val="00662807"/>
    <w:rsid w:val="00662935"/>
    <w:rsid w:val="00662961"/>
    <w:rsid w:val="00663FBA"/>
    <w:rsid w:val="0066403E"/>
    <w:rsid w:val="00664792"/>
    <w:rsid w:val="00664A61"/>
    <w:rsid w:val="00664D49"/>
    <w:rsid w:val="006654E1"/>
    <w:rsid w:val="00666772"/>
    <w:rsid w:val="00671567"/>
    <w:rsid w:val="0067309E"/>
    <w:rsid w:val="00673346"/>
    <w:rsid w:val="00673ACF"/>
    <w:rsid w:val="00675ECB"/>
    <w:rsid w:val="006776A9"/>
    <w:rsid w:val="006800CF"/>
    <w:rsid w:val="006801C7"/>
    <w:rsid w:val="00682F74"/>
    <w:rsid w:val="006856FB"/>
    <w:rsid w:val="00686A31"/>
    <w:rsid w:val="00691876"/>
    <w:rsid w:val="006920D6"/>
    <w:rsid w:val="00692D99"/>
    <w:rsid w:val="00693809"/>
    <w:rsid w:val="006951AE"/>
    <w:rsid w:val="00697368"/>
    <w:rsid w:val="006977BE"/>
    <w:rsid w:val="006A2B22"/>
    <w:rsid w:val="006A4E5C"/>
    <w:rsid w:val="006A5B9F"/>
    <w:rsid w:val="006A74F3"/>
    <w:rsid w:val="006A7A49"/>
    <w:rsid w:val="006B02C2"/>
    <w:rsid w:val="006B0BA3"/>
    <w:rsid w:val="006B0C8A"/>
    <w:rsid w:val="006B1053"/>
    <w:rsid w:val="006B1E21"/>
    <w:rsid w:val="006B21F2"/>
    <w:rsid w:val="006B2CCF"/>
    <w:rsid w:val="006B66D0"/>
    <w:rsid w:val="006B66DC"/>
    <w:rsid w:val="006B6BAC"/>
    <w:rsid w:val="006B7F61"/>
    <w:rsid w:val="006C016A"/>
    <w:rsid w:val="006C16C9"/>
    <w:rsid w:val="006C1E54"/>
    <w:rsid w:val="006C34F6"/>
    <w:rsid w:val="006C3598"/>
    <w:rsid w:val="006C66FE"/>
    <w:rsid w:val="006C7928"/>
    <w:rsid w:val="006C7943"/>
    <w:rsid w:val="006D0F00"/>
    <w:rsid w:val="006D0F39"/>
    <w:rsid w:val="006D1060"/>
    <w:rsid w:val="006D153A"/>
    <w:rsid w:val="006D2724"/>
    <w:rsid w:val="006D41D2"/>
    <w:rsid w:val="006D4C36"/>
    <w:rsid w:val="006D4CB4"/>
    <w:rsid w:val="006E1534"/>
    <w:rsid w:val="006E1BFD"/>
    <w:rsid w:val="006E3310"/>
    <w:rsid w:val="006E38C4"/>
    <w:rsid w:val="006E40C4"/>
    <w:rsid w:val="006E649A"/>
    <w:rsid w:val="006E69F9"/>
    <w:rsid w:val="006F133D"/>
    <w:rsid w:val="006F1620"/>
    <w:rsid w:val="006F284E"/>
    <w:rsid w:val="006F612B"/>
    <w:rsid w:val="006F669C"/>
    <w:rsid w:val="006F73A2"/>
    <w:rsid w:val="006F7B67"/>
    <w:rsid w:val="00700FE3"/>
    <w:rsid w:val="007031A1"/>
    <w:rsid w:val="00705E10"/>
    <w:rsid w:val="00706A6D"/>
    <w:rsid w:val="00707231"/>
    <w:rsid w:val="0070778E"/>
    <w:rsid w:val="00711BDC"/>
    <w:rsid w:val="00712C18"/>
    <w:rsid w:val="00713A3C"/>
    <w:rsid w:val="00713C58"/>
    <w:rsid w:val="00714507"/>
    <w:rsid w:val="007145AF"/>
    <w:rsid w:val="00716EE3"/>
    <w:rsid w:val="00717D31"/>
    <w:rsid w:val="00721B93"/>
    <w:rsid w:val="007229F0"/>
    <w:rsid w:val="0072389E"/>
    <w:rsid w:val="007241B7"/>
    <w:rsid w:val="007245D4"/>
    <w:rsid w:val="00724B22"/>
    <w:rsid w:val="00725A92"/>
    <w:rsid w:val="00730702"/>
    <w:rsid w:val="00730E4E"/>
    <w:rsid w:val="00732E98"/>
    <w:rsid w:val="007344DB"/>
    <w:rsid w:val="00735D43"/>
    <w:rsid w:val="007369A2"/>
    <w:rsid w:val="007400E9"/>
    <w:rsid w:val="00741821"/>
    <w:rsid w:val="00743B5C"/>
    <w:rsid w:val="0074448B"/>
    <w:rsid w:val="007450DD"/>
    <w:rsid w:val="00747833"/>
    <w:rsid w:val="0075172F"/>
    <w:rsid w:val="00753AE3"/>
    <w:rsid w:val="00754473"/>
    <w:rsid w:val="00756BFB"/>
    <w:rsid w:val="00757F61"/>
    <w:rsid w:val="00761291"/>
    <w:rsid w:val="00761B8D"/>
    <w:rsid w:val="00762846"/>
    <w:rsid w:val="00764CE4"/>
    <w:rsid w:val="007664FF"/>
    <w:rsid w:val="00770377"/>
    <w:rsid w:val="0077047D"/>
    <w:rsid w:val="00772809"/>
    <w:rsid w:val="007737EB"/>
    <w:rsid w:val="0077392B"/>
    <w:rsid w:val="00773C2E"/>
    <w:rsid w:val="00774769"/>
    <w:rsid w:val="00775758"/>
    <w:rsid w:val="007770B2"/>
    <w:rsid w:val="00777329"/>
    <w:rsid w:val="007805E2"/>
    <w:rsid w:val="00780D7F"/>
    <w:rsid w:val="00781097"/>
    <w:rsid w:val="0078503E"/>
    <w:rsid w:val="00785532"/>
    <w:rsid w:val="007855A6"/>
    <w:rsid w:val="00787EC4"/>
    <w:rsid w:val="00791862"/>
    <w:rsid w:val="00793C9D"/>
    <w:rsid w:val="00794241"/>
    <w:rsid w:val="00794573"/>
    <w:rsid w:val="00794A11"/>
    <w:rsid w:val="0079613D"/>
    <w:rsid w:val="007968B1"/>
    <w:rsid w:val="007A0845"/>
    <w:rsid w:val="007A3560"/>
    <w:rsid w:val="007A432B"/>
    <w:rsid w:val="007A45BF"/>
    <w:rsid w:val="007A4D60"/>
    <w:rsid w:val="007A59BA"/>
    <w:rsid w:val="007A5A0C"/>
    <w:rsid w:val="007A72DD"/>
    <w:rsid w:val="007B1554"/>
    <w:rsid w:val="007B1754"/>
    <w:rsid w:val="007B1E86"/>
    <w:rsid w:val="007B2294"/>
    <w:rsid w:val="007B3775"/>
    <w:rsid w:val="007B4974"/>
    <w:rsid w:val="007C0C05"/>
    <w:rsid w:val="007C2633"/>
    <w:rsid w:val="007C345D"/>
    <w:rsid w:val="007C389C"/>
    <w:rsid w:val="007C38F1"/>
    <w:rsid w:val="007C440A"/>
    <w:rsid w:val="007C4BDA"/>
    <w:rsid w:val="007C505F"/>
    <w:rsid w:val="007D0A01"/>
    <w:rsid w:val="007D23C2"/>
    <w:rsid w:val="007D3314"/>
    <w:rsid w:val="007D4B7B"/>
    <w:rsid w:val="007D51B6"/>
    <w:rsid w:val="007D69F3"/>
    <w:rsid w:val="007D7333"/>
    <w:rsid w:val="007E002C"/>
    <w:rsid w:val="007E07DB"/>
    <w:rsid w:val="007E08D2"/>
    <w:rsid w:val="007E282B"/>
    <w:rsid w:val="007E3DE0"/>
    <w:rsid w:val="007E49FE"/>
    <w:rsid w:val="007F09EE"/>
    <w:rsid w:val="007F0F24"/>
    <w:rsid w:val="007F1EB0"/>
    <w:rsid w:val="007F2899"/>
    <w:rsid w:val="007F303D"/>
    <w:rsid w:val="007F3095"/>
    <w:rsid w:val="007F358A"/>
    <w:rsid w:val="007F5737"/>
    <w:rsid w:val="007F784C"/>
    <w:rsid w:val="00802D32"/>
    <w:rsid w:val="00803417"/>
    <w:rsid w:val="0080359A"/>
    <w:rsid w:val="0080494C"/>
    <w:rsid w:val="00804E35"/>
    <w:rsid w:val="00805933"/>
    <w:rsid w:val="00805E52"/>
    <w:rsid w:val="00805EAD"/>
    <w:rsid w:val="00806515"/>
    <w:rsid w:val="0080712A"/>
    <w:rsid w:val="0080718C"/>
    <w:rsid w:val="008109F6"/>
    <w:rsid w:val="00811AAC"/>
    <w:rsid w:val="0081219E"/>
    <w:rsid w:val="00812C0F"/>
    <w:rsid w:val="008147C8"/>
    <w:rsid w:val="00815113"/>
    <w:rsid w:val="0081585E"/>
    <w:rsid w:val="00815987"/>
    <w:rsid w:val="0081623A"/>
    <w:rsid w:val="00817CF5"/>
    <w:rsid w:val="008205E7"/>
    <w:rsid w:val="00820959"/>
    <w:rsid w:val="008210C7"/>
    <w:rsid w:val="008223FF"/>
    <w:rsid w:val="00824BD9"/>
    <w:rsid w:val="00824D7F"/>
    <w:rsid w:val="008265D9"/>
    <w:rsid w:val="00826A08"/>
    <w:rsid w:val="00830163"/>
    <w:rsid w:val="0083082B"/>
    <w:rsid w:val="0083431E"/>
    <w:rsid w:val="00841C7C"/>
    <w:rsid w:val="00842258"/>
    <w:rsid w:val="00842399"/>
    <w:rsid w:val="0084344E"/>
    <w:rsid w:val="0084733E"/>
    <w:rsid w:val="00851715"/>
    <w:rsid w:val="00851904"/>
    <w:rsid w:val="008519C3"/>
    <w:rsid w:val="00851E59"/>
    <w:rsid w:val="008523BA"/>
    <w:rsid w:val="008533D7"/>
    <w:rsid w:val="0085408D"/>
    <w:rsid w:val="00855CE6"/>
    <w:rsid w:val="008570A6"/>
    <w:rsid w:val="00857C3B"/>
    <w:rsid w:val="00861B6B"/>
    <w:rsid w:val="00862F8D"/>
    <w:rsid w:val="00865598"/>
    <w:rsid w:val="008666BE"/>
    <w:rsid w:val="00870528"/>
    <w:rsid w:val="00871709"/>
    <w:rsid w:val="00871A8D"/>
    <w:rsid w:val="008733DC"/>
    <w:rsid w:val="00874401"/>
    <w:rsid w:val="00874590"/>
    <w:rsid w:val="00874BAF"/>
    <w:rsid w:val="008764C5"/>
    <w:rsid w:val="0087673D"/>
    <w:rsid w:val="00876CB4"/>
    <w:rsid w:val="00880DC5"/>
    <w:rsid w:val="00880F3C"/>
    <w:rsid w:val="0088181E"/>
    <w:rsid w:val="00881824"/>
    <w:rsid w:val="00881E5E"/>
    <w:rsid w:val="00882769"/>
    <w:rsid w:val="008830A6"/>
    <w:rsid w:val="00883A5B"/>
    <w:rsid w:val="00885EF4"/>
    <w:rsid w:val="0088662F"/>
    <w:rsid w:val="00887397"/>
    <w:rsid w:val="00887608"/>
    <w:rsid w:val="008876D3"/>
    <w:rsid w:val="008878B1"/>
    <w:rsid w:val="00894231"/>
    <w:rsid w:val="00895526"/>
    <w:rsid w:val="008972D0"/>
    <w:rsid w:val="008979B6"/>
    <w:rsid w:val="008A070E"/>
    <w:rsid w:val="008A0D21"/>
    <w:rsid w:val="008A223A"/>
    <w:rsid w:val="008A4867"/>
    <w:rsid w:val="008A4AA3"/>
    <w:rsid w:val="008A632D"/>
    <w:rsid w:val="008A7B96"/>
    <w:rsid w:val="008B1076"/>
    <w:rsid w:val="008B153E"/>
    <w:rsid w:val="008B21D3"/>
    <w:rsid w:val="008B38B2"/>
    <w:rsid w:val="008B39AB"/>
    <w:rsid w:val="008B5B3E"/>
    <w:rsid w:val="008B609C"/>
    <w:rsid w:val="008C231E"/>
    <w:rsid w:val="008C2DAF"/>
    <w:rsid w:val="008C3467"/>
    <w:rsid w:val="008C4668"/>
    <w:rsid w:val="008C5F3C"/>
    <w:rsid w:val="008C6E85"/>
    <w:rsid w:val="008D0491"/>
    <w:rsid w:val="008D11A6"/>
    <w:rsid w:val="008D2EC7"/>
    <w:rsid w:val="008D3999"/>
    <w:rsid w:val="008D3FDC"/>
    <w:rsid w:val="008D4598"/>
    <w:rsid w:val="008D4D0D"/>
    <w:rsid w:val="008D537A"/>
    <w:rsid w:val="008D732F"/>
    <w:rsid w:val="008E2661"/>
    <w:rsid w:val="008E4517"/>
    <w:rsid w:val="008E4A59"/>
    <w:rsid w:val="008E4C61"/>
    <w:rsid w:val="008E5715"/>
    <w:rsid w:val="008E62DB"/>
    <w:rsid w:val="008E6746"/>
    <w:rsid w:val="008E772B"/>
    <w:rsid w:val="008F054F"/>
    <w:rsid w:val="008F1A4F"/>
    <w:rsid w:val="008F2B24"/>
    <w:rsid w:val="008F2D75"/>
    <w:rsid w:val="008F3A3B"/>
    <w:rsid w:val="008F464C"/>
    <w:rsid w:val="008F6C39"/>
    <w:rsid w:val="0090460C"/>
    <w:rsid w:val="00906192"/>
    <w:rsid w:val="00906F0F"/>
    <w:rsid w:val="009076A0"/>
    <w:rsid w:val="00907BD4"/>
    <w:rsid w:val="00907BDA"/>
    <w:rsid w:val="00910A4E"/>
    <w:rsid w:val="00913176"/>
    <w:rsid w:val="009131B3"/>
    <w:rsid w:val="009154A8"/>
    <w:rsid w:val="009155D7"/>
    <w:rsid w:val="00916D97"/>
    <w:rsid w:val="00917E43"/>
    <w:rsid w:val="009200CB"/>
    <w:rsid w:val="009208EE"/>
    <w:rsid w:val="00921FDD"/>
    <w:rsid w:val="00922438"/>
    <w:rsid w:val="009227BF"/>
    <w:rsid w:val="0092732D"/>
    <w:rsid w:val="0092776D"/>
    <w:rsid w:val="009323AD"/>
    <w:rsid w:val="0093360D"/>
    <w:rsid w:val="0093369A"/>
    <w:rsid w:val="00933C75"/>
    <w:rsid w:val="00934B36"/>
    <w:rsid w:val="00935668"/>
    <w:rsid w:val="00937079"/>
    <w:rsid w:val="009377E6"/>
    <w:rsid w:val="009402D5"/>
    <w:rsid w:val="0094081F"/>
    <w:rsid w:val="00940E9A"/>
    <w:rsid w:val="00942E7E"/>
    <w:rsid w:val="00943659"/>
    <w:rsid w:val="00943BE4"/>
    <w:rsid w:val="00944A57"/>
    <w:rsid w:val="00946351"/>
    <w:rsid w:val="0094761C"/>
    <w:rsid w:val="009505AB"/>
    <w:rsid w:val="00953A19"/>
    <w:rsid w:val="00953ED8"/>
    <w:rsid w:val="00957EDF"/>
    <w:rsid w:val="00961E3E"/>
    <w:rsid w:val="00962B68"/>
    <w:rsid w:val="009636A2"/>
    <w:rsid w:val="00964559"/>
    <w:rsid w:val="00965732"/>
    <w:rsid w:val="0096767F"/>
    <w:rsid w:val="00970FE4"/>
    <w:rsid w:val="00971658"/>
    <w:rsid w:val="00971738"/>
    <w:rsid w:val="009737B2"/>
    <w:rsid w:val="0097426A"/>
    <w:rsid w:val="00974B88"/>
    <w:rsid w:val="00975663"/>
    <w:rsid w:val="0097571B"/>
    <w:rsid w:val="00982278"/>
    <w:rsid w:val="00983FAF"/>
    <w:rsid w:val="0098486C"/>
    <w:rsid w:val="00984D49"/>
    <w:rsid w:val="00985330"/>
    <w:rsid w:val="009853BA"/>
    <w:rsid w:val="009854AC"/>
    <w:rsid w:val="0098565E"/>
    <w:rsid w:val="00985B3A"/>
    <w:rsid w:val="00987EA5"/>
    <w:rsid w:val="00987ED8"/>
    <w:rsid w:val="00990164"/>
    <w:rsid w:val="00990AC0"/>
    <w:rsid w:val="00991A16"/>
    <w:rsid w:val="009926AF"/>
    <w:rsid w:val="00994A9F"/>
    <w:rsid w:val="00994BB0"/>
    <w:rsid w:val="00995585"/>
    <w:rsid w:val="009966CA"/>
    <w:rsid w:val="009A0773"/>
    <w:rsid w:val="009A10A4"/>
    <w:rsid w:val="009A13BA"/>
    <w:rsid w:val="009A2AE1"/>
    <w:rsid w:val="009A4D86"/>
    <w:rsid w:val="009A569E"/>
    <w:rsid w:val="009A5EF5"/>
    <w:rsid w:val="009A733D"/>
    <w:rsid w:val="009A761F"/>
    <w:rsid w:val="009B0B43"/>
    <w:rsid w:val="009B1173"/>
    <w:rsid w:val="009B1B97"/>
    <w:rsid w:val="009B27E3"/>
    <w:rsid w:val="009B3B83"/>
    <w:rsid w:val="009B435C"/>
    <w:rsid w:val="009B5E87"/>
    <w:rsid w:val="009B787F"/>
    <w:rsid w:val="009B7CB4"/>
    <w:rsid w:val="009C0C75"/>
    <w:rsid w:val="009C0F49"/>
    <w:rsid w:val="009C0F61"/>
    <w:rsid w:val="009C1B3B"/>
    <w:rsid w:val="009C1EB1"/>
    <w:rsid w:val="009C23D7"/>
    <w:rsid w:val="009C2AEE"/>
    <w:rsid w:val="009C4F18"/>
    <w:rsid w:val="009C778A"/>
    <w:rsid w:val="009D011F"/>
    <w:rsid w:val="009D134C"/>
    <w:rsid w:val="009D1444"/>
    <w:rsid w:val="009D22EA"/>
    <w:rsid w:val="009D4DA3"/>
    <w:rsid w:val="009E008C"/>
    <w:rsid w:val="009E116C"/>
    <w:rsid w:val="009E1B93"/>
    <w:rsid w:val="009E554A"/>
    <w:rsid w:val="009F25EB"/>
    <w:rsid w:val="009F5378"/>
    <w:rsid w:val="009F675A"/>
    <w:rsid w:val="00A003B9"/>
    <w:rsid w:val="00A013DB"/>
    <w:rsid w:val="00A025B4"/>
    <w:rsid w:val="00A04E46"/>
    <w:rsid w:val="00A05A13"/>
    <w:rsid w:val="00A117C6"/>
    <w:rsid w:val="00A12353"/>
    <w:rsid w:val="00A1345F"/>
    <w:rsid w:val="00A134F3"/>
    <w:rsid w:val="00A15469"/>
    <w:rsid w:val="00A15EEB"/>
    <w:rsid w:val="00A21C90"/>
    <w:rsid w:val="00A23B39"/>
    <w:rsid w:val="00A24DCE"/>
    <w:rsid w:val="00A263A8"/>
    <w:rsid w:val="00A3033B"/>
    <w:rsid w:val="00A30616"/>
    <w:rsid w:val="00A34334"/>
    <w:rsid w:val="00A354DA"/>
    <w:rsid w:val="00A36146"/>
    <w:rsid w:val="00A37397"/>
    <w:rsid w:val="00A37FC6"/>
    <w:rsid w:val="00A42A93"/>
    <w:rsid w:val="00A43C7E"/>
    <w:rsid w:val="00A44089"/>
    <w:rsid w:val="00A45758"/>
    <w:rsid w:val="00A505D2"/>
    <w:rsid w:val="00A51086"/>
    <w:rsid w:val="00A52395"/>
    <w:rsid w:val="00A536D6"/>
    <w:rsid w:val="00A53EF4"/>
    <w:rsid w:val="00A54F10"/>
    <w:rsid w:val="00A54FDC"/>
    <w:rsid w:val="00A56391"/>
    <w:rsid w:val="00A56B98"/>
    <w:rsid w:val="00A62DF5"/>
    <w:rsid w:val="00A656B0"/>
    <w:rsid w:val="00A65EEB"/>
    <w:rsid w:val="00A662DE"/>
    <w:rsid w:val="00A712BB"/>
    <w:rsid w:val="00A71C41"/>
    <w:rsid w:val="00A72049"/>
    <w:rsid w:val="00A72424"/>
    <w:rsid w:val="00A73B48"/>
    <w:rsid w:val="00A73E6B"/>
    <w:rsid w:val="00A75550"/>
    <w:rsid w:val="00A76D33"/>
    <w:rsid w:val="00A76F11"/>
    <w:rsid w:val="00A774B8"/>
    <w:rsid w:val="00A8190B"/>
    <w:rsid w:val="00A87ED6"/>
    <w:rsid w:val="00A904F3"/>
    <w:rsid w:val="00A91FFC"/>
    <w:rsid w:val="00A92557"/>
    <w:rsid w:val="00A92A66"/>
    <w:rsid w:val="00A93262"/>
    <w:rsid w:val="00A93A52"/>
    <w:rsid w:val="00A947FC"/>
    <w:rsid w:val="00A94E03"/>
    <w:rsid w:val="00A955F9"/>
    <w:rsid w:val="00A96C70"/>
    <w:rsid w:val="00AA00FD"/>
    <w:rsid w:val="00AA012E"/>
    <w:rsid w:val="00AA1B6A"/>
    <w:rsid w:val="00AA2FE7"/>
    <w:rsid w:val="00AA333A"/>
    <w:rsid w:val="00AA3B90"/>
    <w:rsid w:val="00AA4F92"/>
    <w:rsid w:val="00AA6601"/>
    <w:rsid w:val="00AA6B79"/>
    <w:rsid w:val="00AA71AF"/>
    <w:rsid w:val="00AA747F"/>
    <w:rsid w:val="00AA751F"/>
    <w:rsid w:val="00AA792D"/>
    <w:rsid w:val="00AB0524"/>
    <w:rsid w:val="00AB064F"/>
    <w:rsid w:val="00AB0D5A"/>
    <w:rsid w:val="00AB2A0F"/>
    <w:rsid w:val="00AB3A4C"/>
    <w:rsid w:val="00AB3D0A"/>
    <w:rsid w:val="00AB467C"/>
    <w:rsid w:val="00AB6875"/>
    <w:rsid w:val="00AB696A"/>
    <w:rsid w:val="00AC0BCD"/>
    <w:rsid w:val="00AC1F7F"/>
    <w:rsid w:val="00AC2EA1"/>
    <w:rsid w:val="00AC2EFE"/>
    <w:rsid w:val="00AC3545"/>
    <w:rsid w:val="00AC3CCA"/>
    <w:rsid w:val="00AC523D"/>
    <w:rsid w:val="00AC549B"/>
    <w:rsid w:val="00AC5819"/>
    <w:rsid w:val="00AC6ABA"/>
    <w:rsid w:val="00AD0041"/>
    <w:rsid w:val="00AD1AB9"/>
    <w:rsid w:val="00AD1CE8"/>
    <w:rsid w:val="00AD53FF"/>
    <w:rsid w:val="00AD5BAE"/>
    <w:rsid w:val="00AD5D00"/>
    <w:rsid w:val="00AD754F"/>
    <w:rsid w:val="00AE1DDD"/>
    <w:rsid w:val="00AE4A4E"/>
    <w:rsid w:val="00AE58DE"/>
    <w:rsid w:val="00AE5F8E"/>
    <w:rsid w:val="00AE63AB"/>
    <w:rsid w:val="00AE7A10"/>
    <w:rsid w:val="00AF272F"/>
    <w:rsid w:val="00AF4872"/>
    <w:rsid w:val="00AF556B"/>
    <w:rsid w:val="00AF5AA1"/>
    <w:rsid w:val="00AF69EE"/>
    <w:rsid w:val="00B02C60"/>
    <w:rsid w:val="00B10120"/>
    <w:rsid w:val="00B102CF"/>
    <w:rsid w:val="00B105A6"/>
    <w:rsid w:val="00B1177A"/>
    <w:rsid w:val="00B13A8F"/>
    <w:rsid w:val="00B13D3B"/>
    <w:rsid w:val="00B15B0F"/>
    <w:rsid w:val="00B1693E"/>
    <w:rsid w:val="00B16AC1"/>
    <w:rsid w:val="00B17A4F"/>
    <w:rsid w:val="00B22C03"/>
    <w:rsid w:val="00B23129"/>
    <w:rsid w:val="00B24D0B"/>
    <w:rsid w:val="00B2637C"/>
    <w:rsid w:val="00B310CB"/>
    <w:rsid w:val="00B3294E"/>
    <w:rsid w:val="00B32DCB"/>
    <w:rsid w:val="00B33044"/>
    <w:rsid w:val="00B330D6"/>
    <w:rsid w:val="00B3376F"/>
    <w:rsid w:val="00B33A4D"/>
    <w:rsid w:val="00B34481"/>
    <w:rsid w:val="00B34F80"/>
    <w:rsid w:val="00B4204C"/>
    <w:rsid w:val="00B4261E"/>
    <w:rsid w:val="00B42C0D"/>
    <w:rsid w:val="00B447FB"/>
    <w:rsid w:val="00B455D3"/>
    <w:rsid w:val="00B459C9"/>
    <w:rsid w:val="00B45F43"/>
    <w:rsid w:val="00B47927"/>
    <w:rsid w:val="00B5078D"/>
    <w:rsid w:val="00B53525"/>
    <w:rsid w:val="00B53E1D"/>
    <w:rsid w:val="00B560B2"/>
    <w:rsid w:val="00B56169"/>
    <w:rsid w:val="00B56352"/>
    <w:rsid w:val="00B57243"/>
    <w:rsid w:val="00B60C48"/>
    <w:rsid w:val="00B62583"/>
    <w:rsid w:val="00B63120"/>
    <w:rsid w:val="00B65DFE"/>
    <w:rsid w:val="00B6603B"/>
    <w:rsid w:val="00B671A1"/>
    <w:rsid w:val="00B675E3"/>
    <w:rsid w:val="00B7002F"/>
    <w:rsid w:val="00B70384"/>
    <w:rsid w:val="00B7067C"/>
    <w:rsid w:val="00B71C01"/>
    <w:rsid w:val="00B7269E"/>
    <w:rsid w:val="00B73559"/>
    <w:rsid w:val="00B73972"/>
    <w:rsid w:val="00B73E8E"/>
    <w:rsid w:val="00B744E9"/>
    <w:rsid w:val="00B82DB6"/>
    <w:rsid w:val="00B83649"/>
    <w:rsid w:val="00B86091"/>
    <w:rsid w:val="00B86183"/>
    <w:rsid w:val="00B86421"/>
    <w:rsid w:val="00B86A1D"/>
    <w:rsid w:val="00B86E18"/>
    <w:rsid w:val="00B87817"/>
    <w:rsid w:val="00B90755"/>
    <w:rsid w:val="00B90CB0"/>
    <w:rsid w:val="00B9121E"/>
    <w:rsid w:val="00B92BDC"/>
    <w:rsid w:val="00B936CF"/>
    <w:rsid w:val="00B9445F"/>
    <w:rsid w:val="00B9572F"/>
    <w:rsid w:val="00B977F4"/>
    <w:rsid w:val="00BA15D4"/>
    <w:rsid w:val="00BA44B9"/>
    <w:rsid w:val="00BA473F"/>
    <w:rsid w:val="00BA54DF"/>
    <w:rsid w:val="00BA58E4"/>
    <w:rsid w:val="00BA5D36"/>
    <w:rsid w:val="00BA6E7F"/>
    <w:rsid w:val="00BA7D84"/>
    <w:rsid w:val="00BB0A48"/>
    <w:rsid w:val="00BB309F"/>
    <w:rsid w:val="00BB3275"/>
    <w:rsid w:val="00BB5FD8"/>
    <w:rsid w:val="00BB639A"/>
    <w:rsid w:val="00BB6868"/>
    <w:rsid w:val="00BB7212"/>
    <w:rsid w:val="00BB78BB"/>
    <w:rsid w:val="00BB7980"/>
    <w:rsid w:val="00BB7C3D"/>
    <w:rsid w:val="00BC128E"/>
    <w:rsid w:val="00BC148D"/>
    <w:rsid w:val="00BC14E6"/>
    <w:rsid w:val="00BC3E7E"/>
    <w:rsid w:val="00BC6ED9"/>
    <w:rsid w:val="00BD3057"/>
    <w:rsid w:val="00BD3233"/>
    <w:rsid w:val="00BD4D42"/>
    <w:rsid w:val="00BD5138"/>
    <w:rsid w:val="00BD599A"/>
    <w:rsid w:val="00BD5A2B"/>
    <w:rsid w:val="00BD5E26"/>
    <w:rsid w:val="00BD7500"/>
    <w:rsid w:val="00BD7CED"/>
    <w:rsid w:val="00BD7E84"/>
    <w:rsid w:val="00BE022C"/>
    <w:rsid w:val="00BE09E7"/>
    <w:rsid w:val="00BE4D85"/>
    <w:rsid w:val="00BE4FB9"/>
    <w:rsid w:val="00BE5BA6"/>
    <w:rsid w:val="00BE7166"/>
    <w:rsid w:val="00BE77AE"/>
    <w:rsid w:val="00BF00BE"/>
    <w:rsid w:val="00BF090E"/>
    <w:rsid w:val="00BF0B69"/>
    <w:rsid w:val="00BF19C3"/>
    <w:rsid w:val="00BF20DD"/>
    <w:rsid w:val="00BF27B3"/>
    <w:rsid w:val="00BF33CF"/>
    <w:rsid w:val="00BF3CA0"/>
    <w:rsid w:val="00BF544F"/>
    <w:rsid w:val="00BF7444"/>
    <w:rsid w:val="00BF7C43"/>
    <w:rsid w:val="00C0069F"/>
    <w:rsid w:val="00C03200"/>
    <w:rsid w:val="00C03469"/>
    <w:rsid w:val="00C04915"/>
    <w:rsid w:val="00C04A5C"/>
    <w:rsid w:val="00C05C17"/>
    <w:rsid w:val="00C06D44"/>
    <w:rsid w:val="00C06D61"/>
    <w:rsid w:val="00C07587"/>
    <w:rsid w:val="00C10C20"/>
    <w:rsid w:val="00C10EC3"/>
    <w:rsid w:val="00C1183A"/>
    <w:rsid w:val="00C11986"/>
    <w:rsid w:val="00C11A68"/>
    <w:rsid w:val="00C13538"/>
    <w:rsid w:val="00C146BA"/>
    <w:rsid w:val="00C15BB3"/>
    <w:rsid w:val="00C16E3C"/>
    <w:rsid w:val="00C21798"/>
    <w:rsid w:val="00C21883"/>
    <w:rsid w:val="00C21CDF"/>
    <w:rsid w:val="00C2278A"/>
    <w:rsid w:val="00C236E0"/>
    <w:rsid w:val="00C24FF0"/>
    <w:rsid w:val="00C25F4A"/>
    <w:rsid w:val="00C267DF"/>
    <w:rsid w:val="00C26CD2"/>
    <w:rsid w:val="00C26E15"/>
    <w:rsid w:val="00C26E59"/>
    <w:rsid w:val="00C272B5"/>
    <w:rsid w:val="00C27718"/>
    <w:rsid w:val="00C27BC6"/>
    <w:rsid w:val="00C303CF"/>
    <w:rsid w:val="00C30678"/>
    <w:rsid w:val="00C3212F"/>
    <w:rsid w:val="00C323C7"/>
    <w:rsid w:val="00C326EB"/>
    <w:rsid w:val="00C3353F"/>
    <w:rsid w:val="00C37D8D"/>
    <w:rsid w:val="00C37DB5"/>
    <w:rsid w:val="00C41414"/>
    <w:rsid w:val="00C42F20"/>
    <w:rsid w:val="00C4348E"/>
    <w:rsid w:val="00C4385A"/>
    <w:rsid w:val="00C43F1F"/>
    <w:rsid w:val="00C44E8B"/>
    <w:rsid w:val="00C47808"/>
    <w:rsid w:val="00C47FE9"/>
    <w:rsid w:val="00C51057"/>
    <w:rsid w:val="00C52717"/>
    <w:rsid w:val="00C529B1"/>
    <w:rsid w:val="00C54FF2"/>
    <w:rsid w:val="00C567B9"/>
    <w:rsid w:val="00C61349"/>
    <w:rsid w:val="00C62268"/>
    <w:rsid w:val="00C62DE6"/>
    <w:rsid w:val="00C62DF6"/>
    <w:rsid w:val="00C65A06"/>
    <w:rsid w:val="00C65A56"/>
    <w:rsid w:val="00C675E0"/>
    <w:rsid w:val="00C70F8B"/>
    <w:rsid w:val="00C70FF9"/>
    <w:rsid w:val="00C714E3"/>
    <w:rsid w:val="00C7208A"/>
    <w:rsid w:val="00C72213"/>
    <w:rsid w:val="00C7500B"/>
    <w:rsid w:val="00C76E2B"/>
    <w:rsid w:val="00C82734"/>
    <w:rsid w:val="00C8273D"/>
    <w:rsid w:val="00C8327C"/>
    <w:rsid w:val="00C83394"/>
    <w:rsid w:val="00C84AEB"/>
    <w:rsid w:val="00C84C31"/>
    <w:rsid w:val="00C8562B"/>
    <w:rsid w:val="00C85C6D"/>
    <w:rsid w:val="00C873E3"/>
    <w:rsid w:val="00C91141"/>
    <w:rsid w:val="00C9478E"/>
    <w:rsid w:val="00C967D4"/>
    <w:rsid w:val="00C97CCD"/>
    <w:rsid w:val="00CA36EA"/>
    <w:rsid w:val="00CA3A5F"/>
    <w:rsid w:val="00CA6784"/>
    <w:rsid w:val="00CA6B73"/>
    <w:rsid w:val="00CA6B93"/>
    <w:rsid w:val="00CB0106"/>
    <w:rsid w:val="00CB1CD3"/>
    <w:rsid w:val="00CB1E7C"/>
    <w:rsid w:val="00CB43D5"/>
    <w:rsid w:val="00CB614F"/>
    <w:rsid w:val="00CB6375"/>
    <w:rsid w:val="00CB7733"/>
    <w:rsid w:val="00CB7B2B"/>
    <w:rsid w:val="00CC0CB6"/>
    <w:rsid w:val="00CC0F72"/>
    <w:rsid w:val="00CC0F8F"/>
    <w:rsid w:val="00CC209E"/>
    <w:rsid w:val="00CC22E4"/>
    <w:rsid w:val="00CC32D9"/>
    <w:rsid w:val="00CC4218"/>
    <w:rsid w:val="00CC4D34"/>
    <w:rsid w:val="00CC5890"/>
    <w:rsid w:val="00CC5919"/>
    <w:rsid w:val="00CC71DB"/>
    <w:rsid w:val="00CC796C"/>
    <w:rsid w:val="00CD0231"/>
    <w:rsid w:val="00CD0646"/>
    <w:rsid w:val="00CD067A"/>
    <w:rsid w:val="00CD1A73"/>
    <w:rsid w:val="00CD202D"/>
    <w:rsid w:val="00CD4C96"/>
    <w:rsid w:val="00CD53F1"/>
    <w:rsid w:val="00CD5E93"/>
    <w:rsid w:val="00CE2333"/>
    <w:rsid w:val="00CE2CD0"/>
    <w:rsid w:val="00CE406E"/>
    <w:rsid w:val="00CE5855"/>
    <w:rsid w:val="00CE69D3"/>
    <w:rsid w:val="00CF0385"/>
    <w:rsid w:val="00CF11D9"/>
    <w:rsid w:val="00CF5492"/>
    <w:rsid w:val="00CF5C95"/>
    <w:rsid w:val="00CF697A"/>
    <w:rsid w:val="00CF7824"/>
    <w:rsid w:val="00D01E9F"/>
    <w:rsid w:val="00D02E34"/>
    <w:rsid w:val="00D04D60"/>
    <w:rsid w:val="00D055DA"/>
    <w:rsid w:val="00D066D5"/>
    <w:rsid w:val="00D0718E"/>
    <w:rsid w:val="00D07C84"/>
    <w:rsid w:val="00D1146B"/>
    <w:rsid w:val="00D12C0B"/>
    <w:rsid w:val="00D1370A"/>
    <w:rsid w:val="00D13C6E"/>
    <w:rsid w:val="00D14738"/>
    <w:rsid w:val="00D14B0D"/>
    <w:rsid w:val="00D164AD"/>
    <w:rsid w:val="00D20532"/>
    <w:rsid w:val="00D21710"/>
    <w:rsid w:val="00D250EA"/>
    <w:rsid w:val="00D25D45"/>
    <w:rsid w:val="00D30283"/>
    <w:rsid w:val="00D3237A"/>
    <w:rsid w:val="00D33EF2"/>
    <w:rsid w:val="00D343CA"/>
    <w:rsid w:val="00D35F34"/>
    <w:rsid w:val="00D36148"/>
    <w:rsid w:val="00D37070"/>
    <w:rsid w:val="00D40AFB"/>
    <w:rsid w:val="00D41470"/>
    <w:rsid w:val="00D42981"/>
    <w:rsid w:val="00D45B5B"/>
    <w:rsid w:val="00D462E7"/>
    <w:rsid w:val="00D47DE0"/>
    <w:rsid w:val="00D51493"/>
    <w:rsid w:val="00D518F1"/>
    <w:rsid w:val="00D523DC"/>
    <w:rsid w:val="00D54344"/>
    <w:rsid w:val="00D559D7"/>
    <w:rsid w:val="00D56944"/>
    <w:rsid w:val="00D57B1C"/>
    <w:rsid w:val="00D61741"/>
    <w:rsid w:val="00D622AD"/>
    <w:rsid w:val="00D63AF7"/>
    <w:rsid w:val="00D65D1E"/>
    <w:rsid w:val="00D663DF"/>
    <w:rsid w:val="00D71276"/>
    <w:rsid w:val="00D71484"/>
    <w:rsid w:val="00D7180D"/>
    <w:rsid w:val="00D728B0"/>
    <w:rsid w:val="00D73C2A"/>
    <w:rsid w:val="00D75E37"/>
    <w:rsid w:val="00D76636"/>
    <w:rsid w:val="00D8001D"/>
    <w:rsid w:val="00D81007"/>
    <w:rsid w:val="00D825B7"/>
    <w:rsid w:val="00D82667"/>
    <w:rsid w:val="00D84325"/>
    <w:rsid w:val="00D850DE"/>
    <w:rsid w:val="00D85735"/>
    <w:rsid w:val="00D86CA8"/>
    <w:rsid w:val="00D87C9E"/>
    <w:rsid w:val="00D92508"/>
    <w:rsid w:val="00D9262B"/>
    <w:rsid w:val="00D92AD8"/>
    <w:rsid w:val="00D93471"/>
    <w:rsid w:val="00D94BF5"/>
    <w:rsid w:val="00D94FD5"/>
    <w:rsid w:val="00D9599C"/>
    <w:rsid w:val="00D96158"/>
    <w:rsid w:val="00D9650D"/>
    <w:rsid w:val="00D96837"/>
    <w:rsid w:val="00D97E52"/>
    <w:rsid w:val="00DA05AC"/>
    <w:rsid w:val="00DA0E3C"/>
    <w:rsid w:val="00DA28E0"/>
    <w:rsid w:val="00DA4C8E"/>
    <w:rsid w:val="00DA5A5E"/>
    <w:rsid w:val="00DA5DFA"/>
    <w:rsid w:val="00DB022A"/>
    <w:rsid w:val="00DB13D6"/>
    <w:rsid w:val="00DB1BD2"/>
    <w:rsid w:val="00DB2094"/>
    <w:rsid w:val="00DB30A3"/>
    <w:rsid w:val="00DB3650"/>
    <w:rsid w:val="00DB3E71"/>
    <w:rsid w:val="00DB50AD"/>
    <w:rsid w:val="00DB537B"/>
    <w:rsid w:val="00DB6D3D"/>
    <w:rsid w:val="00DB6DFF"/>
    <w:rsid w:val="00DB7D43"/>
    <w:rsid w:val="00DC1061"/>
    <w:rsid w:val="00DC31CA"/>
    <w:rsid w:val="00DC3B2C"/>
    <w:rsid w:val="00DC3CC1"/>
    <w:rsid w:val="00DC3F5A"/>
    <w:rsid w:val="00DC430E"/>
    <w:rsid w:val="00DD1F6C"/>
    <w:rsid w:val="00DD273A"/>
    <w:rsid w:val="00DD6D80"/>
    <w:rsid w:val="00DD7C68"/>
    <w:rsid w:val="00DE08F0"/>
    <w:rsid w:val="00DE104E"/>
    <w:rsid w:val="00DE5A83"/>
    <w:rsid w:val="00DE5D2B"/>
    <w:rsid w:val="00DE6EE9"/>
    <w:rsid w:val="00DF032E"/>
    <w:rsid w:val="00DF20CF"/>
    <w:rsid w:val="00DF2693"/>
    <w:rsid w:val="00DF2C9C"/>
    <w:rsid w:val="00DF3D40"/>
    <w:rsid w:val="00DF4094"/>
    <w:rsid w:val="00DF66D7"/>
    <w:rsid w:val="00E0086D"/>
    <w:rsid w:val="00E04A74"/>
    <w:rsid w:val="00E10798"/>
    <w:rsid w:val="00E10A99"/>
    <w:rsid w:val="00E126F2"/>
    <w:rsid w:val="00E1433D"/>
    <w:rsid w:val="00E15607"/>
    <w:rsid w:val="00E1599A"/>
    <w:rsid w:val="00E20693"/>
    <w:rsid w:val="00E2098E"/>
    <w:rsid w:val="00E2155D"/>
    <w:rsid w:val="00E24A58"/>
    <w:rsid w:val="00E26C49"/>
    <w:rsid w:val="00E274D1"/>
    <w:rsid w:val="00E31081"/>
    <w:rsid w:val="00E31A87"/>
    <w:rsid w:val="00E32BEB"/>
    <w:rsid w:val="00E33330"/>
    <w:rsid w:val="00E34290"/>
    <w:rsid w:val="00E34BDD"/>
    <w:rsid w:val="00E352CE"/>
    <w:rsid w:val="00E37C9B"/>
    <w:rsid w:val="00E4134A"/>
    <w:rsid w:val="00E43E8D"/>
    <w:rsid w:val="00E455FE"/>
    <w:rsid w:val="00E47C63"/>
    <w:rsid w:val="00E50239"/>
    <w:rsid w:val="00E5023A"/>
    <w:rsid w:val="00E509B6"/>
    <w:rsid w:val="00E52B68"/>
    <w:rsid w:val="00E53228"/>
    <w:rsid w:val="00E5641C"/>
    <w:rsid w:val="00E568F5"/>
    <w:rsid w:val="00E576F5"/>
    <w:rsid w:val="00E62EB7"/>
    <w:rsid w:val="00E64785"/>
    <w:rsid w:val="00E67FAC"/>
    <w:rsid w:val="00E70A38"/>
    <w:rsid w:val="00E71D3D"/>
    <w:rsid w:val="00E721EB"/>
    <w:rsid w:val="00E74EEE"/>
    <w:rsid w:val="00E75D82"/>
    <w:rsid w:val="00E76DF6"/>
    <w:rsid w:val="00E806C7"/>
    <w:rsid w:val="00E82F9A"/>
    <w:rsid w:val="00E853AF"/>
    <w:rsid w:val="00E85C88"/>
    <w:rsid w:val="00E86A0D"/>
    <w:rsid w:val="00E86AB2"/>
    <w:rsid w:val="00E86CBB"/>
    <w:rsid w:val="00E90E72"/>
    <w:rsid w:val="00E911CD"/>
    <w:rsid w:val="00E915F6"/>
    <w:rsid w:val="00E94147"/>
    <w:rsid w:val="00E94901"/>
    <w:rsid w:val="00E958EE"/>
    <w:rsid w:val="00E95E92"/>
    <w:rsid w:val="00E96FF4"/>
    <w:rsid w:val="00EA0188"/>
    <w:rsid w:val="00EA0977"/>
    <w:rsid w:val="00EA174A"/>
    <w:rsid w:val="00EA19EA"/>
    <w:rsid w:val="00EA1E23"/>
    <w:rsid w:val="00EA1F31"/>
    <w:rsid w:val="00EA204E"/>
    <w:rsid w:val="00EA207B"/>
    <w:rsid w:val="00EA21FC"/>
    <w:rsid w:val="00EA306C"/>
    <w:rsid w:val="00EA426D"/>
    <w:rsid w:val="00EA44A1"/>
    <w:rsid w:val="00EA4ACA"/>
    <w:rsid w:val="00EB095C"/>
    <w:rsid w:val="00EB33B2"/>
    <w:rsid w:val="00EB42CA"/>
    <w:rsid w:val="00EB7B58"/>
    <w:rsid w:val="00EB7C35"/>
    <w:rsid w:val="00EC0433"/>
    <w:rsid w:val="00EC2242"/>
    <w:rsid w:val="00EC2769"/>
    <w:rsid w:val="00EC5806"/>
    <w:rsid w:val="00EC5F89"/>
    <w:rsid w:val="00EC69DB"/>
    <w:rsid w:val="00ED02FF"/>
    <w:rsid w:val="00ED236B"/>
    <w:rsid w:val="00ED40AE"/>
    <w:rsid w:val="00ED6AAC"/>
    <w:rsid w:val="00ED6FD4"/>
    <w:rsid w:val="00ED712C"/>
    <w:rsid w:val="00EE0FF7"/>
    <w:rsid w:val="00EE53D4"/>
    <w:rsid w:val="00EE57EF"/>
    <w:rsid w:val="00EE664D"/>
    <w:rsid w:val="00EE6813"/>
    <w:rsid w:val="00EE7B3B"/>
    <w:rsid w:val="00EE7FE9"/>
    <w:rsid w:val="00EF1BAD"/>
    <w:rsid w:val="00EF336E"/>
    <w:rsid w:val="00EF3D05"/>
    <w:rsid w:val="00EF563E"/>
    <w:rsid w:val="00EF56CF"/>
    <w:rsid w:val="00EF5BD8"/>
    <w:rsid w:val="00EF5E09"/>
    <w:rsid w:val="00EF76C5"/>
    <w:rsid w:val="00EF77FE"/>
    <w:rsid w:val="00EF7BCE"/>
    <w:rsid w:val="00F00045"/>
    <w:rsid w:val="00F004F3"/>
    <w:rsid w:val="00F00CC8"/>
    <w:rsid w:val="00F010FA"/>
    <w:rsid w:val="00F0165A"/>
    <w:rsid w:val="00F02207"/>
    <w:rsid w:val="00F039BA"/>
    <w:rsid w:val="00F03B13"/>
    <w:rsid w:val="00F053F6"/>
    <w:rsid w:val="00F07ED9"/>
    <w:rsid w:val="00F10006"/>
    <w:rsid w:val="00F125D3"/>
    <w:rsid w:val="00F12864"/>
    <w:rsid w:val="00F13DC6"/>
    <w:rsid w:val="00F1448E"/>
    <w:rsid w:val="00F14515"/>
    <w:rsid w:val="00F14F1D"/>
    <w:rsid w:val="00F15596"/>
    <w:rsid w:val="00F17DE3"/>
    <w:rsid w:val="00F20200"/>
    <w:rsid w:val="00F20C09"/>
    <w:rsid w:val="00F21952"/>
    <w:rsid w:val="00F21FE5"/>
    <w:rsid w:val="00F227D4"/>
    <w:rsid w:val="00F23416"/>
    <w:rsid w:val="00F23A5D"/>
    <w:rsid w:val="00F23AC5"/>
    <w:rsid w:val="00F23FE4"/>
    <w:rsid w:val="00F24720"/>
    <w:rsid w:val="00F25E00"/>
    <w:rsid w:val="00F270B5"/>
    <w:rsid w:val="00F27623"/>
    <w:rsid w:val="00F27E64"/>
    <w:rsid w:val="00F30DD1"/>
    <w:rsid w:val="00F31031"/>
    <w:rsid w:val="00F31079"/>
    <w:rsid w:val="00F31ABA"/>
    <w:rsid w:val="00F31BBA"/>
    <w:rsid w:val="00F3317D"/>
    <w:rsid w:val="00F33661"/>
    <w:rsid w:val="00F37CE7"/>
    <w:rsid w:val="00F37F33"/>
    <w:rsid w:val="00F40709"/>
    <w:rsid w:val="00F413E3"/>
    <w:rsid w:val="00F4145D"/>
    <w:rsid w:val="00F4237A"/>
    <w:rsid w:val="00F42768"/>
    <w:rsid w:val="00F42EC2"/>
    <w:rsid w:val="00F43868"/>
    <w:rsid w:val="00F456C8"/>
    <w:rsid w:val="00F47130"/>
    <w:rsid w:val="00F50CDE"/>
    <w:rsid w:val="00F51C51"/>
    <w:rsid w:val="00F51CF1"/>
    <w:rsid w:val="00F51FF4"/>
    <w:rsid w:val="00F5243F"/>
    <w:rsid w:val="00F573AE"/>
    <w:rsid w:val="00F60B51"/>
    <w:rsid w:val="00F625D0"/>
    <w:rsid w:val="00F6346C"/>
    <w:rsid w:val="00F64EE9"/>
    <w:rsid w:val="00F65540"/>
    <w:rsid w:val="00F65EFE"/>
    <w:rsid w:val="00F67153"/>
    <w:rsid w:val="00F67616"/>
    <w:rsid w:val="00F67F98"/>
    <w:rsid w:val="00F73D20"/>
    <w:rsid w:val="00F74A01"/>
    <w:rsid w:val="00F7546C"/>
    <w:rsid w:val="00F77349"/>
    <w:rsid w:val="00F77936"/>
    <w:rsid w:val="00F77A71"/>
    <w:rsid w:val="00F77BBB"/>
    <w:rsid w:val="00F80C9D"/>
    <w:rsid w:val="00F81D89"/>
    <w:rsid w:val="00F848A3"/>
    <w:rsid w:val="00F86CC7"/>
    <w:rsid w:val="00F908B2"/>
    <w:rsid w:val="00F91C1F"/>
    <w:rsid w:val="00F91D9F"/>
    <w:rsid w:val="00F92F96"/>
    <w:rsid w:val="00F936C6"/>
    <w:rsid w:val="00F94A81"/>
    <w:rsid w:val="00F950D0"/>
    <w:rsid w:val="00F976C6"/>
    <w:rsid w:val="00FA2324"/>
    <w:rsid w:val="00FA316F"/>
    <w:rsid w:val="00FA3F31"/>
    <w:rsid w:val="00FA77AE"/>
    <w:rsid w:val="00FA77F3"/>
    <w:rsid w:val="00FB1153"/>
    <w:rsid w:val="00FB1405"/>
    <w:rsid w:val="00FB1DFC"/>
    <w:rsid w:val="00FB2AB1"/>
    <w:rsid w:val="00FB4D43"/>
    <w:rsid w:val="00FB515F"/>
    <w:rsid w:val="00FB58B8"/>
    <w:rsid w:val="00FB6714"/>
    <w:rsid w:val="00FB7894"/>
    <w:rsid w:val="00FC1ACC"/>
    <w:rsid w:val="00FC20F6"/>
    <w:rsid w:val="00FC2ADA"/>
    <w:rsid w:val="00FC2D0F"/>
    <w:rsid w:val="00FC4EB9"/>
    <w:rsid w:val="00FC6C22"/>
    <w:rsid w:val="00FD1EE5"/>
    <w:rsid w:val="00FD3603"/>
    <w:rsid w:val="00FD36FD"/>
    <w:rsid w:val="00FD438D"/>
    <w:rsid w:val="00FE3C8E"/>
    <w:rsid w:val="00FE706F"/>
    <w:rsid w:val="00FE7A6A"/>
    <w:rsid w:val="00FF1751"/>
    <w:rsid w:val="00FF1E2C"/>
    <w:rsid w:val="00FF4438"/>
    <w:rsid w:val="00FF5597"/>
    <w:rsid w:val="00FF5A5E"/>
    <w:rsid w:val="00FF644B"/>
    <w:rsid w:val="02EE4853"/>
    <w:rsid w:val="04F0EF65"/>
    <w:rsid w:val="0744F68F"/>
    <w:rsid w:val="0918100E"/>
    <w:rsid w:val="0939981F"/>
    <w:rsid w:val="0AA43E69"/>
    <w:rsid w:val="0B15C547"/>
    <w:rsid w:val="0BBB26D1"/>
    <w:rsid w:val="0C308C9C"/>
    <w:rsid w:val="0D18BAEA"/>
    <w:rsid w:val="0EA23DAA"/>
    <w:rsid w:val="0EF355FD"/>
    <w:rsid w:val="0F06BBFB"/>
    <w:rsid w:val="0F297DA9"/>
    <w:rsid w:val="0F7F2534"/>
    <w:rsid w:val="0F989250"/>
    <w:rsid w:val="0FDDAD87"/>
    <w:rsid w:val="114A61C7"/>
    <w:rsid w:val="12C1E661"/>
    <w:rsid w:val="14FB88BA"/>
    <w:rsid w:val="16667D14"/>
    <w:rsid w:val="176A68E6"/>
    <w:rsid w:val="1B0062F7"/>
    <w:rsid w:val="1B565D7E"/>
    <w:rsid w:val="1C37E97B"/>
    <w:rsid w:val="1C427D9E"/>
    <w:rsid w:val="1CF26B48"/>
    <w:rsid w:val="1D3D02A9"/>
    <w:rsid w:val="1E65A625"/>
    <w:rsid w:val="1E8673FA"/>
    <w:rsid w:val="1F68745B"/>
    <w:rsid w:val="2299492C"/>
    <w:rsid w:val="2424762E"/>
    <w:rsid w:val="26B72092"/>
    <w:rsid w:val="297F226E"/>
    <w:rsid w:val="2A54A2CC"/>
    <w:rsid w:val="2AB3D07B"/>
    <w:rsid w:val="2B33CD14"/>
    <w:rsid w:val="2F5A2FB8"/>
    <w:rsid w:val="30A88DFA"/>
    <w:rsid w:val="31BDA8D7"/>
    <w:rsid w:val="3332DADB"/>
    <w:rsid w:val="33AD970D"/>
    <w:rsid w:val="3588FC76"/>
    <w:rsid w:val="359E8AF4"/>
    <w:rsid w:val="3693D85D"/>
    <w:rsid w:val="379814FF"/>
    <w:rsid w:val="38206977"/>
    <w:rsid w:val="3A1D5DE8"/>
    <w:rsid w:val="3B568FB8"/>
    <w:rsid w:val="3B734D40"/>
    <w:rsid w:val="3C191D9A"/>
    <w:rsid w:val="3D3DF4FA"/>
    <w:rsid w:val="3FC52755"/>
    <w:rsid w:val="40C1104A"/>
    <w:rsid w:val="40F2AA56"/>
    <w:rsid w:val="423F2922"/>
    <w:rsid w:val="433120BD"/>
    <w:rsid w:val="44756917"/>
    <w:rsid w:val="44B4DBF3"/>
    <w:rsid w:val="450C8752"/>
    <w:rsid w:val="462E46E2"/>
    <w:rsid w:val="491573B5"/>
    <w:rsid w:val="4AE232AD"/>
    <w:rsid w:val="4B1C2AC0"/>
    <w:rsid w:val="4B94D63A"/>
    <w:rsid w:val="4C23BD71"/>
    <w:rsid w:val="4CA794EE"/>
    <w:rsid w:val="50274F87"/>
    <w:rsid w:val="51A4FE79"/>
    <w:rsid w:val="52DB71EF"/>
    <w:rsid w:val="54716960"/>
    <w:rsid w:val="547BB529"/>
    <w:rsid w:val="54DD9DA1"/>
    <w:rsid w:val="54DE06CF"/>
    <w:rsid w:val="5581A4CD"/>
    <w:rsid w:val="564BD1B6"/>
    <w:rsid w:val="599370F8"/>
    <w:rsid w:val="5993B1F2"/>
    <w:rsid w:val="5B8B3993"/>
    <w:rsid w:val="5D71D0D4"/>
    <w:rsid w:val="5F697646"/>
    <w:rsid w:val="60509D05"/>
    <w:rsid w:val="620CBBFA"/>
    <w:rsid w:val="620E9C2F"/>
    <w:rsid w:val="632DA7D3"/>
    <w:rsid w:val="63AB7342"/>
    <w:rsid w:val="63FE0B67"/>
    <w:rsid w:val="646F93BD"/>
    <w:rsid w:val="656B0881"/>
    <w:rsid w:val="65D4954C"/>
    <w:rsid w:val="65ED4A2F"/>
    <w:rsid w:val="665A091D"/>
    <w:rsid w:val="66E3FBDE"/>
    <w:rsid w:val="67CD459A"/>
    <w:rsid w:val="68401FA5"/>
    <w:rsid w:val="6A96D741"/>
    <w:rsid w:val="6BC78380"/>
    <w:rsid w:val="6CC8D84E"/>
    <w:rsid w:val="6D679EDF"/>
    <w:rsid w:val="6DE6B5FA"/>
    <w:rsid w:val="6EAA03C4"/>
    <w:rsid w:val="6F7BD7A0"/>
    <w:rsid w:val="7180070A"/>
    <w:rsid w:val="72D3E5F7"/>
    <w:rsid w:val="733C8D17"/>
    <w:rsid w:val="740BC006"/>
    <w:rsid w:val="762AC991"/>
    <w:rsid w:val="76EE816C"/>
    <w:rsid w:val="77A462BD"/>
    <w:rsid w:val="78FF9266"/>
    <w:rsid w:val="79633C81"/>
    <w:rsid w:val="79D24315"/>
    <w:rsid w:val="7A6BD303"/>
    <w:rsid w:val="7ABC12EF"/>
    <w:rsid w:val="7B102A95"/>
    <w:rsid w:val="7F273F61"/>
    <w:rsid w:val="7FBDFE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42FA"/>
  <w15:chartTrackingRefBased/>
  <w15:docId w15:val="{778A1850-DD34-41DF-AA74-9E5572ED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BA"/>
    <w:rPr>
      <w:lang w:val="en-US"/>
    </w:rPr>
  </w:style>
  <w:style w:type="paragraph" w:styleId="Heading1">
    <w:name w:val="heading 1"/>
    <w:basedOn w:val="Normal"/>
    <w:next w:val="Normal"/>
    <w:link w:val="Heading1Char"/>
    <w:uiPriority w:val="9"/>
    <w:qFormat/>
    <w:rsid w:val="00444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4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4D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44D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44D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4D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4D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44D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44D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BA"/>
    <w:rPr>
      <w:rFonts w:eastAsiaTheme="majorEastAsia" w:cstheme="majorBidi"/>
      <w:color w:val="272727" w:themeColor="text1" w:themeTint="D8"/>
    </w:rPr>
  </w:style>
  <w:style w:type="paragraph" w:styleId="Title">
    <w:name w:val="Title"/>
    <w:basedOn w:val="Normal"/>
    <w:next w:val="Normal"/>
    <w:link w:val="TitleChar"/>
    <w:uiPriority w:val="10"/>
    <w:qFormat/>
    <w:rsid w:val="00444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BA"/>
    <w:pPr>
      <w:spacing w:before="160"/>
      <w:jc w:val="center"/>
    </w:pPr>
    <w:rPr>
      <w:i/>
      <w:iCs/>
      <w:color w:val="404040" w:themeColor="text1" w:themeTint="BF"/>
    </w:rPr>
  </w:style>
  <w:style w:type="character" w:customStyle="1" w:styleId="QuoteChar">
    <w:name w:val="Quote Char"/>
    <w:basedOn w:val="DefaultParagraphFont"/>
    <w:link w:val="Quote"/>
    <w:uiPriority w:val="29"/>
    <w:rsid w:val="00444DBA"/>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44DBA"/>
    <w:pPr>
      <w:ind w:left="720"/>
      <w:contextualSpacing/>
    </w:pPr>
  </w:style>
  <w:style w:type="character" w:styleId="IntenseEmphasis">
    <w:name w:val="Intense Emphasis"/>
    <w:basedOn w:val="DefaultParagraphFont"/>
    <w:uiPriority w:val="21"/>
    <w:qFormat/>
    <w:rsid w:val="00444DBA"/>
    <w:rPr>
      <w:i/>
      <w:iCs/>
      <w:color w:val="2F5496" w:themeColor="accent1" w:themeShade="BF"/>
    </w:rPr>
  </w:style>
  <w:style w:type="paragraph" w:styleId="IntenseQuote">
    <w:name w:val="Intense Quote"/>
    <w:basedOn w:val="Normal"/>
    <w:next w:val="Normal"/>
    <w:link w:val="IntenseQuoteChar"/>
    <w:uiPriority w:val="30"/>
    <w:qFormat/>
    <w:rsid w:val="00444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BA"/>
    <w:rPr>
      <w:i/>
      <w:iCs/>
      <w:color w:val="2F5496" w:themeColor="accent1" w:themeShade="BF"/>
    </w:rPr>
  </w:style>
  <w:style w:type="character" w:styleId="IntenseReference">
    <w:name w:val="Intense Reference"/>
    <w:basedOn w:val="DefaultParagraphFont"/>
    <w:uiPriority w:val="32"/>
    <w:qFormat/>
    <w:rsid w:val="00444DBA"/>
    <w:rPr>
      <w:b/>
      <w:bCs/>
      <w:smallCaps/>
      <w:color w:val="2F5496" w:themeColor="accent1" w:themeShade="BF"/>
      <w:spacing w:val="5"/>
    </w:rPr>
  </w:style>
  <w:style w:type="character" w:styleId="CommentReference">
    <w:name w:val="annotation reference"/>
    <w:basedOn w:val="DefaultParagraphFont"/>
    <w:uiPriority w:val="99"/>
    <w:semiHidden/>
    <w:unhideWhenUsed/>
    <w:rsid w:val="00444DBA"/>
    <w:rPr>
      <w:sz w:val="16"/>
      <w:szCs w:val="16"/>
    </w:rPr>
  </w:style>
  <w:style w:type="paragraph" w:styleId="CommentText">
    <w:name w:val="annotation text"/>
    <w:basedOn w:val="Normal"/>
    <w:link w:val="CommentTextChar"/>
    <w:uiPriority w:val="99"/>
    <w:unhideWhenUsed/>
    <w:rsid w:val="00444DBA"/>
    <w:pPr>
      <w:spacing w:line="240" w:lineRule="auto"/>
    </w:pPr>
    <w:rPr>
      <w:sz w:val="20"/>
      <w:szCs w:val="20"/>
    </w:rPr>
  </w:style>
  <w:style w:type="character" w:customStyle="1" w:styleId="CommentTextChar">
    <w:name w:val="Comment Text Char"/>
    <w:basedOn w:val="DefaultParagraphFont"/>
    <w:link w:val="CommentText"/>
    <w:uiPriority w:val="99"/>
    <w:rsid w:val="00444DBA"/>
    <w:rPr>
      <w:sz w:val="20"/>
      <w:szCs w:val="20"/>
      <w:lang w:val="en-US"/>
    </w:rPr>
  </w:style>
  <w:style w:type="paragraph" w:styleId="CommentSubject">
    <w:name w:val="annotation subject"/>
    <w:basedOn w:val="CommentText"/>
    <w:next w:val="CommentText"/>
    <w:link w:val="CommentSubjectChar"/>
    <w:uiPriority w:val="99"/>
    <w:semiHidden/>
    <w:unhideWhenUsed/>
    <w:rsid w:val="00444DBA"/>
    <w:rPr>
      <w:b/>
      <w:bCs/>
    </w:rPr>
  </w:style>
  <w:style w:type="character" w:customStyle="1" w:styleId="CommentSubjectChar">
    <w:name w:val="Comment Subject Char"/>
    <w:basedOn w:val="CommentTextChar"/>
    <w:link w:val="CommentSubject"/>
    <w:uiPriority w:val="99"/>
    <w:semiHidden/>
    <w:rsid w:val="00444DBA"/>
    <w:rPr>
      <w:b/>
      <w:bCs/>
      <w:sz w:val="20"/>
      <w:szCs w:val="20"/>
      <w:lang w:val="en-US"/>
    </w:rPr>
  </w:style>
  <w:style w:type="paragraph" w:styleId="Header">
    <w:name w:val="header"/>
    <w:basedOn w:val="Normal"/>
    <w:link w:val="HeaderChar"/>
    <w:uiPriority w:val="99"/>
    <w:unhideWhenUsed/>
    <w:rsid w:val="00444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DBA"/>
    <w:rPr>
      <w:lang w:val="en-US"/>
    </w:rPr>
  </w:style>
  <w:style w:type="paragraph" w:styleId="Footer">
    <w:name w:val="footer"/>
    <w:basedOn w:val="Normal"/>
    <w:link w:val="FooterChar"/>
    <w:uiPriority w:val="99"/>
    <w:unhideWhenUsed/>
    <w:rsid w:val="00444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DBA"/>
    <w:rPr>
      <w:lang w:val="en-US"/>
    </w:rPr>
  </w:style>
  <w:style w:type="paragraph" w:styleId="FootnoteText">
    <w:name w:val="footnote text"/>
    <w:basedOn w:val="Normal"/>
    <w:link w:val="FootnoteTextChar"/>
    <w:uiPriority w:val="99"/>
    <w:semiHidden/>
    <w:unhideWhenUsed/>
    <w:rsid w:val="00444DB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44DBA"/>
    <w:rPr>
      <w:rFonts w:eastAsiaTheme="minorEastAsia"/>
      <w:sz w:val="20"/>
      <w:szCs w:val="20"/>
      <w:lang w:val="en-US"/>
    </w:rPr>
  </w:style>
  <w:style w:type="character" w:styleId="FootnoteReference">
    <w:name w:val="footnote reference"/>
    <w:basedOn w:val="DefaultParagraphFont"/>
    <w:uiPriority w:val="99"/>
    <w:semiHidden/>
    <w:unhideWhenUsed/>
    <w:rsid w:val="00444DBA"/>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44DBA"/>
  </w:style>
  <w:style w:type="paragraph" w:styleId="TOCHeading">
    <w:name w:val="TOC Heading"/>
    <w:basedOn w:val="Heading1"/>
    <w:next w:val="Normal"/>
    <w:uiPriority w:val="39"/>
    <w:unhideWhenUsed/>
    <w:qFormat/>
    <w:rsid w:val="00444DBA"/>
    <w:pPr>
      <w:spacing w:before="240" w:after="0"/>
      <w:outlineLvl w:val="9"/>
    </w:pPr>
    <w:rPr>
      <w:sz w:val="32"/>
      <w:szCs w:val="32"/>
    </w:rPr>
  </w:style>
  <w:style w:type="paragraph" w:styleId="TOC1">
    <w:name w:val="toc 1"/>
    <w:basedOn w:val="Normal"/>
    <w:next w:val="Normal"/>
    <w:autoRedefine/>
    <w:uiPriority w:val="39"/>
    <w:unhideWhenUsed/>
    <w:rsid w:val="00444DBA"/>
    <w:pPr>
      <w:spacing w:after="100"/>
    </w:pPr>
  </w:style>
  <w:style w:type="paragraph" w:styleId="TOC2">
    <w:name w:val="toc 2"/>
    <w:basedOn w:val="Normal"/>
    <w:next w:val="Normal"/>
    <w:autoRedefine/>
    <w:uiPriority w:val="39"/>
    <w:unhideWhenUsed/>
    <w:rsid w:val="00444DBA"/>
    <w:pPr>
      <w:spacing w:after="100"/>
      <w:ind w:left="220"/>
    </w:pPr>
  </w:style>
  <w:style w:type="paragraph" w:styleId="TOC3">
    <w:name w:val="toc 3"/>
    <w:basedOn w:val="Normal"/>
    <w:next w:val="Normal"/>
    <w:autoRedefine/>
    <w:uiPriority w:val="39"/>
    <w:unhideWhenUsed/>
    <w:rsid w:val="00444DBA"/>
    <w:pPr>
      <w:spacing w:after="100"/>
      <w:ind w:left="440"/>
    </w:pPr>
  </w:style>
  <w:style w:type="character" w:styleId="Hyperlink">
    <w:name w:val="Hyperlink"/>
    <w:basedOn w:val="DefaultParagraphFont"/>
    <w:uiPriority w:val="99"/>
    <w:unhideWhenUsed/>
    <w:rsid w:val="00444DBA"/>
    <w:rPr>
      <w:color w:val="0563C1" w:themeColor="hyperlink"/>
      <w:u w:val="single"/>
    </w:rPr>
  </w:style>
  <w:style w:type="paragraph" w:styleId="Revision">
    <w:name w:val="Revision"/>
    <w:hidden/>
    <w:uiPriority w:val="99"/>
    <w:semiHidden/>
    <w:rsid w:val="00444DBA"/>
    <w:pPr>
      <w:spacing w:after="0" w:line="240" w:lineRule="auto"/>
    </w:pPr>
    <w:rPr>
      <w:lang w:val="en-US"/>
    </w:rPr>
  </w:style>
  <w:style w:type="table" w:styleId="TableGrid">
    <w:name w:val="Table Grid"/>
    <w:basedOn w:val="TableNormal"/>
    <w:uiPriority w:val="59"/>
    <w:rsid w:val="00444DB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44DBA"/>
    <w:rPr>
      <w:color w:val="954F72" w:themeColor="followedHyperlink"/>
      <w:u w:val="single"/>
    </w:rPr>
  </w:style>
  <w:style w:type="character" w:styleId="UnresolvedMention">
    <w:name w:val="Unresolved Mention"/>
    <w:basedOn w:val="DefaultParagraphFont"/>
    <w:uiPriority w:val="99"/>
    <w:semiHidden/>
    <w:unhideWhenUsed/>
    <w:rsid w:val="006E40C4"/>
    <w:rPr>
      <w:color w:val="605E5C"/>
      <w:shd w:val="clear" w:color="auto" w:fill="E1DFDD"/>
    </w:rPr>
  </w:style>
  <w:style w:type="character" w:customStyle="1" w:styleId="UnresolvedMention1">
    <w:name w:val="Unresolved Mention1"/>
    <w:basedOn w:val="DefaultParagraphFont"/>
    <w:uiPriority w:val="99"/>
    <w:semiHidden/>
    <w:unhideWhenUsed/>
    <w:rsid w:val="00636F0F"/>
    <w:rPr>
      <w:color w:val="605E5C"/>
      <w:shd w:val="clear" w:color="auto" w:fill="E1DFDD"/>
    </w:rPr>
  </w:style>
  <w:style w:type="paragraph" w:styleId="BalloonText">
    <w:name w:val="Balloon Text"/>
    <w:basedOn w:val="Normal"/>
    <w:link w:val="BalloonTextChar"/>
    <w:uiPriority w:val="99"/>
    <w:semiHidden/>
    <w:unhideWhenUsed/>
    <w:rsid w:val="00636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F"/>
    <w:rPr>
      <w:rFonts w:ascii="Segoe UI" w:hAnsi="Segoe UI" w:cs="Segoe UI"/>
      <w:sz w:val="18"/>
      <w:szCs w:val="18"/>
      <w:lang w:val="en-US"/>
    </w:rPr>
  </w:style>
  <w:style w:type="numbering" w:customStyle="1" w:styleId="Genummerdelijst">
    <w:name w:val="Genummerde lijst"/>
    <w:rsid w:val="008223FF"/>
    <w:pPr>
      <w:numPr>
        <w:numId w:val="26"/>
      </w:numPr>
    </w:pPr>
  </w:style>
  <w:style w:type="paragraph" w:customStyle="1" w:styleId="Nummering">
    <w:name w:val="Nummering"/>
    <w:basedOn w:val="Normal"/>
    <w:rsid w:val="008223FF"/>
    <w:pPr>
      <w:numPr>
        <w:numId w:val="26"/>
      </w:numPr>
      <w:autoSpaceDN w:val="0"/>
      <w:spacing w:after="0" w:line="240" w:lineRule="exact"/>
      <w:textAlignment w:val="baseline"/>
    </w:pPr>
    <w:rPr>
      <w:rFonts w:ascii="Verdana" w:eastAsia="DejaVu Sans" w:hAnsi="Verdana" w:cs="Lohit Hindi"/>
      <w:color w:val="000000"/>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83">
      <w:bodyDiv w:val="1"/>
      <w:marLeft w:val="0"/>
      <w:marRight w:val="0"/>
      <w:marTop w:val="0"/>
      <w:marBottom w:val="0"/>
      <w:divBdr>
        <w:top w:val="none" w:sz="0" w:space="0" w:color="auto"/>
        <w:left w:val="none" w:sz="0" w:space="0" w:color="auto"/>
        <w:bottom w:val="none" w:sz="0" w:space="0" w:color="auto"/>
        <w:right w:val="none" w:sz="0" w:space="0" w:color="auto"/>
      </w:divBdr>
    </w:div>
    <w:div w:id="9767579">
      <w:bodyDiv w:val="1"/>
      <w:marLeft w:val="0"/>
      <w:marRight w:val="0"/>
      <w:marTop w:val="0"/>
      <w:marBottom w:val="0"/>
      <w:divBdr>
        <w:top w:val="none" w:sz="0" w:space="0" w:color="auto"/>
        <w:left w:val="none" w:sz="0" w:space="0" w:color="auto"/>
        <w:bottom w:val="none" w:sz="0" w:space="0" w:color="auto"/>
        <w:right w:val="none" w:sz="0" w:space="0" w:color="auto"/>
      </w:divBdr>
    </w:div>
    <w:div w:id="20785933">
      <w:bodyDiv w:val="1"/>
      <w:marLeft w:val="0"/>
      <w:marRight w:val="0"/>
      <w:marTop w:val="0"/>
      <w:marBottom w:val="0"/>
      <w:divBdr>
        <w:top w:val="none" w:sz="0" w:space="0" w:color="auto"/>
        <w:left w:val="none" w:sz="0" w:space="0" w:color="auto"/>
        <w:bottom w:val="none" w:sz="0" w:space="0" w:color="auto"/>
        <w:right w:val="none" w:sz="0" w:space="0" w:color="auto"/>
      </w:divBdr>
    </w:div>
    <w:div w:id="84692412">
      <w:bodyDiv w:val="1"/>
      <w:marLeft w:val="0"/>
      <w:marRight w:val="0"/>
      <w:marTop w:val="0"/>
      <w:marBottom w:val="0"/>
      <w:divBdr>
        <w:top w:val="none" w:sz="0" w:space="0" w:color="auto"/>
        <w:left w:val="none" w:sz="0" w:space="0" w:color="auto"/>
        <w:bottom w:val="none" w:sz="0" w:space="0" w:color="auto"/>
        <w:right w:val="none" w:sz="0" w:space="0" w:color="auto"/>
      </w:divBdr>
    </w:div>
    <w:div w:id="160240495">
      <w:bodyDiv w:val="1"/>
      <w:marLeft w:val="0"/>
      <w:marRight w:val="0"/>
      <w:marTop w:val="0"/>
      <w:marBottom w:val="0"/>
      <w:divBdr>
        <w:top w:val="none" w:sz="0" w:space="0" w:color="auto"/>
        <w:left w:val="none" w:sz="0" w:space="0" w:color="auto"/>
        <w:bottom w:val="none" w:sz="0" w:space="0" w:color="auto"/>
        <w:right w:val="none" w:sz="0" w:space="0" w:color="auto"/>
      </w:divBdr>
    </w:div>
    <w:div w:id="180556194">
      <w:bodyDiv w:val="1"/>
      <w:marLeft w:val="0"/>
      <w:marRight w:val="0"/>
      <w:marTop w:val="0"/>
      <w:marBottom w:val="0"/>
      <w:divBdr>
        <w:top w:val="none" w:sz="0" w:space="0" w:color="auto"/>
        <w:left w:val="none" w:sz="0" w:space="0" w:color="auto"/>
        <w:bottom w:val="none" w:sz="0" w:space="0" w:color="auto"/>
        <w:right w:val="none" w:sz="0" w:space="0" w:color="auto"/>
      </w:divBdr>
    </w:div>
    <w:div w:id="235826859">
      <w:bodyDiv w:val="1"/>
      <w:marLeft w:val="0"/>
      <w:marRight w:val="0"/>
      <w:marTop w:val="0"/>
      <w:marBottom w:val="0"/>
      <w:divBdr>
        <w:top w:val="none" w:sz="0" w:space="0" w:color="auto"/>
        <w:left w:val="none" w:sz="0" w:space="0" w:color="auto"/>
        <w:bottom w:val="none" w:sz="0" w:space="0" w:color="auto"/>
        <w:right w:val="none" w:sz="0" w:space="0" w:color="auto"/>
      </w:divBdr>
    </w:div>
    <w:div w:id="275060075">
      <w:bodyDiv w:val="1"/>
      <w:marLeft w:val="0"/>
      <w:marRight w:val="0"/>
      <w:marTop w:val="0"/>
      <w:marBottom w:val="0"/>
      <w:divBdr>
        <w:top w:val="none" w:sz="0" w:space="0" w:color="auto"/>
        <w:left w:val="none" w:sz="0" w:space="0" w:color="auto"/>
        <w:bottom w:val="none" w:sz="0" w:space="0" w:color="auto"/>
        <w:right w:val="none" w:sz="0" w:space="0" w:color="auto"/>
      </w:divBdr>
    </w:div>
    <w:div w:id="284654860">
      <w:bodyDiv w:val="1"/>
      <w:marLeft w:val="0"/>
      <w:marRight w:val="0"/>
      <w:marTop w:val="0"/>
      <w:marBottom w:val="0"/>
      <w:divBdr>
        <w:top w:val="none" w:sz="0" w:space="0" w:color="auto"/>
        <w:left w:val="none" w:sz="0" w:space="0" w:color="auto"/>
        <w:bottom w:val="none" w:sz="0" w:space="0" w:color="auto"/>
        <w:right w:val="none" w:sz="0" w:space="0" w:color="auto"/>
      </w:divBdr>
    </w:div>
    <w:div w:id="341709696">
      <w:bodyDiv w:val="1"/>
      <w:marLeft w:val="0"/>
      <w:marRight w:val="0"/>
      <w:marTop w:val="0"/>
      <w:marBottom w:val="0"/>
      <w:divBdr>
        <w:top w:val="none" w:sz="0" w:space="0" w:color="auto"/>
        <w:left w:val="none" w:sz="0" w:space="0" w:color="auto"/>
        <w:bottom w:val="none" w:sz="0" w:space="0" w:color="auto"/>
        <w:right w:val="none" w:sz="0" w:space="0" w:color="auto"/>
      </w:divBdr>
    </w:div>
    <w:div w:id="385683960">
      <w:bodyDiv w:val="1"/>
      <w:marLeft w:val="0"/>
      <w:marRight w:val="0"/>
      <w:marTop w:val="0"/>
      <w:marBottom w:val="0"/>
      <w:divBdr>
        <w:top w:val="none" w:sz="0" w:space="0" w:color="auto"/>
        <w:left w:val="none" w:sz="0" w:space="0" w:color="auto"/>
        <w:bottom w:val="none" w:sz="0" w:space="0" w:color="auto"/>
        <w:right w:val="none" w:sz="0" w:space="0" w:color="auto"/>
      </w:divBdr>
    </w:div>
    <w:div w:id="433984734">
      <w:bodyDiv w:val="1"/>
      <w:marLeft w:val="0"/>
      <w:marRight w:val="0"/>
      <w:marTop w:val="0"/>
      <w:marBottom w:val="0"/>
      <w:divBdr>
        <w:top w:val="none" w:sz="0" w:space="0" w:color="auto"/>
        <w:left w:val="none" w:sz="0" w:space="0" w:color="auto"/>
        <w:bottom w:val="none" w:sz="0" w:space="0" w:color="auto"/>
        <w:right w:val="none" w:sz="0" w:space="0" w:color="auto"/>
      </w:divBdr>
    </w:div>
    <w:div w:id="447090341">
      <w:bodyDiv w:val="1"/>
      <w:marLeft w:val="0"/>
      <w:marRight w:val="0"/>
      <w:marTop w:val="0"/>
      <w:marBottom w:val="0"/>
      <w:divBdr>
        <w:top w:val="none" w:sz="0" w:space="0" w:color="auto"/>
        <w:left w:val="none" w:sz="0" w:space="0" w:color="auto"/>
        <w:bottom w:val="none" w:sz="0" w:space="0" w:color="auto"/>
        <w:right w:val="none" w:sz="0" w:space="0" w:color="auto"/>
      </w:divBdr>
    </w:div>
    <w:div w:id="504056977">
      <w:bodyDiv w:val="1"/>
      <w:marLeft w:val="0"/>
      <w:marRight w:val="0"/>
      <w:marTop w:val="0"/>
      <w:marBottom w:val="0"/>
      <w:divBdr>
        <w:top w:val="none" w:sz="0" w:space="0" w:color="auto"/>
        <w:left w:val="none" w:sz="0" w:space="0" w:color="auto"/>
        <w:bottom w:val="none" w:sz="0" w:space="0" w:color="auto"/>
        <w:right w:val="none" w:sz="0" w:space="0" w:color="auto"/>
      </w:divBdr>
    </w:div>
    <w:div w:id="551622223">
      <w:bodyDiv w:val="1"/>
      <w:marLeft w:val="0"/>
      <w:marRight w:val="0"/>
      <w:marTop w:val="0"/>
      <w:marBottom w:val="0"/>
      <w:divBdr>
        <w:top w:val="none" w:sz="0" w:space="0" w:color="auto"/>
        <w:left w:val="none" w:sz="0" w:space="0" w:color="auto"/>
        <w:bottom w:val="none" w:sz="0" w:space="0" w:color="auto"/>
        <w:right w:val="none" w:sz="0" w:space="0" w:color="auto"/>
      </w:divBdr>
    </w:div>
    <w:div w:id="565842330">
      <w:bodyDiv w:val="1"/>
      <w:marLeft w:val="0"/>
      <w:marRight w:val="0"/>
      <w:marTop w:val="0"/>
      <w:marBottom w:val="0"/>
      <w:divBdr>
        <w:top w:val="none" w:sz="0" w:space="0" w:color="auto"/>
        <w:left w:val="none" w:sz="0" w:space="0" w:color="auto"/>
        <w:bottom w:val="none" w:sz="0" w:space="0" w:color="auto"/>
        <w:right w:val="none" w:sz="0" w:space="0" w:color="auto"/>
      </w:divBdr>
    </w:div>
    <w:div w:id="619916762">
      <w:bodyDiv w:val="1"/>
      <w:marLeft w:val="0"/>
      <w:marRight w:val="0"/>
      <w:marTop w:val="0"/>
      <w:marBottom w:val="0"/>
      <w:divBdr>
        <w:top w:val="none" w:sz="0" w:space="0" w:color="auto"/>
        <w:left w:val="none" w:sz="0" w:space="0" w:color="auto"/>
        <w:bottom w:val="none" w:sz="0" w:space="0" w:color="auto"/>
        <w:right w:val="none" w:sz="0" w:space="0" w:color="auto"/>
      </w:divBdr>
    </w:div>
    <w:div w:id="647629684">
      <w:bodyDiv w:val="1"/>
      <w:marLeft w:val="0"/>
      <w:marRight w:val="0"/>
      <w:marTop w:val="0"/>
      <w:marBottom w:val="0"/>
      <w:divBdr>
        <w:top w:val="none" w:sz="0" w:space="0" w:color="auto"/>
        <w:left w:val="none" w:sz="0" w:space="0" w:color="auto"/>
        <w:bottom w:val="none" w:sz="0" w:space="0" w:color="auto"/>
        <w:right w:val="none" w:sz="0" w:space="0" w:color="auto"/>
      </w:divBdr>
    </w:div>
    <w:div w:id="847981044">
      <w:bodyDiv w:val="1"/>
      <w:marLeft w:val="0"/>
      <w:marRight w:val="0"/>
      <w:marTop w:val="0"/>
      <w:marBottom w:val="0"/>
      <w:divBdr>
        <w:top w:val="none" w:sz="0" w:space="0" w:color="auto"/>
        <w:left w:val="none" w:sz="0" w:space="0" w:color="auto"/>
        <w:bottom w:val="none" w:sz="0" w:space="0" w:color="auto"/>
        <w:right w:val="none" w:sz="0" w:space="0" w:color="auto"/>
      </w:divBdr>
    </w:div>
    <w:div w:id="869799147">
      <w:bodyDiv w:val="1"/>
      <w:marLeft w:val="0"/>
      <w:marRight w:val="0"/>
      <w:marTop w:val="0"/>
      <w:marBottom w:val="0"/>
      <w:divBdr>
        <w:top w:val="none" w:sz="0" w:space="0" w:color="auto"/>
        <w:left w:val="none" w:sz="0" w:space="0" w:color="auto"/>
        <w:bottom w:val="none" w:sz="0" w:space="0" w:color="auto"/>
        <w:right w:val="none" w:sz="0" w:space="0" w:color="auto"/>
      </w:divBdr>
    </w:div>
    <w:div w:id="976301425">
      <w:bodyDiv w:val="1"/>
      <w:marLeft w:val="0"/>
      <w:marRight w:val="0"/>
      <w:marTop w:val="0"/>
      <w:marBottom w:val="0"/>
      <w:divBdr>
        <w:top w:val="none" w:sz="0" w:space="0" w:color="auto"/>
        <w:left w:val="none" w:sz="0" w:space="0" w:color="auto"/>
        <w:bottom w:val="none" w:sz="0" w:space="0" w:color="auto"/>
        <w:right w:val="none" w:sz="0" w:space="0" w:color="auto"/>
      </w:divBdr>
    </w:div>
    <w:div w:id="996420822">
      <w:bodyDiv w:val="1"/>
      <w:marLeft w:val="0"/>
      <w:marRight w:val="0"/>
      <w:marTop w:val="0"/>
      <w:marBottom w:val="0"/>
      <w:divBdr>
        <w:top w:val="none" w:sz="0" w:space="0" w:color="auto"/>
        <w:left w:val="none" w:sz="0" w:space="0" w:color="auto"/>
        <w:bottom w:val="none" w:sz="0" w:space="0" w:color="auto"/>
        <w:right w:val="none" w:sz="0" w:space="0" w:color="auto"/>
      </w:divBdr>
    </w:div>
    <w:div w:id="1150363601">
      <w:bodyDiv w:val="1"/>
      <w:marLeft w:val="0"/>
      <w:marRight w:val="0"/>
      <w:marTop w:val="0"/>
      <w:marBottom w:val="0"/>
      <w:divBdr>
        <w:top w:val="none" w:sz="0" w:space="0" w:color="auto"/>
        <w:left w:val="none" w:sz="0" w:space="0" w:color="auto"/>
        <w:bottom w:val="none" w:sz="0" w:space="0" w:color="auto"/>
        <w:right w:val="none" w:sz="0" w:space="0" w:color="auto"/>
      </w:divBdr>
    </w:div>
    <w:div w:id="1194996295">
      <w:bodyDiv w:val="1"/>
      <w:marLeft w:val="0"/>
      <w:marRight w:val="0"/>
      <w:marTop w:val="0"/>
      <w:marBottom w:val="0"/>
      <w:divBdr>
        <w:top w:val="none" w:sz="0" w:space="0" w:color="auto"/>
        <w:left w:val="none" w:sz="0" w:space="0" w:color="auto"/>
        <w:bottom w:val="none" w:sz="0" w:space="0" w:color="auto"/>
        <w:right w:val="none" w:sz="0" w:space="0" w:color="auto"/>
      </w:divBdr>
    </w:div>
    <w:div w:id="1198659450">
      <w:bodyDiv w:val="1"/>
      <w:marLeft w:val="0"/>
      <w:marRight w:val="0"/>
      <w:marTop w:val="0"/>
      <w:marBottom w:val="0"/>
      <w:divBdr>
        <w:top w:val="none" w:sz="0" w:space="0" w:color="auto"/>
        <w:left w:val="none" w:sz="0" w:space="0" w:color="auto"/>
        <w:bottom w:val="none" w:sz="0" w:space="0" w:color="auto"/>
        <w:right w:val="none" w:sz="0" w:space="0" w:color="auto"/>
      </w:divBdr>
    </w:div>
    <w:div w:id="1243831738">
      <w:bodyDiv w:val="1"/>
      <w:marLeft w:val="0"/>
      <w:marRight w:val="0"/>
      <w:marTop w:val="0"/>
      <w:marBottom w:val="0"/>
      <w:divBdr>
        <w:top w:val="none" w:sz="0" w:space="0" w:color="auto"/>
        <w:left w:val="none" w:sz="0" w:space="0" w:color="auto"/>
        <w:bottom w:val="none" w:sz="0" w:space="0" w:color="auto"/>
        <w:right w:val="none" w:sz="0" w:space="0" w:color="auto"/>
      </w:divBdr>
    </w:div>
    <w:div w:id="1317219319">
      <w:bodyDiv w:val="1"/>
      <w:marLeft w:val="0"/>
      <w:marRight w:val="0"/>
      <w:marTop w:val="0"/>
      <w:marBottom w:val="0"/>
      <w:divBdr>
        <w:top w:val="none" w:sz="0" w:space="0" w:color="auto"/>
        <w:left w:val="none" w:sz="0" w:space="0" w:color="auto"/>
        <w:bottom w:val="none" w:sz="0" w:space="0" w:color="auto"/>
        <w:right w:val="none" w:sz="0" w:space="0" w:color="auto"/>
      </w:divBdr>
    </w:div>
    <w:div w:id="1325934858">
      <w:bodyDiv w:val="1"/>
      <w:marLeft w:val="0"/>
      <w:marRight w:val="0"/>
      <w:marTop w:val="0"/>
      <w:marBottom w:val="0"/>
      <w:divBdr>
        <w:top w:val="none" w:sz="0" w:space="0" w:color="auto"/>
        <w:left w:val="none" w:sz="0" w:space="0" w:color="auto"/>
        <w:bottom w:val="none" w:sz="0" w:space="0" w:color="auto"/>
        <w:right w:val="none" w:sz="0" w:space="0" w:color="auto"/>
      </w:divBdr>
    </w:div>
    <w:div w:id="1352803496">
      <w:bodyDiv w:val="1"/>
      <w:marLeft w:val="0"/>
      <w:marRight w:val="0"/>
      <w:marTop w:val="0"/>
      <w:marBottom w:val="0"/>
      <w:divBdr>
        <w:top w:val="none" w:sz="0" w:space="0" w:color="auto"/>
        <w:left w:val="none" w:sz="0" w:space="0" w:color="auto"/>
        <w:bottom w:val="none" w:sz="0" w:space="0" w:color="auto"/>
        <w:right w:val="none" w:sz="0" w:space="0" w:color="auto"/>
      </w:divBdr>
    </w:div>
    <w:div w:id="1523587309">
      <w:bodyDiv w:val="1"/>
      <w:marLeft w:val="0"/>
      <w:marRight w:val="0"/>
      <w:marTop w:val="0"/>
      <w:marBottom w:val="0"/>
      <w:divBdr>
        <w:top w:val="none" w:sz="0" w:space="0" w:color="auto"/>
        <w:left w:val="none" w:sz="0" w:space="0" w:color="auto"/>
        <w:bottom w:val="none" w:sz="0" w:space="0" w:color="auto"/>
        <w:right w:val="none" w:sz="0" w:space="0" w:color="auto"/>
      </w:divBdr>
    </w:div>
    <w:div w:id="1580478837">
      <w:bodyDiv w:val="1"/>
      <w:marLeft w:val="0"/>
      <w:marRight w:val="0"/>
      <w:marTop w:val="0"/>
      <w:marBottom w:val="0"/>
      <w:divBdr>
        <w:top w:val="none" w:sz="0" w:space="0" w:color="auto"/>
        <w:left w:val="none" w:sz="0" w:space="0" w:color="auto"/>
        <w:bottom w:val="none" w:sz="0" w:space="0" w:color="auto"/>
        <w:right w:val="none" w:sz="0" w:space="0" w:color="auto"/>
      </w:divBdr>
    </w:div>
    <w:div w:id="1587376678">
      <w:bodyDiv w:val="1"/>
      <w:marLeft w:val="0"/>
      <w:marRight w:val="0"/>
      <w:marTop w:val="0"/>
      <w:marBottom w:val="0"/>
      <w:divBdr>
        <w:top w:val="none" w:sz="0" w:space="0" w:color="auto"/>
        <w:left w:val="none" w:sz="0" w:space="0" w:color="auto"/>
        <w:bottom w:val="none" w:sz="0" w:space="0" w:color="auto"/>
        <w:right w:val="none" w:sz="0" w:space="0" w:color="auto"/>
      </w:divBdr>
    </w:div>
    <w:div w:id="1594628528">
      <w:bodyDiv w:val="1"/>
      <w:marLeft w:val="0"/>
      <w:marRight w:val="0"/>
      <w:marTop w:val="0"/>
      <w:marBottom w:val="0"/>
      <w:divBdr>
        <w:top w:val="none" w:sz="0" w:space="0" w:color="auto"/>
        <w:left w:val="none" w:sz="0" w:space="0" w:color="auto"/>
        <w:bottom w:val="none" w:sz="0" w:space="0" w:color="auto"/>
        <w:right w:val="none" w:sz="0" w:space="0" w:color="auto"/>
      </w:divBdr>
    </w:div>
    <w:div w:id="1596353775">
      <w:bodyDiv w:val="1"/>
      <w:marLeft w:val="0"/>
      <w:marRight w:val="0"/>
      <w:marTop w:val="0"/>
      <w:marBottom w:val="0"/>
      <w:divBdr>
        <w:top w:val="none" w:sz="0" w:space="0" w:color="auto"/>
        <w:left w:val="none" w:sz="0" w:space="0" w:color="auto"/>
        <w:bottom w:val="none" w:sz="0" w:space="0" w:color="auto"/>
        <w:right w:val="none" w:sz="0" w:space="0" w:color="auto"/>
      </w:divBdr>
    </w:div>
    <w:div w:id="1612393153">
      <w:bodyDiv w:val="1"/>
      <w:marLeft w:val="0"/>
      <w:marRight w:val="0"/>
      <w:marTop w:val="0"/>
      <w:marBottom w:val="0"/>
      <w:divBdr>
        <w:top w:val="none" w:sz="0" w:space="0" w:color="auto"/>
        <w:left w:val="none" w:sz="0" w:space="0" w:color="auto"/>
        <w:bottom w:val="none" w:sz="0" w:space="0" w:color="auto"/>
        <w:right w:val="none" w:sz="0" w:space="0" w:color="auto"/>
      </w:divBdr>
    </w:div>
    <w:div w:id="1654020137">
      <w:bodyDiv w:val="1"/>
      <w:marLeft w:val="0"/>
      <w:marRight w:val="0"/>
      <w:marTop w:val="0"/>
      <w:marBottom w:val="0"/>
      <w:divBdr>
        <w:top w:val="none" w:sz="0" w:space="0" w:color="auto"/>
        <w:left w:val="none" w:sz="0" w:space="0" w:color="auto"/>
        <w:bottom w:val="none" w:sz="0" w:space="0" w:color="auto"/>
        <w:right w:val="none" w:sz="0" w:space="0" w:color="auto"/>
      </w:divBdr>
    </w:div>
    <w:div w:id="1688291879">
      <w:bodyDiv w:val="1"/>
      <w:marLeft w:val="0"/>
      <w:marRight w:val="0"/>
      <w:marTop w:val="0"/>
      <w:marBottom w:val="0"/>
      <w:divBdr>
        <w:top w:val="none" w:sz="0" w:space="0" w:color="auto"/>
        <w:left w:val="none" w:sz="0" w:space="0" w:color="auto"/>
        <w:bottom w:val="none" w:sz="0" w:space="0" w:color="auto"/>
        <w:right w:val="none" w:sz="0" w:space="0" w:color="auto"/>
      </w:divBdr>
    </w:div>
    <w:div w:id="1764690611">
      <w:bodyDiv w:val="1"/>
      <w:marLeft w:val="0"/>
      <w:marRight w:val="0"/>
      <w:marTop w:val="0"/>
      <w:marBottom w:val="0"/>
      <w:divBdr>
        <w:top w:val="none" w:sz="0" w:space="0" w:color="auto"/>
        <w:left w:val="none" w:sz="0" w:space="0" w:color="auto"/>
        <w:bottom w:val="none" w:sz="0" w:space="0" w:color="auto"/>
        <w:right w:val="none" w:sz="0" w:space="0" w:color="auto"/>
      </w:divBdr>
    </w:div>
    <w:div w:id="1796023590">
      <w:bodyDiv w:val="1"/>
      <w:marLeft w:val="0"/>
      <w:marRight w:val="0"/>
      <w:marTop w:val="0"/>
      <w:marBottom w:val="0"/>
      <w:divBdr>
        <w:top w:val="none" w:sz="0" w:space="0" w:color="auto"/>
        <w:left w:val="none" w:sz="0" w:space="0" w:color="auto"/>
        <w:bottom w:val="none" w:sz="0" w:space="0" w:color="auto"/>
        <w:right w:val="none" w:sz="0" w:space="0" w:color="auto"/>
      </w:divBdr>
    </w:div>
    <w:div w:id="1804150508">
      <w:bodyDiv w:val="1"/>
      <w:marLeft w:val="0"/>
      <w:marRight w:val="0"/>
      <w:marTop w:val="0"/>
      <w:marBottom w:val="0"/>
      <w:divBdr>
        <w:top w:val="none" w:sz="0" w:space="0" w:color="auto"/>
        <w:left w:val="none" w:sz="0" w:space="0" w:color="auto"/>
        <w:bottom w:val="none" w:sz="0" w:space="0" w:color="auto"/>
        <w:right w:val="none" w:sz="0" w:space="0" w:color="auto"/>
      </w:divBdr>
    </w:div>
    <w:div w:id="1811166496">
      <w:bodyDiv w:val="1"/>
      <w:marLeft w:val="0"/>
      <w:marRight w:val="0"/>
      <w:marTop w:val="0"/>
      <w:marBottom w:val="0"/>
      <w:divBdr>
        <w:top w:val="none" w:sz="0" w:space="0" w:color="auto"/>
        <w:left w:val="none" w:sz="0" w:space="0" w:color="auto"/>
        <w:bottom w:val="none" w:sz="0" w:space="0" w:color="auto"/>
        <w:right w:val="none" w:sz="0" w:space="0" w:color="auto"/>
      </w:divBdr>
    </w:div>
    <w:div w:id="1821076172">
      <w:bodyDiv w:val="1"/>
      <w:marLeft w:val="0"/>
      <w:marRight w:val="0"/>
      <w:marTop w:val="0"/>
      <w:marBottom w:val="0"/>
      <w:divBdr>
        <w:top w:val="none" w:sz="0" w:space="0" w:color="auto"/>
        <w:left w:val="none" w:sz="0" w:space="0" w:color="auto"/>
        <w:bottom w:val="none" w:sz="0" w:space="0" w:color="auto"/>
        <w:right w:val="none" w:sz="0" w:space="0" w:color="auto"/>
      </w:divBdr>
    </w:div>
    <w:div w:id="1996451047">
      <w:bodyDiv w:val="1"/>
      <w:marLeft w:val="0"/>
      <w:marRight w:val="0"/>
      <w:marTop w:val="0"/>
      <w:marBottom w:val="0"/>
      <w:divBdr>
        <w:top w:val="none" w:sz="0" w:space="0" w:color="auto"/>
        <w:left w:val="none" w:sz="0" w:space="0" w:color="auto"/>
        <w:bottom w:val="none" w:sz="0" w:space="0" w:color="auto"/>
        <w:right w:val="none" w:sz="0" w:space="0" w:color="auto"/>
      </w:divBdr>
    </w:div>
    <w:div w:id="20916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ternationalaisafetyreport.org/publication/international-ai-safety-repor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5378</ap:Words>
  <ap:Characters>29583</ap:Characters>
  <ap:DocSecurity>0</ap:DocSecurity>
  <ap:Lines>246</ap:Lines>
  <ap:Paragraphs>69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34892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2026-07-03T11:26:00.0000000Z</dcterms:created>
  <dcterms:modified xsi:type="dcterms:W3CDTF">2026-07-03T11:26:00.0000000Z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URL">
    <vt:lpwstr>https://247.plaza.buzaservices.nl/subject/OV-BR2026012026/BZ2627963/Draft%20IAIS_versie%204.0.docx, </vt:lpwstr>
  </property>
  <property fmtid="{D5CDD505-2E9C-101B-9397-08002B2CF9AE}" pid="23" name="_dlc_DocIdItemGuid">
    <vt:lpwstr>2a583248-9a5a-411b-bb30-3599c27f5c87</vt:lpwstr>
  </property>
  <property fmtid="{D5CDD505-2E9C-101B-9397-08002B2CF9AE}" pid="24" name="ClassificationContentMarkingFooterShapeIds">
    <vt:lpwstr>3f82fde1,77f53f87,3803b272</vt:lpwstr>
  </property>
  <property fmtid="{D5CDD505-2E9C-101B-9397-08002B2CF9AE}" pid="25" name="ClassificationContentMarkingFooterFontProps">
    <vt:lpwstr>#000000,10,Aptos</vt:lpwstr>
  </property>
  <property fmtid="{D5CDD505-2E9C-101B-9397-08002B2CF9AE}" pid="26" name="ClassificationContentMarkingFooterText">
    <vt:lpwstr>Intern gebruik</vt:lpwstr>
  </property>
  <property fmtid="{D5CDD505-2E9C-101B-9397-08002B2CF9AE}" pid="27" name="Status informatie">
    <vt:lpwstr>3;#Concept|ddbb2a33-8a24-4dff-b0ec-328271bbb697</vt:lpwstr>
  </property>
  <property fmtid="{D5CDD505-2E9C-101B-9397-08002B2CF9AE}" pid="28" name="BsRubricering">
    <vt:lpwstr/>
  </property>
  <property fmtid="{D5CDD505-2E9C-101B-9397-08002B2CF9AE}" pid="29" name="BsTypeDocument">
    <vt:lpwstr/>
  </property>
  <property fmtid="{D5CDD505-2E9C-101B-9397-08002B2CF9AE}" pid="30" name="MediaServiceImageTags">
    <vt:lpwstr/>
  </property>
  <property fmtid="{D5CDD505-2E9C-101B-9397-08002B2CF9AE}" pid="31" name="BZDossierTemplate">
    <vt:lpwstr>ReguliereKamerbrief</vt:lpwstr>
  </property>
  <property fmtid="{D5CDD505-2E9C-101B-9397-08002B2CF9AE}" pid="32" name="_docset_NoMedatataSyncRequired">
    <vt:lpwstr>False</vt:lpwstr>
  </property>
</Properties>
</file>