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2026Z15701</w:t>
        <w:br/>
      </w:r>
      <w:proofErr w:type="spellEnd"/>
    </w:p>
    <w:p>
      <w:pPr>
        <w:pStyle w:val="Normal"/>
        <w:rPr>
          <w:b w:val="1"/>
          <w:bCs w:val="1"/>
        </w:rPr>
      </w:pPr>
      <w:r w:rsidR="250AE766">
        <w:rPr>
          <w:b w:val="0"/>
          <w:bCs w:val="0"/>
        </w:rPr>
        <w:t>(ingezonden 3 juli 2026)</w:t>
        <w:br/>
      </w:r>
    </w:p>
    <w:p>
      <w:r>
        <w:t xml:space="preserve">Vragen van het lid Van Duijvenvoorde (FVD) aan de minister van Volksgezondheid, Welzijn en Sport over het bericht dat de Gezondheidsraad wil dat de overheid alcoholgebruik verder ontmoedigt en denormaliseert</w:t>
      </w:r>
      <w:r>
        <w:br/>
      </w:r>
    </w:p>
    <w:p>
      <w:pPr>
        <w:pStyle w:val="ListParagraph"/>
        <w:numPr>
          <w:ilvl w:val="0"/>
          <w:numId w:val="100513050"/>
        </w:numPr>
        <w:ind w:left="360"/>
      </w:pPr>
      <w:r>
        <w:t xml:space="preserve">Bent u bekend met het bericht 'Gaat alcohol het roken achterna? Gezondheidsraad wil dat overheid ingrijpt' van de NOS en het advies van de Gezondheidsraad dat alcoholgebruik verder moet worden ontmoedigd en “minder normaal” moet worden gemaakt?</w:t>
      </w:r>
      <w:r>
        <w:br/>
      </w:r>
    </w:p>
    <w:p>
      <w:pPr>
        <w:pStyle w:val="ListParagraph"/>
        <w:numPr>
          <w:ilvl w:val="0"/>
          <w:numId w:val="100513050"/>
        </w:numPr>
        <w:ind w:left="360"/>
      </w:pPr>
      <w:r>
        <w:t xml:space="preserve">Deelt u de mening dat er een principieel verschil bestaat tussen het informeren van burgers over gezondheidsrisico’s enerzijds en het actief sturen, ontmoedigen en denormaliseren van legaal gedrag van volwassen burgers anderzijds?</w:t>
      </w:r>
      <w:r>
        <w:br/>
      </w:r>
    </w:p>
    <w:p>
      <w:pPr>
        <w:pStyle w:val="ListParagraph"/>
        <w:numPr>
          <w:ilvl w:val="0"/>
          <w:numId w:val="100513050"/>
        </w:numPr>
        <w:ind w:left="360"/>
      </w:pPr>
      <w:r>
        <w:t xml:space="preserve">Waar ligt volgens u de grens tussen volksgezondheidsbeleid en staatsbemoeienis met de persoonlijke levenssfeer van volwassen Nederlanders?</w:t>
      </w:r>
      <w:r>
        <w:br/>
      </w:r>
    </w:p>
    <w:p>
      <w:pPr>
        <w:pStyle w:val="ListParagraph"/>
        <w:numPr>
          <w:ilvl w:val="0"/>
          <w:numId w:val="100513050"/>
        </w:numPr>
        <w:ind w:left="360"/>
      </w:pPr>
      <w:r>
        <w:t xml:space="preserve">Erkent u dat alcoholgebruik, net als bijvoorbeeld suikerconsumptie, vleesconsumptie, autorijden, wintersport, zonnen, festivals, vuurwerk, barbecueën of andere vormen van levensgenot, nooit volledig risicovrij is, maar dat dit op zichzelf nog geen vrijbrief vormt voor steeds verdergaande overheidsinmenging?</w:t>
      </w:r>
      <w:r>
        <w:br/>
      </w:r>
    </w:p>
    <w:p>
      <w:pPr>
        <w:pStyle w:val="ListParagraph"/>
        <w:numPr>
          <w:ilvl w:val="0"/>
          <w:numId w:val="100513050"/>
        </w:numPr>
        <w:ind w:left="360"/>
      </w:pPr>
      <w:r>
        <w:t xml:space="preserve">Deelt u de zorgen dat in het preventiebeleid steeds vaker een beleidscultuur ontstaat waarin niet langer uitsluitend excessen of misstanden worden bestreden, maar waarin de overheid normaal, legaal en maatschappelijk ingebed gedrag van burgers actief probeert te ontmoedigen?</w:t>
      </w:r>
      <w:r>
        <w:br/>
      </w:r>
    </w:p>
    <w:p>
      <w:pPr>
        <w:pStyle w:val="ListParagraph"/>
        <w:numPr>
          <w:ilvl w:val="0"/>
          <w:numId w:val="100513050"/>
        </w:numPr>
        <w:ind w:left="360"/>
      </w:pPr>
      <w:r>
        <w:t xml:space="preserve">Bent u van mening dat het de taak van de overheid is om alcoholgebruik als zodanig “minder normaal” te maken? Zo ja, op basis van welke democratische opdracht meent u dat de overheid het mandaat heeft om diepgewortelde sociale gebruiken en culturele tradities te denormaliseren?</w:t>
      </w:r>
      <w:r>
        <w:br/>
      </w:r>
    </w:p>
    <w:p>
      <w:pPr>
        <w:pStyle w:val="ListParagraph"/>
        <w:numPr>
          <w:ilvl w:val="0"/>
          <w:numId w:val="100513050"/>
        </w:numPr>
        <w:ind w:left="360"/>
      </w:pPr>
      <w:r>
        <w:t xml:space="preserve">Hoe verhoudt het pleidooi om alcoholgebruik te denormaliseren zich tot de eigen verantwoordelijkheid van volwassen burgers?</w:t>
      </w:r>
      <w:r>
        <w:br/>
      </w:r>
    </w:p>
    <w:p>
      <w:pPr>
        <w:pStyle w:val="ListParagraph"/>
        <w:numPr>
          <w:ilvl w:val="0"/>
          <w:numId w:val="100513050"/>
        </w:numPr>
        <w:ind w:left="360"/>
      </w:pPr>
      <w:r>
        <w:t xml:space="preserve">Acht u het wenselijk dat de overheid zich ontwikkelt tot een instantie die niet alleen waarschuwt voor gezondheidsrisico’s, maar ook actief bepaalt welke vormen van ontspanning, genot en sociaal gedrag maatschappelijk nog als normaal mogen gelden?</w:t>
      </w:r>
      <w:r>
        <w:br/>
      </w:r>
    </w:p>
    <w:p>
      <w:pPr>
        <w:pStyle w:val="ListParagraph"/>
        <w:numPr>
          <w:ilvl w:val="0"/>
          <w:numId w:val="100513050"/>
        </w:numPr>
        <w:ind w:left="360"/>
      </w:pPr>
      <w:r>
        <w:t xml:space="preserve">Kunt u garanderen dat het kabinet geen beleid zal voeren dat erop gericht is om gematigd alcoholgebruik door volwassenen maatschappelijk te stigmatiseren?</w:t>
      </w:r>
      <w:r>
        <w:br/>
      </w:r>
    </w:p>
    <w:p>
      <w:pPr>
        <w:pStyle w:val="ListParagraph"/>
        <w:numPr>
          <w:ilvl w:val="0"/>
          <w:numId w:val="100513050"/>
        </w:numPr>
        <w:ind w:left="360"/>
      </w:pPr>
      <w:r>
        <w:t xml:space="preserve">Kunt u aangeven of het kabinet voornemens is om de aanbevelingen van de Gezondheidsraad over te nemen, zoals het duurder maken van alcohol, het beperken van verkooppunten, het beperken van reclame, neutrale verpakkingen of gezondheidswaarschuwingen?</w:t>
      </w:r>
      <w:r>
        <w:br/>
      </w:r>
    </w:p>
    <w:p>
      <w:pPr>
        <w:pStyle w:val="ListParagraph"/>
        <w:numPr>
          <w:ilvl w:val="0"/>
          <w:numId w:val="100513050"/>
        </w:numPr>
        <w:ind w:left="360"/>
      </w:pPr>
      <w:r>
        <w:t xml:space="preserve">Kunt u per genoemde maatregel aangeven welke concrete beleidsopties het kabinet overweegt, welke maatregelen het kabinet uitsluit en op welke termijn de Kamer hierover wordt geïnformeerd?</w:t>
      </w:r>
      <w:r>
        <w:br/>
      </w:r>
    </w:p>
    <w:p>
      <w:pPr>
        <w:pStyle w:val="ListParagraph"/>
        <w:numPr>
          <w:ilvl w:val="0"/>
          <w:numId w:val="100513050"/>
        </w:numPr>
        <w:ind w:left="360"/>
      </w:pPr>
      <w:r>
        <w:t xml:space="preserve">Erkent u dat “niet risicovrij” iets anders is dan “onaanvaardbaar”, en dat vrijwel geen enkele menselijke activiteit volledig risicovrij is - aangezien de Gezondheidsraad stelt dat er geen veilige ondergrens is voor alcoholgebruik en dat ook één glas per dag risicovol is?</w:t>
      </w:r>
      <w:r>
        <w:br/>
      </w:r>
    </w:p>
    <w:p>
      <w:pPr>
        <w:pStyle w:val="ListParagraph"/>
        <w:numPr>
          <w:ilvl w:val="0"/>
          <w:numId w:val="100513050"/>
        </w:numPr>
        <w:ind w:left="360"/>
      </w:pPr>
      <w:r>
        <w:t xml:space="preserve">Bent u bereid in toekomstige communicatie over alcoholgebruik helder onderscheid te maken tussen zwaar of problematisch alcoholgebruik enerzijds en incidenteel of gematigd alcoholgebruik door volwassenen anderzijds?</w:t>
      </w:r>
      <w:r>
        <w:br/>
      </w:r>
    </w:p>
    <w:p>
      <w:pPr>
        <w:pStyle w:val="ListParagraph"/>
        <w:numPr>
          <w:ilvl w:val="0"/>
          <w:numId w:val="100513050"/>
        </w:numPr>
        <w:ind w:left="360"/>
      </w:pPr>
      <w:r>
        <w:t xml:space="preserve">Acht u het proportioneel om maatregelen te nemen die alle volwassen Nederlanders raken, terwijl de grootste maatschappelijke problemen samenhangen met problematisch gebruik, verkeersdeelname onder invloed, geweld, verslaving of overmatig drinken?</w:t>
      </w:r>
      <w:r>
        <w:br/>
      </w:r>
    </w:p>
    <w:p>
      <w:pPr>
        <w:pStyle w:val="ListParagraph"/>
        <w:numPr>
          <w:ilvl w:val="0"/>
          <w:numId w:val="100513050"/>
        </w:numPr>
        <w:ind w:left="360"/>
      </w:pPr>
      <w:r>
        <w:t xml:space="preserve">Klopt het dat het Nationaal Preventieakkoord zich oorspronkelijk vooral richtte op problematisch alcoholgebruik? Zo ja, erkent u dat het huidige advies van de Gezondheidsraad een verschuiving betekent van het bestrijden van problematisch gebruik naar het ontmoedigen van alcoholgebruik als zodanig?</w:t>
      </w:r>
      <w:r>
        <w:br/>
      </w:r>
    </w:p>
    <w:p>
      <w:pPr>
        <w:pStyle w:val="ListParagraph"/>
        <w:numPr>
          <w:ilvl w:val="0"/>
          <w:numId w:val="100513050"/>
        </w:numPr>
        <w:ind w:left="360"/>
      </w:pPr>
      <w:r>
        <w:t xml:space="preserve">Deelt u de mening dat beleid tegen problematisch alcoholgebruik iets wezenlijk anders is dan beleid dat erop gericht is om alcoholgebruik in brede zin uit het normale maatschappelijke leven terug te dringen?</w:t>
      </w:r>
      <w:r>
        <w:br/>
      </w:r>
    </w:p>
    <w:p>
      <w:pPr>
        <w:pStyle w:val="ListParagraph"/>
        <w:numPr>
          <w:ilvl w:val="0"/>
          <w:numId w:val="100513050"/>
        </w:numPr>
        <w:ind w:left="360"/>
      </w:pPr>
      <w:r>
        <w:t xml:space="preserve">Bent u bereid om in uw reactie op het advies expliciet in te gaan op de gevolgen voor horeca, slijterijen, supermarkten, brouwerijen, wijnhandelaren, evenementen, sportverenigingen en lokale gemeenschappen?</w:t>
      </w:r>
      <w:r>
        <w:br/>
      </w:r>
    </w:p>
    <w:p>
      <w:pPr>
        <w:pStyle w:val="ListParagraph"/>
        <w:numPr>
          <w:ilvl w:val="0"/>
          <w:numId w:val="100513050"/>
        </w:numPr>
        <w:ind w:left="360"/>
      </w:pPr>
      <w:r>
        <w:t xml:space="preserve">Is onderzocht wat de economische gevolgen zijn van hogere accijnzen, verkoopbeperkingen, reclameverboden of neutrale verpakkingen voor Nederlandse ondernemers? Zo nee, bent u bereid dit eerst te laten onderzoeken voordat nieuwe maatregelen worden overwogen?</w:t>
      </w:r>
      <w:r>
        <w:br/>
      </w:r>
    </w:p>
    <w:p>
      <w:pPr>
        <w:pStyle w:val="ListParagraph"/>
        <w:numPr>
          <w:ilvl w:val="0"/>
          <w:numId w:val="100513050"/>
        </w:numPr>
        <w:ind w:left="360"/>
      </w:pPr>
      <w:r>
        <w:t xml:space="preserve">Bent u bereid om bij iedere voorgenomen maatregel niet alleen gezondheidseffecten, maar ook effecten op vrijheid, ondernemerschap, regeldruk, uitvoerbaarheid, handhaving en sociale cultuur in kaart te brengen?</w:t>
      </w:r>
      <w:r>
        <w:br/>
      </w:r>
    </w:p>
    <w:p>
      <w:pPr>
        <w:pStyle w:val="ListParagraph"/>
        <w:numPr>
          <w:ilvl w:val="0"/>
          <w:numId w:val="100513050"/>
        </w:numPr>
        <w:ind w:left="360"/>
      </w:pPr>
      <w:r>
        <w:t xml:space="preserve">Erkent u dat prijsverhogingen via accijnzen relatief zwaar kunnen neerslaan bij mensen met lagere inkomens, terwijl het gedragseffect onzeker kan zijn?</w:t>
      </w:r>
      <w:r>
        <w:br/>
      </w:r>
    </w:p>
    <w:p>
      <w:pPr>
        <w:pStyle w:val="ListParagraph"/>
        <w:numPr>
          <w:ilvl w:val="0"/>
          <w:numId w:val="100513050"/>
        </w:numPr>
        <w:ind w:left="360"/>
      </w:pPr>
      <w:r>
        <w:t xml:space="preserve">Bent u bereid om af te zien van verdere accijnsverhogingen op alcohol zolang niet overtuigend is aangetoond dat zulke verhogingen daadwerkelijk leiden tot minder problematisch gebruik in plaats van vooral tot lastenverzwaring, grenseffecten en ontwijkgedrag?</w:t>
      </w:r>
      <w:r>
        <w:br/>
      </w:r>
    </w:p>
    <w:p>
      <w:pPr>
        <w:pStyle w:val="ListParagraph"/>
        <w:numPr>
          <w:ilvl w:val="0"/>
          <w:numId w:val="100513050"/>
        </w:numPr>
        <w:ind w:left="360"/>
      </w:pPr>
      <w:r>
        <w:t xml:space="preserve">Hoe voorkomt u dat verdere alcoholaccijnzen leiden tot meer aankopen over de grens, illegale handel of thuisproductie?</w:t>
      </w:r>
      <w:r>
        <w:br/>
      </w:r>
    </w:p>
    <w:p>
      <w:pPr>
        <w:pStyle w:val="ListParagraph"/>
        <w:numPr>
          <w:ilvl w:val="0"/>
          <w:numId w:val="100513050"/>
        </w:numPr>
        <w:ind w:left="360"/>
      </w:pPr>
      <w:r>
        <w:t xml:space="preserve">Acht u het wenselijk dat alcohol mogelijk alleen nog via slijterijen verkrijgbaar zou zijn? Zo ja, hoe verhoudt dat zich tot de vrijheid van ondernemers en consumenten?</w:t>
      </w:r>
      <w:r>
        <w:br/>
      </w:r>
    </w:p>
    <w:p>
      <w:pPr>
        <w:pStyle w:val="ListParagraph"/>
        <w:numPr>
          <w:ilvl w:val="0"/>
          <w:numId w:val="100513050"/>
        </w:numPr>
        <w:ind w:left="360"/>
      </w:pPr>
      <w:r>
        <w:t xml:space="preserve">Kunt u uitsluiten dat het kabinet voornemens is alcohol uit supermarkten te weren?</w:t>
      </w:r>
      <w:r>
        <w:br/>
      </w:r>
    </w:p>
    <w:p>
      <w:pPr>
        <w:pStyle w:val="ListParagraph"/>
        <w:numPr>
          <w:ilvl w:val="0"/>
          <w:numId w:val="100513050"/>
        </w:numPr>
        <w:ind w:left="360"/>
      </w:pPr>
      <w:r>
        <w:t xml:space="preserve">Kunt u uitsluiten dat het kabinet neutrale verpakkingen voor alcoholische dranken wil invoeren, vergelijkbaar met tabaksproducten?</w:t>
      </w:r>
      <w:r>
        <w:br/>
      </w:r>
    </w:p>
    <w:p>
      <w:pPr>
        <w:pStyle w:val="ListParagraph"/>
        <w:numPr>
          <w:ilvl w:val="0"/>
          <w:numId w:val="100513050"/>
        </w:numPr>
        <w:ind w:left="360"/>
      </w:pPr>
      <w:r>
        <w:t xml:space="preserve">Kunt u uitsluiten dat het kabinet gezondheidswaarschuwingen op alcoholverpakkingen wil invoeren die vergelijkbaar zijn met waarschuwingen op tabaksproducten?</w:t>
      </w:r>
      <w:r>
        <w:br/>
      </w:r>
    </w:p>
    <w:p>
      <w:pPr>
        <w:pStyle w:val="ListParagraph"/>
        <w:numPr>
          <w:ilvl w:val="0"/>
          <w:numId w:val="100513050"/>
        </w:numPr>
        <w:ind w:left="360"/>
      </w:pPr>
      <w:r>
        <w:t xml:space="preserve">Deelt u de mening dat alcohol cultureel, sociaal en historisch een andere plaats inneemt dan tabak, en dat het daarom onwenselijk is om alcoholbeleid simpelweg langs dezelfde lijn als tabaksbeleid te ontwikkelen?</w:t>
      </w:r>
      <w:r>
        <w:br/>
      </w:r>
    </w:p>
    <w:p>
      <w:pPr>
        <w:pStyle w:val="ListParagraph"/>
        <w:numPr>
          <w:ilvl w:val="0"/>
          <w:numId w:val="100513050"/>
        </w:numPr>
        <w:ind w:left="360"/>
      </w:pPr>
      <w:r>
        <w:t xml:space="preserve">Welke andere producten of gedragingen zouden volgens dezelfde redenering van “geen veilige ondergrens” in aanmerking komen voor denormalisering door de overheid?</w:t>
      </w:r>
      <w:r>
        <w:br/>
      </w:r>
    </w:p>
    <w:p>
      <w:pPr>
        <w:pStyle w:val="ListParagraph"/>
        <w:numPr>
          <w:ilvl w:val="0"/>
          <w:numId w:val="100513050"/>
        </w:numPr>
        <w:ind w:left="360"/>
      </w:pPr>
      <w:r>
        <w:t xml:space="preserve">Als de redenering is dat ieder gezondheidsrisico een reden kan zijn voor ontmoediging, welke principiële begrenzing hanteert het kabinet dan nog om te voorkomen dat steeds meer vormen van normaal leven onder preventiebeleid worden gebracht?</w:t>
      </w:r>
      <w:r>
        <w:br/>
      </w:r>
    </w:p>
    <w:p>
      <w:pPr>
        <w:pStyle w:val="ListParagraph"/>
        <w:numPr>
          <w:ilvl w:val="0"/>
          <w:numId w:val="100513050"/>
        </w:numPr>
        <w:ind w:left="360"/>
      </w:pPr>
      <w:r>
        <w:t xml:space="preserve">Deelt u de mening dat volksgezondheid belangrijk is, maar niet het enige hoogste doel van de staat kan zijn, omdat vrijheid, verantwoordelijkheid, traditie, gemeenschapsleven en levensvreugde óók publieke waarden zijn?</w:t>
      </w:r>
      <w:r>
        <w:br/>
      </w:r>
    </w:p>
    <w:p>
      <w:pPr>
        <w:pStyle w:val="ListParagraph"/>
        <w:numPr>
          <w:ilvl w:val="0"/>
          <w:numId w:val="100513050"/>
        </w:numPr>
        <w:ind w:left="360"/>
      </w:pPr>
      <w:r>
        <w:t xml:space="preserve">Bent u bereid om in de kabinetsreactie op het advies van de Gezondheidsraad niet alleen een medische en preventieve afweging te maken, maar ook een principiële afweging over vrijheid, proportionaliteit en de rol van de overheid in het privéleven van burgers?</w:t>
      </w:r>
      <w:r>
        <w:br/>
      </w:r>
    </w:p>
    <w:p>
      <w:pPr>
        <w:pStyle w:val="ListParagraph"/>
        <w:numPr>
          <w:ilvl w:val="0"/>
          <w:numId w:val="100513050"/>
        </w:numPr>
        <w:ind w:left="360"/>
      </w:pPr>
      <w:r>
        <w:t xml:space="preserve">Kunt u toezeggen dat de Kamer geen maatregelenpakket ontvangt waarin alcoholbeleid via een technocratische gezondheidslogica wordt doorgevoerd zonder expliciet politiek debat over de vraag of de overheid zich überhaupt met dit soort keuzes van volwassen burgers moet bemoeien?</w:t>
      </w:r>
      <w:r>
        <w:br/>
      </w:r>
    </w:p>
    <w:p>
      <w:pPr>
        <w:pStyle w:val="ListParagraph"/>
        <w:numPr>
          <w:ilvl w:val="0"/>
          <w:numId w:val="100513050"/>
        </w:numPr>
        <w:ind w:left="360"/>
      </w:pPr>
      <w:r>
        <w:t xml:space="preserve">Bent u bereid om afstand te nemen van het uitgangspunt dat alles wat ongezond kan zijn door de overheid moet worden ontmoedigd?</w:t>
      </w:r>
      <w:r>
        <w:br/>
      </w:r>
    </w:p>
    <w:p>
      <w:pPr>
        <w:pStyle w:val="ListParagraph"/>
        <w:numPr>
          <w:ilvl w:val="0"/>
          <w:numId w:val="100513050"/>
        </w:numPr>
        <w:ind w:left="360"/>
      </w:pPr>
      <w:r>
        <w:t xml:space="preserve">Kunt u bevestigen dat volwassen Nederlanders uiteindelijk zelf verantwoordelijk blijven voor de vraag of zij bij een diner, verjaardag, bruiloft, voetbalwedstrijd, dorpsfeest, festival of vrijdagmiddagborrel een glas alcohol willen drinken?</w:t>
      </w:r>
      <w:r>
        <w:br/>
      </w:r>
    </w:p>
    <w:p>
      <w:pPr>
        <w:pStyle w:val="ListParagraph"/>
        <w:numPr>
          <w:ilvl w:val="0"/>
          <w:numId w:val="100513050"/>
        </w:numPr>
        <w:ind w:left="360"/>
      </w:pPr>
      <w:r>
        <w:t xml:space="preserve">Bent u bereid deze vragen afzonderlijk te beantwoorden vóórdat het kabinet een inhoudelijke reactie op het advies van de Gezondheidsraad aan de Kamer stuurt?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