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1B15" w:rsidP="00281B15" w:rsidRDefault="00281B15" w14:paraId="22E7A7AF" w14:textId="77777777">
      <w:pPr>
        <w:pStyle w:val="Kop1"/>
        <w:rPr>
          <w:rFonts w:ascii="Arial" w:hAnsi="Arial" w:eastAsia="Times New Roman" w:cs="Arial"/>
        </w:rPr>
      </w:pPr>
      <w:r>
        <w:rPr>
          <w:rStyle w:val="Zwaar"/>
          <w:rFonts w:ascii="Arial" w:hAnsi="Arial" w:eastAsia="Times New Roman" w:cs="Arial"/>
        </w:rPr>
        <w:t>Regeling van werkzaamheden (stemmingen)</w:t>
      </w:r>
    </w:p>
    <w:p w:rsidR="00281B15" w:rsidP="00281B15" w:rsidRDefault="00281B15" w14:paraId="2C189A60" w14:textId="77777777">
      <w:pPr>
        <w:spacing w:after="240"/>
        <w:rPr>
          <w:rFonts w:ascii="Arial" w:hAnsi="Arial" w:eastAsia="Times New Roman" w:cs="Arial"/>
          <w:sz w:val="22"/>
          <w:szCs w:val="22"/>
        </w:rPr>
      </w:pPr>
      <w:r>
        <w:rPr>
          <w:rFonts w:ascii="Arial" w:hAnsi="Arial" w:eastAsia="Times New Roman" w:cs="Arial"/>
          <w:sz w:val="22"/>
          <w:szCs w:val="22"/>
        </w:rPr>
        <w:t>Regeling van werkzaamheden (stemmingen)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 (stemmingen)</w:t>
      </w:r>
      <w:r>
        <w:rPr>
          <w:rFonts w:ascii="Arial" w:hAnsi="Arial" w:eastAsia="Times New Roman" w:cs="Arial"/>
          <w:sz w:val="22"/>
          <w:szCs w:val="22"/>
        </w:rPr>
        <w:t xml:space="preserve"> </w:t>
      </w:r>
    </w:p>
    <w:p w:rsidR="00281B15" w:rsidP="00281B15" w:rsidRDefault="00281B15" w14:paraId="46E718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zo dadelijk ook te stemmen over een brief van de commissie voor de Rijksuitgaven (36945, nr. 29) en over de aangehouden motie-Flach (29861, nr. 199).</w:t>
      </w:r>
      <w:r>
        <w:rPr>
          <w:rFonts w:ascii="Arial" w:hAnsi="Arial" w:eastAsia="Times New Roman" w:cs="Arial"/>
          <w:sz w:val="22"/>
          <w:szCs w:val="22"/>
        </w:rPr>
        <w:br/>
      </w:r>
      <w:r>
        <w:rPr>
          <w:rFonts w:ascii="Arial" w:hAnsi="Arial" w:eastAsia="Times New Roman" w:cs="Arial"/>
          <w:sz w:val="22"/>
          <w:szCs w:val="22"/>
        </w:rPr>
        <w:br/>
        <w:t>Een aantal leden zou graag het woord willen over de voorliggende stemmingslijst. Ik geef daarvoor eerst het woord aan de heer Flach. Gaat uw gang.</w:t>
      </w:r>
    </w:p>
    <w:p w:rsidR="00281B15" w:rsidP="00281B15" w:rsidRDefault="00281B15" w14:paraId="2A9F5AB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Voorzitter. Ik dacht: doe toch maar niet. Ik zou de motie op stuk nr. 199 (29861) onder punt 14, de stemmingen over moties ingediend bij het tweeminutendebat Arbeidsmigratie, willen aanhouden tot de avondstemmingen.</w:t>
      </w:r>
    </w:p>
    <w:p w:rsidR="00281B15" w:rsidP="00281B15" w:rsidRDefault="00281B15" w14:paraId="3E6712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zal worden aangehouden. De heer Van den Berg. Gaat uw gang.</w:t>
      </w:r>
    </w:p>
    <w:p w:rsidR="00281B15" w:rsidP="00281B15" w:rsidRDefault="00281B15" w14:paraId="132FC0C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Dank u wel, voorzitter. Ik zou graag de motie op stuk nr. 707 (29023) onder punt 11, de stemmingen over moties ingediend bij het tweeminutendebat Gasmarkt en leveringszekerheid, willen aanhouden. De minister heeft in het debat al aangegeven dat ze na de zomer met strategisch gasbeleid komt, ze hierover in gesprek gaat met de NAM, Shell en Exxon en er na de zomer snel op terugkomt. Als we daarop kunnen vertrouwen, dan houd ik 'm aan.</w:t>
      </w:r>
    </w:p>
    <w:p w:rsidR="00281B15" w:rsidP="00281B15" w:rsidRDefault="00281B15" w14:paraId="2A025F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Van den Berg stel ik voor zijn motie (29023, nr. 707)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281B15" w:rsidP="00281B15" w:rsidRDefault="00281B15" w14:paraId="3808B6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Zalinyan.</w:t>
      </w:r>
    </w:p>
    <w:p w:rsidR="00281B15" w:rsidP="00281B15" w:rsidRDefault="00281B15" w14:paraId="41469A1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Zalinyan</w:t>
      </w:r>
      <w:r>
        <w:rPr>
          <w:rFonts w:ascii="Arial" w:hAnsi="Arial" w:eastAsia="Times New Roman" w:cs="Arial"/>
          <w:sz w:val="22"/>
          <w:szCs w:val="22"/>
        </w:rPr>
        <w:t xml:space="preserve"> (PRO):</w:t>
      </w:r>
      <w:r>
        <w:rPr>
          <w:rFonts w:ascii="Arial" w:hAnsi="Arial" w:eastAsia="Times New Roman" w:cs="Arial"/>
          <w:sz w:val="22"/>
          <w:szCs w:val="22"/>
        </w:rPr>
        <w:br/>
        <w:t>Voorzitter. Ik wil graag twee moties (36800-B, nrs. 37 en 38) aanhouden onder agendapunt 19, de stemmingen over moties ingediend bij het tweeminutendebat Financiën decentrale overheden.</w:t>
      </w:r>
    </w:p>
    <w:p w:rsidR="00281B15" w:rsidP="00281B15" w:rsidRDefault="00281B15" w14:paraId="4C9230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Zalinyan stel ik voor haar moties (36800-B, nrs. 37 en 38)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281B15" w:rsidP="00281B15" w:rsidRDefault="00281B15" w14:paraId="1F550D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Dobbe.</w:t>
      </w:r>
    </w:p>
    <w:p w:rsidR="00281B15" w:rsidP="00281B15" w:rsidRDefault="00281B15" w14:paraId="1CFDC65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wil graag de motie op stuk nr. 1053 (29279) onder punt 4, de stemming over de aangehouden motie ingediend bij het debat over de staat van de rechtsstaat, aanhouden.</w:t>
      </w:r>
    </w:p>
    <w:p w:rsidR="00281B15" w:rsidP="00281B15" w:rsidRDefault="00281B15" w14:paraId="4EAF8D1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Dobbe stel ik voor haar motie (29279, nr. 1053)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281B15" w:rsidP="00281B15" w:rsidRDefault="00281B15" w14:paraId="3FC390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we gaan stemmen.</w:t>
      </w:r>
    </w:p>
    <w:p w:rsidR="00281B15" w:rsidP="00281B15" w:rsidRDefault="00281B15" w14:paraId="4C81E79A" w14:textId="77777777">
      <w:pPr>
        <w:pStyle w:val="Kop1"/>
        <w:rPr>
          <w:rFonts w:ascii="Arial" w:hAnsi="Arial" w:eastAsia="Times New Roman" w:cs="Arial"/>
        </w:rPr>
      </w:pPr>
      <w:r>
        <w:rPr>
          <w:rStyle w:val="Zwaar"/>
          <w:rFonts w:ascii="Arial" w:hAnsi="Arial" w:eastAsia="Times New Roman" w:cs="Arial"/>
        </w:rPr>
        <w:t>Stemmingen</w:t>
      </w:r>
    </w:p>
    <w:p w:rsidR="00281B15" w:rsidP="00281B15" w:rsidRDefault="00281B15" w14:paraId="2E9EDE8E" w14:textId="77777777">
      <w:pPr>
        <w:spacing w:after="240"/>
        <w:rPr>
          <w:rFonts w:ascii="Arial" w:hAnsi="Arial" w:eastAsia="Times New Roman" w:cs="Arial"/>
          <w:sz w:val="22"/>
          <w:szCs w:val="22"/>
        </w:rPr>
      </w:pPr>
      <w:r>
        <w:rPr>
          <w:rFonts w:ascii="Arial" w:hAnsi="Arial" w:eastAsia="Times New Roman" w:cs="Arial"/>
          <w:sz w:val="22"/>
          <w:szCs w:val="22"/>
        </w:rPr>
        <w:t>Stemmingen</w:t>
      </w:r>
    </w:p>
    <w:p w:rsidR="00281B15" w:rsidP="00281B15" w:rsidRDefault="00281B15" w14:paraId="1FCCBEBC" w14:textId="77777777">
      <w:pPr>
        <w:spacing w:after="240"/>
        <w:rPr>
          <w:rFonts w:ascii="Arial" w:hAnsi="Arial" w:eastAsia="Times New Roman" w:cs="Arial"/>
          <w:sz w:val="22"/>
          <w:szCs w:val="22"/>
        </w:rPr>
      </w:pPr>
      <w:r>
        <w:rPr>
          <w:rFonts w:ascii="Arial" w:hAnsi="Arial" w:eastAsia="Times New Roman" w:cs="Arial"/>
          <w:sz w:val="22"/>
          <w:szCs w:val="22"/>
        </w:rPr>
        <w:t>Stemming Wijziging van de Mediawet 2008 in verband met de versterking van de uitvoering van de publieke mediaopdracht op lokaal niveau</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de Mediawet 2008 in verband met de versterking van de uitvoering van de publieke mediaopdracht op lokaal niveau (36917)</w:t>
      </w:r>
      <w:r>
        <w:rPr>
          <w:rFonts w:ascii="Arial" w:hAnsi="Arial" w:eastAsia="Times New Roman" w:cs="Arial"/>
          <w:sz w:val="22"/>
          <w:szCs w:val="22"/>
        </w:rPr>
        <w:t>.</w:t>
      </w:r>
    </w:p>
    <w:p w:rsidR="00281B15" w:rsidP="00281B15" w:rsidRDefault="00281B15" w14:paraId="0CBE0146" w14:textId="77777777">
      <w:pPr>
        <w:spacing w:after="240"/>
        <w:rPr>
          <w:rFonts w:ascii="Arial" w:hAnsi="Arial" w:eastAsia="Times New Roman" w:cs="Arial"/>
          <w:sz w:val="22"/>
          <w:szCs w:val="22"/>
        </w:rPr>
      </w:pPr>
      <w:r>
        <w:rPr>
          <w:rFonts w:ascii="Arial" w:hAnsi="Arial" w:eastAsia="Times New Roman" w:cs="Arial"/>
          <w:sz w:val="22"/>
          <w:szCs w:val="22"/>
        </w:rPr>
        <w:t>(Zie vergadering van 23 juni 2026.)</w:t>
      </w:r>
    </w:p>
    <w:p w:rsidR="00281B15" w:rsidP="00281B15" w:rsidRDefault="00281B15" w14:paraId="70439F23"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 zoals op onderdelen gewijzigd door de aanneming van het amendement-Mohandis c.s. (stuk nr. 36), het amendement-Ceder/Mohandis (stuk nr. 19), het amendement-Ceder/Mohandis (stuk nr. 26), het gewijzigde amendement-Ceder/Mohandis (stuk nr. 21), het amendement-Mohandis c.s. (stuk nr. 35), het amendement-Mohandis c.s. (stuk nr. 38), het amendement-Mohandis (stuk nr. 12), het amendement-Ceder (stuk nr. 22) en het amendement-Ceder/Mohandis (stuk nr. 39).</w:t>
      </w:r>
    </w:p>
    <w:p w:rsidR="00281B15" w:rsidP="00281B15" w:rsidRDefault="00281B15" w14:paraId="6D3CF1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 VVD, de SGP, de ChristenUnie, JA21 en BBB voor dit wetsvoorstel hebben gestemd en de leden van de overige fracties ertegen, zodat het is aangenomen.</w:t>
      </w:r>
    </w:p>
    <w:p w:rsidR="00281B15" w:rsidP="00281B15" w:rsidRDefault="00281B15" w14:paraId="55FE62E2" w14:textId="77777777">
      <w:pPr>
        <w:spacing w:after="240"/>
        <w:rPr>
          <w:rFonts w:ascii="Arial" w:hAnsi="Arial" w:eastAsia="Times New Roman" w:cs="Arial"/>
          <w:sz w:val="22"/>
          <w:szCs w:val="22"/>
        </w:rPr>
      </w:pPr>
      <w:r>
        <w:rPr>
          <w:rFonts w:ascii="Arial" w:hAnsi="Arial" w:eastAsia="Times New Roman" w:cs="Arial"/>
          <w:sz w:val="22"/>
          <w:szCs w:val="22"/>
        </w:rPr>
        <w:t>Stemmingen moties Wijziging van de Mediawet 2008 in verband met de versterking van de uitvoering van de publieke mediaopdracht op lokaal niveau</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Wijziging van de Mediawet 2008 in verband met de versterking van de uitvoering van de publieke mediaopdracht op lokaal niveau</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281B15" w:rsidP="00281B15" w:rsidRDefault="00281B15" w14:paraId="1B244FD8"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c.s. over regelen dat gemeenteraden ook na de start van de aanwijzingsperiode van een lokale publieke media-instelling een budget bekend kunnen maken voor aanvullende bekostiging (36917, nr. 27);</w:t>
      </w:r>
    </w:p>
    <w:p w:rsidR="00281B15" w:rsidP="00281B15" w:rsidRDefault="00281B15" w14:paraId="5B17DFD8"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motie-Ceder/Krul over bevorderen dat lokale publieke omroepen binnen hun verzorgingsgebied maximale ruimte hebben voor programmatische differentiatie (36917, nr. 28);</w:t>
      </w:r>
    </w:p>
    <w:p w:rsidR="00281B15" w:rsidP="00281B15" w:rsidRDefault="00281B15" w14:paraId="3DF33B29"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motie-Ceder/Mohandis over duidelijkheid scheppen over de toezichthoudende taak van het Commissariaat voor de Media (36917, nr. 29);</w:t>
      </w:r>
    </w:p>
    <w:p w:rsidR="00281B15" w:rsidP="00281B15" w:rsidRDefault="00281B15" w14:paraId="373157A1"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over evalueren hoe het nieuwe mediastelsel onder meer worteling in de gemeenschap en betrokkenheid van vrijwilligers versterkt (36917, nr. 30);</w:t>
      </w:r>
    </w:p>
    <w:p w:rsidR="00281B15" w:rsidP="00281B15" w:rsidRDefault="00281B15" w14:paraId="7AFB9D1E"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motie-Mohandis over monitoren hoe de totale publieke bekostiging van de lokale publiekemediaopdracht zich vanaf 2028 ontwikkelt (36917, nr. 31);</w:t>
      </w:r>
    </w:p>
    <w:p w:rsidR="00281B15" w:rsidP="00281B15" w:rsidRDefault="00281B15" w14:paraId="21C77BBD"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motie-Mohandis over voor bestuurders en leden van de raad van toezicht van streekomroepen bezoldigingsmaxima vaststellen die substantieel lager liggen dan de WNT-norm (36917, nr. 32);</w:t>
      </w:r>
    </w:p>
    <w:p w:rsidR="00281B15" w:rsidP="00281B15" w:rsidRDefault="00281B15" w14:paraId="7CE2D49A"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motie-Oualhadj c.s. over verkennen of de aanbestedingstermijn voor lokale en regionale omroepen van vijf naar tien jaar verlengd kan worden (36917, nr. 33);</w:t>
      </w:r>
    </w:p>
    <w:p w:rsidR="00281B15" w:rsidP="00281B15" w:rsidRDefault="00281B15" w14:paraId="25031B12"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motie-Nanninga/Van der Maas over binnen een jaar na de start van het nieuwe stelsel inventariseren wat de gevolgen zijn voor de lokale commerciële advertentiemarkt (36917, nr. 34).</w:t>
      </w:r>
    </w:p>
    <w:p w:rsidR="00281B15" w:rsidP="00281B15" w:rsidRDefault="00281B15" w14:paraId="03325696" w14:textId="77777777">
      <w:pPr>
        <w:rPr>
          <w:rFonts w:ascii="Arial" w:hAnsi="Arial" w:eastAsia="Times New Roman" w:cs="Arial"/>
          <w:sz w:val="22"/>
          <w:szCs w:val="22"/>
        </w:rPr>
      </w:pPr>
    </w:p>
    <w:p w:rsidR="00281B15" w:rsidP="00281B15" w:rsidRDefault="00281B15" w14:paraId="3D307230" w14:textId="77777777">
      <w:pPr>
        <w:spacing w:after="240"/>
        <w:rPr>
          <w:rFonts w:ascii="Arial" w:hAnsi="Arial" w:eastAsia="Times New Roman" w:cs="Arial"/>
          <w:sz w:val="22"/>
          <w:szCs w:val="22"/>
        </w:rPr>
      </w:pPr>
      <w:r>
        <w:rPr>
          <w:rFonts w:ascii="Arial" w:hAnsi="Arial" w:eastAsia="Times New Roman" w:cs="Arial"/>
          <w:sz w:val="22"/>
          <w:szCs w:val="22"/>
        </w:rPr>
        <w:t>(Zie vergadering van 23 juni 2026.)</w:t>
      </w:r>
    </w:p>
    <w:p w:rsidR="00281B15" w:rsidP="00281B15" w:rsidRDefault="00281B15" w14:paraId="069970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Aangezien de motie-Nanninga/Van der Maas (36917, nr. 34) is ingetrokken, maakt zij geen onderwerp van behandeling meer uit.</w:t>
      </w:r>
    </w:p>
    <w:p w:rsidR="00281B15" w:rsidP="00281B15" w:rsidRDefault="00281B15" w14:paraId="476BD685" w14:textId="77777777">
      <w:pPr>
        <w:spacing w:after="240"/>
        <w:rPr>
          <w:rFonts w:ascii="Arial" w:hAnsi="Arial" w:eastAsia="Times New Roman" w:cs="Arial"/>
          <w:sz w:val="22"/>
          <w:szCs w:val="22"/>
        </w:rPr>
      </w:pPr>
      <w:r>
        <w:rPr>
          <w:rFonts w:ascii="Arial" w:hAnsi="Arial" w:eastAsia="Times New Roman" w:cs="Arial"/>
          <w:sz w:val="22"/>
          <w:szCs w:val="22"/>
        </w:rPr>
        <w:t xml:space="preserve">De motie-Ceder/Mohandis (36917, nr. 29) is in die zin gewijzigd dat zij thans is ondertekend door de leden Ceder, Mohandis en Oualhadj. </w:t>
      </w:r>
      <w:r>
        <w:rPr>
          <w:rFonts w:ascii="Arial" w:hAnsi="Arial" w:eastAsia="Times New Roman" w:cs="Arial"/>
          <w:sz w:val="22"/>
          <w:szCs w:val="22"/>
        </w:rPr>
        <w:br/>
      </w:r>
      <w:r>
        <w:rPr>
          <w:rFonts w:ascii="Arial" w:hAnsi="Arial" w:eastAsia="Times New Roman" w:cs="Arial"/>
          <w:sz w:val="22"/>
          <w:szCs w:val="22"/>
        </w:rPr>
        <w:br/>
        <w:t>Zij krijgt nr. ??, was nr. 29 (36917).</w:t>
      </w:r>
    </w:p>
    <w:p w:rsidR="00281B15" w:rsidP="00281B15" w:rsidRDefault="00281B15" w14:paraId="0F119093" w14:textId="77777777">
      <w:pPr>
        <w:spacing w:after="240"/>
        <w:rPr>
          <w:rFonts w:ascii="Arial" w:hAnsi="Arial" w:eastAsia="Times New Roman" w:cs="Arial"/>
          <w:sz w:val="22"/>
          <w:szCs w:val="22"/>
        </w:rPr>
      </w:pPr>
      <w:r>
        <w:rPr>
          <w:rFonts w:ascii="Arial" w:hAnsi="Arial" w:eastAsia="Times New Roman" w:cs="Arial"/>
          <w:sz w:val="22"/>
          <w:szCs w:val="22"/>
        </w:rPr>
        <w:t xml:space="preserve">De motie-Mohandis/Oualhadj (36917, nr. 31) is in die zin gewijzigd dat zij thans is ondertekend door de leden Mohandis en Oualhadj. </w:t>
      </w:r>
      <w:r>
        <w:rPr>
          <w:rFonts w:ascii="Arial" w:hAnsi="Arial" w:eastAsia="Times New Roman" w:cs="Arial"/>
          <w:sz w:val="22"/>
          <w:szCs w:val="22"/>
        </w:rPr>
        <w:br/>
      </w:r>
      <w:r>
        <w:rPr>
          <w:rFonts w:ascii="Arial" w:hAnsi="Arial" w:eastAsia="Times New Roman" w:cs="Arial"/>
          <w:sz w:val="22"/>
          <w:szCs w:val="22"/>
        </w:rPr>
        <w:br/>
        <w:t>Zij krijgt nr. ??, was nr. 31 (36917).</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281B15" w:rsidP="00281B15" w:rsidRDefault="00281B15" w14:paraId="2FE40C3A"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 c.s. (36917, nr. 27).</w:t>
      </w:r>
    </w:p>
    <w:p w:rsidR="00281B15" w:rsidP="00281B15" w:rsidRDefault="00281B15" w14:paraId="5AB5E9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SGP, de ChristenUnie, JA21, BBB, Lid Keijzer, de PVV en FVD voor deze motie hebben gestemd en de leden van de overige fracties ertegen, zodat zij is aangenomen.</w:t>
      </w:r>
    </w:p>
    <w:p w:rsidR="00281B15" w:rsidP="00281B15" w:rsidRDefault="00281B15" w14:paraId="0FBBA692"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motie-Ceder/Krul (36917, nr. 28).</w:t>
      </w:r>
    </w:p>
    <w:p w:rsidR="00281B15" w:rsidP="00281B15" w:rsidRDefault="00281B15" w14:paraId="2CF1DD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281B15" w:rsidP="00281B15" w:rsidRDefault="00281B15" w14:paraId="55D0DC08"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motie-Ceder c.s. (36917, nr. ??, was nr. 29).</w:t>
      </w:r>
    </w:p>
    <w:p w:rsidR="00281B15" w:rsidP="00281B15" w:rsidRDefault="00281B15" w14:paraId="4895F7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BBB, Lid Keijzer, de PVV en FVD voor deze gewijzigde motie hebben gestemd en de leden van de overige fracties ertegen, zodat zij is aangenomen.</w:t>
      </w:r>
    </w:p>
    <w:p w:rsidR="00281B15" w:rsidP="00281B15" w:rsidRDefault="00281B15" w14:paraId="3C496B00"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 (36917, nr. 30).</w:t>
      </w:r>
    </w:p>
    <w:p w:rsidR="00281B15" w:rsidP="00281B15" w:rsidRDefault="00281B15" w14:paraId="679AA9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281B15" w:rsidP="00281B15" w:rsidRDefault="00281B15" w14:paraId="33649C4A"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motie-Mohandis/Oualhadj (36917, nr. ??, was nr. 31).</w:t>
      </w:r>
    </w:p>
    <w:p w:rsidR="00281B15" w:rsidP="00281B15" w:rsidRDefault="00281B15" w14:paraId="35CC9D1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BBB, Lid Keijzer, Groep Markuszower, de PVV en FVD voor deze gewijzigde motie hebben gestemd en de leden van de fractie van JA21 ertegen, zodat zij is aangenomen.</w:t>
      </w:r>
    </w:p>
    <w:p w:rsidR="00281B15" w:rsidP="00281B15" w:rsidRDefault="00281B15" w14:paraId="05B3963C" w14:textId="77777777">
      <w:pPr>
        <w:spacing w:after="240"/>
        <w:rPr>
          <w:rFonts w:ascii="Arial" w:hAnsi="Arial" w:eastAsia="Times New Roman" w:cs="Arial"/>
          <w:sz w:val="22"/>
          <w:szCs w:val="22"/>
        </w:rPr>
      </w:pPr>
      <w:r>
        <w:rPr>
          <w:rFonts w:ascii="Arial" w:hAnsi="Arial" w:eastAsia="Times New Roman" w:cs="Arial"/>
          <w:sz w:val="22"/>
          <w:szCs w:val="22"/>
        </w:rPr>
        <w:t>In stemming komt de motie-Mohandis (36917, nr. 32).</w:t>
      </w:r>
    </w:p>
    <w:p w:rsidR="00281B15" w:rsidP="00281B15" w:rsidRDefault="00281B15" w14:paraId="559740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281B15" w:rsidP="00281B15" w:rsidRDefault="00281B15" w14:paraId="2695643B" w14:textId="77777777">
      <w:pPr>
        <w:spacing w:after="240"/>
        <w:rPr>
          <w:rFonts w:ascii="Arial" w:hAnsi="Arial" w:eastAsia="Times New Roman" w:cs="Arial"/>
          <w:sz w:val="22"/>
          <w:szCs w:val="22"/>
        </w:rPr>
      </w:pPr>
      <w:r>
        <w:rPr>
          <w:rFonts w:ascii="Arial" w:hAnsi="Arial" w:eastAsia="Times New Roman" w:cs="Arial"/>
          <w:sz w:val="22"/>
          <w:szCs w:val="22"/>
        </w:rPr>
        <w:t>In stemming komt de motie-Oualhadj c.s. (36917, nr. 33).</w:t>
      </w:r>
    </w:p>
    <w:p w:rsidR="00281B15" w:rsidP="00281B15" w:rsidRDefault="00281B15" w14:paraId="4C32E5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BBB, Lid Keijzer, Groep Markuszower, de PVV en FVD voor deze motie hebben gestemd en de leden van de fractie van JA21 ertegen, zodat zij is aangenomen.</w:t>
      </w:r>
    </w:p>
    <w:p w:rsidR="00281B15" w:rsidP="00281B15" w:rsidRDefault="00281B15" w14:paraId="579E36CE" w14:textId="77777777">
      <w:pPr>
        <w:spacing w:after="240"/>
        <w:rPr>
          <w:rFonts w:ascii="Arial" w:hAnsi="Arial" w:eastAsia="Times New Roman" w:cs="Arial"/>
          <w:sz w:val="22"/>
          <w:szCs w:val="22"/>
        </w:rPr>
      </w:pPr>
      <w:r>
        <w:rPr>
          <w:rFonts w:ascii="Arial" w:hAnsi="Arial" w:eastAsia="Times New Roman" w:cs="Arial"/>
          <w:sz w:val="22"/>
          <w:szCs w:val="22"/>
        </w:rPr>
        <w:t>Stemming brief Verzoekonderzoek door de Algemene Rekenkamer naar exportcontrole van strategische goederen</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over </w:t>
      </w:r>
      <w:r>
        <w:rPr>
          <w:rStyle w:val="Zwaar"/>
          <w:rFonts w:ascii="Arial" w:hAnsi="Arial" w:eastAsia="Times New Roman" w:cs="Arial"/>
          <w:sz w:val="22"/>
          <w:szCs w:val="22"/>
        </w:rPr>
        <w:t>de brief van het Presidium over een verzoekonderzoek door de Algemene Rekenkamer naar exportcontrole van strategische goederen (22054, nr. 484)</w:t>
      </w:r>
      <w:r>
        <w:rPr>
          <w:rFonts w:ascii="Arial" w:hAnsi="Arial" w:eastAsia="Times New Roman" w:cs="Arial"/>
          <w:sz w:val="22"/>
          <w:szCs w:val="22"/>
        </w:rPr>
        <w:t>.</w:t>
      </w:r>
    </w:p>
    <w:p w:rsidR="00281B15" w:rsidP="00281B15" w:rsidRDefault="00281B15" w14:paraId="6BA967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conform het voorstel van het Presidium te besluiten.</w:t>
      </w:r>
    </w:p>
    <w:p w:rsidR="00281B15" w:rsidP="00281B15" w:rsidRDefault="00281B15" w14:paraId="5CE48032" w14:textId="77777777">
      <w:pPr>
        <w:spacing w:after="240"/>
        <w:rPr>
          <w:rFonts w:ascii="Arial" w:hAnsi="Arial" w:eastAsia="Times New Roman" w:cs="Arial"/>
          <w:sz w:val="22"/>
          <w:szCs w:val="22"/>
        </w:rPr>
      </w:pPr>
      <w:r>
        <w:rPr>
          <w:rFonts w:ascii="Arial" w:hAnsi="Arial" w:eastAsia="Times New Roman" w:cs="Arial"/>
          <w:sz w:val="22"/>
          <w:szCs w:val="22"/>
        </w:rPr>
        <w:t>Daartoe wordt besloten.</w:t>
      </w:r>
    </w:p>
    <w:p w:rsidR="00281B15" w:rsidP="00281B15" w:rsidRDefault="00281B15" w14:paraId="4516E9D6" w14:textId="77777777">
      <w:pPr>
        <w:spacing w:after="240"/>
        <w:rPr>
          <w:rFonts w:ascii="Arial" w:hAnsi="Arial" w:eastAsia="Times New Roman" w:cs="Arial"/>
          <w:sz w:val="22"/>
          <w:szCs w:val="22"/>
        </w:rPr>
      </w:pPr>
      <w:r>
        <w:rPr>
          <w:rFonts w:ascii="Arial" w:hAnsi="Arial" w:eastAsia="Times New Roman" w:cs="Arial"/>
          <w:sz w:val="22"/>
          <w:szCs w:val="22"/>
        </w:rPr>
        <w:t>Stemming motie Wijziging van de Kernenergiewet ten behoeve van bedrijfsduurverlenging van kerncentrale Borssele</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motie</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Wijziging van de Kernenergiewet ten behoeve van bedrijfsduurverlenging van kerncentrale Borssele</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281B15" w:rsidP="00281B15" w:rsidRDefault="00281B15" w14:paraId="1B159142"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den Berg/Flach over een praktische versnellingsaanpak voor de eerste SMR-projecten (36847, nr. 11).</w:t>
      </w:r>
    </w:p>
    <w:p w:rsidR="00281B15" w:rsidP="00281B15" w:rsidRDefault="00281B15" w14:paraId="257254A4" w14:textId="77777777">
      <w:pPr>
        <w:rPr>
          <w:rFonts w:ascii="Arial" w:hAnsi="Arial" w:eastAsia="Times New Roman" w:cs="Arial"/>
          <w:sz w:val="22"/>
          <w:szCs w:val="22"/>
        </w:rPr>
      </w:pPr>
    </w:p>
    <w:p w:rsidR="00281B15" w:rsidP="00281B15" w:rsidRDefault="00281B15" w14:paraId="2E25CBE1" w14:textId="77777777">
      <w:pPr>
        <w:spacing w:after="240"/>
        <w:rPr>
          <w:rFonts w:ascii="Arial" w:hAnsi="Arial" w:eastAsia="Times New Roman" w:cs="Arial"/>
          <w:sz w:val="22"/>
          <w:szCs w:val="22"/>
        </w:rPr>
      </w:pPr>
      <w:r>
        <w:rPr>
          <w:rFonts w:ascii="Arial" w:hAnsi="Arial" w:eastAsia="Times New Roman" w:cs="Arial"/>
          <w:sz w:val="22"/>
          <w:szCs w:val="22"/>
        </w:rPr>
        <w:t>(Zie vergadering van 9 juni 2026.)</w:t>
      </w:r>
    </w:p>
    <w:p w:rsidR="00281B15" w:rsidP="00281B15" w:rsidRDefault="00281B15" w14:paraId="7B0B48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motie-Van den Berg/Flach (36847, nr. 11) is in die zin gewijzigd dat zij thans luidt:</w:t>
      </w:r>
    </w:p>
    <w:p w:rsidR="00281B15" w:rsidP="00281B15" w:rsidRDefault="00281B15" w14:paraId="7AE2DDA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inzet op SMR's en dat Nederlandse initiatieven al in 2026 locatiekeuzes en vooroverleg voorzien;</w:t>
      </w:r>
      <w:r>
        <w:rPr>
          <w:rFonts w:ascii="Arial" w:hAnsi="Arial" w:eastAsia="Times New Roman" w:cs="Arial"/>
          <w:sz w:val="22"/>
          <w:szCs w:val="22"/>
        </w:rPr>
        <w:br/>
      </w:r>
      <w:r>
        <w:rPr>
          <w:rFonts w:ascii="Arial" w:hAnsi="Arial" w:eastAsia="Times New Roman" w:cs="Arial"/>
          <w:sz w:val="22"/>
          <w:szCs w:val="22"/>
        </w:rPr>
        <w:lastRenderedPageBreak/>
        <w:br/>
        <w:t>constaterende dat de ANVS in de fiches voor het Meerjarenprogramma Klimaat- en energiefonds 2027 al extra capaciteit en middelen raamt voor de uitbreiding van nucleaire activiteiten, waaronder SMR's;</w:t>
      </w:r>
      <w:r>
        <w:rPr>
          <w:rFonts w:ascii="Arial" w:hAnsi="Arial" w:eastAsia="Times New Roman" w:cs="Arial"/>
          <w:sz w:val="22"/>
          <w:szCs w:val="22"/>
        </w:rPr>
        <w:br/>
      </w:r>
      <w:r>
        <w:rPr>
          <w:rFonts w:ascii="Arial" w:hAnsi="Arial" w:eastAsia="Times New Roman" w:cs="Arial"/>
          <w:sz w:val="22"/>
          <w:szCs w:val="22"/>
        </w:rPr>
        <w:br/>
        <w:t>overwegende dat Nederland internationaal alleen kan concurreren op nucleaire innovatie als vergunningverlening voorspelbaar, gecoördineerd en zonder onnodige vertraging verloopt;</w:t>
      </w:r>
      <w:r>
        <w:rPr>
          <w:rFonts w:ascii="Arial" w:hAnsi="Arial" w:eastAsia="Times New Roman" w:cs="Arial"/>
          <w:sz w:val="22"/>
          <w:szCs w:val="22"/>
        </w:rPr>
        <w:br/>
      </w:r>
      <w:r>
        <w:rPr>
          <w:rFonts w:ascii="Arial" w:hAnsi="Arial" w:eastAsia="Times New Roman" w:cs="Arial"/>
          <w:sz w:val="22"/>
          <w:szCs w:val="22"/>
        </w:rPr>
        <w:br/>
        <w:t>overwegende dat versnelling mogelijk is met rijksregie, vroeg vooroverleg, parallelle voorbereiding, termijnbewaking, vaste aanspreekpunten en tijdige borging van uitvoeringscapaciteit;</w:t>
      </w:r>
      <w:r>
        <w:rPr>
          <w:rFonts w:ascii="Arial" w:hAnsi="Arial" w:eastAsia="Times New Roman" w:cs="Arial"/>
          <w:sz w:val="22"/>
          <w:szCs w:val="22"/>
        </w:rPr>
        <w:br/>
      </w:r>
      <w:r>
        <w:rPr>
          <w:rFonts w:ascii="Arial" w:hAnsi="Arial" w:eastAsia="Times New Roman" w:cs="Arial"/>
          <w:sz w:val="22"/>
          <w:szCs w:val="22"/>
        </w:rPr>
        <w:br/>
        <w:t>overwegende dat nucleaire veiligheid, ANVS-onafhankelijkheid, inspraak en rechtsbescherming volledig overeind moeten blijven;</w:t>
      </w:r>
      <w:r>
        <w:rPr>
          <w:rFonts w:ascii="Arial" w:hAnsi="Arial" w:eastAsia="Times New Roman" w:cs="Arial"/>
          <w:sz w:val="22"/>
          <w:szCs w:val="22"/>
        </w:rPr>
        <w:br/>
      </w:r>
      <w:r>
        <w:rPr>
          <w:rFonts w:ascii="Arial" w:hAnsi="Arial" w:eastAsia="Times New Roman" w:cs="Arial"/>
          <w:sz w:val="22"/>
          <w:szCs w:val="22"/>
        </w:rPr>
        <w:br/>
        <w:t>verzoekt de regering om uiterlijk in Q4 2026 een versnellingsagenda SMR's aan de Kamer te sturen op basis van het SMR-stappenplan en marktconsultatie, met concrete versnellingen voor spoor 2 en 3 uit de routekaart, zoals regelgeving, vergunningverlening, locatie- en ruimtelijke inpassing, netaansluiting en financiering, inclusief een indicatie van de versnelde doorlooptijd,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81B15" w:rsidP="00281B15" w:rsidRDefault="00281B15" w14:paraId="6C5E951A" w14:textId="77777777">
      <w:pPr>
        <w:spacing w:after="240"/>
        <w:rPr>
          <w:rFonts w:ascii="Arial" w:hAnsi="Arial" w:eastAsia="Times New Roman" w:cs="Arial"/>
          <w:sz w:val="22"/>
          <w:szCs w:val="22"/>
        </w:rPr>
      </w:pPr>
      <w:r>
        <w:rPr>
          <w:rFonts w:ascii="Arial" w:hAnsi="Arial" w:eastAsia="Times New Roman" w:cs="Arial"/>
          <w:sz w:val="22"/>
          <w:szCs w:val="22"/>
        </w:rPr>
        <w:t>Zij krijgt nr. ??, was nr. 11 (36847).</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281B15" w:rsidP="00281B15" w:rsidRDefault="00281B15" w14:paraId="038AF844"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motie-Van den Berg/Flach (36847, nr. ??, was nr. 11).</w:t>
      </w:r>
    </w:p>
    <w:p w:rsidR="00281B15" w:rsidP="00281B15" w:rsidRDefault="00281B15" w14:paraId="0562F8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Volt, het CDA, DENK, de VVD, de SGP, de ChristenUnie, JA21, BBB, Lid Keijzer, Groep Markuszower, de PVV en FVD voor deze gewijzigde motie hebben gestemd en de leden van de overige fracties ertegen, zodat zij is aangenomen.</w:t>
      </w:r>
    </w:p>
    <w:p w:rsidR="00281B15" w:rsidP="00281B15" w:rsidRDefault="00281B15" w14:paraId="40F2C813" w14:textId="77777777">
      <w:pPr>
        <w:spacing w:after="240"/>
        <w:rPr>
          <w:rFonts w:ascii="Arial" w:hAnsi="Arial" w:eastAsia="Times New Roman" w:cs="Arial"/>
          <w:sz w:val="22"/>
          <w:szCs w:val="22"/>
        </w:rPr>
      </w:pPr>
      <w:r>
        <w:rPr>
          <w:rFonts w:ascii="Arial" w:hAnsi="Arial" w:eastAsia="Times New Roman" w:cs="Arial"/>
          <w:sz w:val="22"/>
          <w:szCs w:val="22"/>
        </w:rPr>
        <w:t>Stemmingen Strategische rechtszaken tegen publieke participatie</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het Wetboek van Burgerlijke Rechtsvordering ter implementatie van Richtlijn (EU) 2024/1069 betreffende bescherming van bij publieke participatie betrokken personen tegen kennelijk ongegronde vorderingen of misbruik van procesrecht ("strategische rechtszaken tegen publieke participatie") (36731)</w:t>
      </w:r>
      <w:r>
        <w:rPr>
          <w:rFonts w:ascii="Arial" w:hAnsi="Arial" w:eastAsia="Times New Roman" w:cs="Arial"/>
          <w:sz w:val="22"/>
          <w:szCs w:val="22"/>
        </w:rPr>
        <w:t>.</w:t>
      </w:r>
    </w:p>
    <w:p w:rsidR="00281B15" w:rsidP="00281B15" w:rsidRDefault="00281B15" w14:paraId="3CF24FCD" w14:textId="77777777">
      <w:pPr>
        <w:spacing w:after="240"/>
        <w:rPr>
          <w:rFonts w:ascii="Arial" w:hAnsi="Arial" w:eastAsia="Times New Roman" w:cs="Arial"/>
          <w:sz w:val="22"/>
          <w:szCs w:val="22"/>
        </w:rPr>
      </w:pPr>
      <w:r>
        <w:rPr>
          <w:rFonts w:ascii="Arial" w:hAnsi="Arial" w:eastAsia="Times New Roman" w:cs="Arial"/>
          <w:sz w:val="22"/>
          <w:szCs w:val="22"/>
        </w:rPr>
        <w:t>(Zie wetgevingsoverleg van 29 juni 2026.)</w:t>
      </w:r>
    </w:p>
    <w:p w:rsidR="00281B15" w:rsidP="00281B15" w:rsidRDefault="00281B15" w14:paraId="36EC4F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zullen nu alleen over de ingediende amendementen en de artikelen stemmen. De eindstemming over het wetsvoorstel zal aan het einde van de vergadering plaatsvinden.</w:t>
      </w:r>
    </w:p>
    <w:p w:rsidR="00281B15" w:rsidP="00281B15" w:rsidRDefault="00281B15" w14:paraId="22B5AE05" w14:textId="77777777">
      <w:pPr>
        <w:spacing w:after="240"/>
        <w:rPr>
          <w:rFonts w:ascii="Arial" w:hAnsi="Arial" w:eastAsia="Times New Roman" w:cs="Arial"/>
          <w:sz w:val="22"/>
          <w:szCs w:val="22"/>
        </w:rPr>
      </w:pPr>
      <w:r>
        <w:rPr>
          <w:rFonts w:ascii="Arial" w:hAnsi="Arial" w:eastAsia="Times New Roman" w:cs="Arial"/>
          <w:sz w:val="22"/>
          <w:szCs w:val="22"/>
        </w:rPr>
        <w:t>De amendementen-Sneller (stukken nrs. 7, 9 en 10) zijn ingetrokken.</w:t>
      </w:r>
    </w:p>
    <w:p w:rsidR="00281B15" w:rsidP="00281B15" w:rsidRDefault="00281B15" w14:paraId="2EE1B3B5" w14:textId="77777777">
      <w:pPr>
        <w:spacing w:after="240"/>
        <w:rPr>
          <w:rFonts w:ascii="Arial" w:hAnsi="Arial" w:eastAsia="Times New Roman" w:cs="Arial"/>
          <w:sz w:val="22"/>
          <w:szCs w:val="22"/>
        </w:rPr>
      </w:pPr>
      <w:r>
        <w:rPr>
          <w:rFonts w:ascii="Arial" w:hAnsi="Arial" w:eastAsia="Times New Roman" w:cs="Arial"/>
          <w:sz w:val="22"/>
          <w:szCs w:val="22"/>
        </w:rPr>
        <w:t>Het amendement-Abdi (stuk nr. 11) is ingetrokken.</w:t>
      </w:r>
      <w:r>
        <w:rPr>
          <w:rFonts w:ascii="Arial" w:hAnsi="Arial" w:eastAsia="Times New Roman" w:cs="Arial"/>
          <w:sz w:val="22"/>
          <w:szCs w:val="22"/>
        </w:rPr>
        <w:br/>
      </w:r>
      <w:r>
        <w:rPr>
          <w:rFonts w:ascii="Arial" w:hAnsi="Arial" w:eastAsia="Times New Roman" w:cs="Arial"/>
          <w:sz w:val="22"/>
          <w:szCs w:val="22"/>
        </w:rPr>
        <w:br/>
        <w:t>Ik stel vast dat daarmee wordt ingestemd.</w:t>
      </w:r>
    </w:p>
    <w:p w:rsidR="00281B15" w:rsidP="00281B15" w:rsidRDefault="00281B15" w14:paraId="23B801F2"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het amendement-Sneller/Abdi (stuk nr. 8) tot het invoegen van een onderdeel Aa.</w:t>
      </w:r>
    </w:p>
    <w:p w:rsidR="00281B15" w:rsidP="00281B15" w:rsidRDefault="00281B15" w14:paraId="652F56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BBB, Lid Keijzer, Groep Markuszower en FVD voor dit amendement hebben gestemd en de leden van de overige fracties ertegen, zodat het is aangenomen.</w:t>
      </w:r>
    </w:p>
    <w:p w:rsidR="00281B15" w:rsidP="00281B15" w:rsidRDefault="00281B15" w14:paraId="6418AE3F" w14:textId="77777777">
      <w:pPr>
        <w:spacing w:after="240"/>
        <w:rPr>
          <w:rFonts w:ascii="Arial" w:hAnsi="Arial" w:eastAsia="Times New Roman" w:cs="Arial"/>
          <w:sz w:val="22"/>
          <w:szCs w:val="22"/>
        </w:rPr>
      </w:pPr>
      <w:r>
        <w:rPr>
          <w:rFonts w:ascii="Arial" w:hAnsi="Arial" w:eastAsia="Times New Roman" w:cs="Arial"/>
          <w:sz w:val="22"/>
          <w:szCs w:val="22"/>
        </w:rPr>
        <w:t>Stemming motie Leefbaarheid en Veiligheid</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Leefbaarheid en Veiligheid</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281B15" w:rsidP="00281B15" w:rsidRDefault="00281B15" w14:paraId="21E1A239"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motie-Grinwis c.s. over de continuïteit van het onderwijsprogramma School en Omgeving borgen (30995, nr. 118).</w:t>
      </w:r>
    </w:p>
    <w:p w:rsidR="00281B15" w:rsidP="00281B15" w:rsidRDefault="00281B15" w14:paraId="6819176E" w14:textId="77777777">
      <w:pPr>
        <w:rPr>
          <w:rFonts w:ascii="Arial" w:hAnsi="Arial" w:eastAsia="Times New Roman" w:cs="Arial"/>
          <w:sz w:val="22"/>
          <w:szCs w:val="22"/>
        </w:rPr>
      </w:pPr>
    </w:p>
    <w:p w:rsidR="00281B15" w:rsidP="00281B15" w:rsidRDefault="00281B15" w14:paraId="25A4D60B" w14:textId="77777777">
      <w:pPr>
        <w:spacing w:after="240"/>
        <w:rPr>
          <w:rFonts w:ascii="Arial" w:hAnsi="Arial" w:eastAsia="Times New Roman" w:cs="Arial"/>
          <w:sz w:val="22"/>
          <w:szCs w:val="22"/>
        </w:rPr>
      </w:pPr>
      <w:r>
        <w:rPr>
          <w:rFonts w:ascii="Arial" w:hAnsi="Arial" w:eastAsia="Times New Roman" w:cs="Arial"/>
          <w:sz w:val="22"/>
          <w:szCs w:val="22"/>
        </w:rPr>
        <w:t>(Zie vergadering van 3 juni 2026.)</w:t>
      </w:r>
    </w:p>
    <w:p w:rsidR="00281B15" w:rsidP="00281B15" w:rsidRDefault="00281B15" w14:paraId="3FB419DF"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motie-Grinwis c.s. (30995, nr. 118).</w:t>
      </w:r>
    </w:p>
    <w:p w:rsidR="00281B15" w:rsidP="00281B15" w:rsidRDefault="00281B15" w14:paraId="7B514A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DENK, de SGP, de ChristenUnie, JA21, BBB, Lid Keijzer en Groep Markuszower voor deze motie hebben gestemd en de leden van de overige fracties ertegen, zodat zij is aangenomen.</w:t>
      </w:r>
    </w:p>
    <w:p w:rsidR="00281B15" w:rsidP="00281B15" w:rsidRDefault="00281B15" w14:paraId="78A38C60" w14:textId="77777777">
      <w:pPr>
        <w:spacing w:after="240"/>
        <w:rPr>
          <w:rFonts w:ascii="Arial" w:hAnsi="Arial" w:eastAsia="Times New Roman" w:cs="Arial"/>
          <w:sz w:val="22"/>
          <w:szCs w:val="22"/>
        </w:rPr>
      </w:pPr>
      <w:r>
        <w:rPr>
          <w:rFonts w:ascii="Arial" w:hAnsi="Arial" w:eastAsia="Times New Roman" w:cs="Arial"/>
          <w:sz w:val="22"/>
          <w:szCs w:val="22"/>
        </w:rPr>
        <w:t>Stemmingen Wet handhaving sociale zekerheid</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Regels met betrekking tot de handhaving in de sociale zekerheid om meer passend handhaven mogelijk te maken (Wet handhaving sociale zekerheid) (36785)</w:t>
      </w:r>
      <w:r>
        <w:rPr>
          <w:rFonts w:ascii="Arial" w:hAnsi="Arial" w:eastAsia="Times New Roman" w:cs="Arial"/>
          <w:sz w:val="22"/>
          <w:szCs w:val="22"/>
        </w:rPr>
        <w:t>.</w:t>
      </w:r>
    </w:p>
    <w:p w:rsidR="00281B15" w:rsidP="00281B15" w:rsidRDefault="00281B15" w14:paraId="354D3F87" w14:textId="77777777">
      <w:pPr>
        <w:spacing w:after="240"/>
        <w:rPr>
          <w:rFonts w:ascii="Arial" w:hAnsi="Arial" w:eastAsia="Times New Roman" w:cs="Arial"/>
          <w:sz w:val="22"/>
          <w:szCs w:val="22"/>
        </w:rPr>
      </w:pPr>
      <w:r>
        <w:rPr>
          <w:rFonts w:ascii="Arial" w:hAnsi="Arial" w:eastAsia="Times New Roman" w:cs="Arial"/>
          <w:sz w:val="22"/>
          <w:szCs w:val="22"/>
        </w:rPr>
        <w:t>(Zie vergadering van 30 juni 2026.)</w:t>
      </w:r>
    </w:p>
    <w:p w:rsidR="00281B15" w:rsidP="00281B15" w:rsidRDefault="00281B15" w14:paraId="6F8AF3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zullen nu alleen over de ingediende amendementen en de artikelen stemmen. De eindstemming over het wetsvoorstel zal aan het einde van de vergadering plaatsvinden.</w:t>
      </w:r>
    </w:p>
    <w:p w:rsidR="00281B15" w:rsidP="00281B15" w:rsidRDefault="00281B15" w14:paraId="40A232CB"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amendement-Ceulemans (stuk nr. 19, I).</w:t>
      </w:r>
    </w:p>
    <w:p w:rsidR="00281B15" w:rsidP="00281B15" w:rsidRDefault="00281B15" w14:paraId="298362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VVD, de SGP, de ChristenUnie, JA21, BBB, Lid Keijzer, Groep Markuszower, de PVV en FVD voor dit amendement hebben gestemd en de leden van de overige fracties ertegen, zodat het is aangenomen.</w:t>
      </w:r>
      <w:r>
        <w:rPr>
          <w:rFonts w:ascii="Arial" w:hAnsi="Arial" w:eastAsia="Times New Roman" w:cs="Arial"/>
          <w:sz w:val="22"/>
          <w:szCs w:val="22"/>
        </w:rPr>
        <w:br/>
      </w:r>
      <w:r>
        <w:rPr>
          <w:rFonts w:ascii="Arial" w:hAnsi="Arial" w:eastAsia="Times New Roman" w:cs="Arial"/>
          <w:sz w:val="22"/>
          <w:szCs w:val="22"/>
        </w:rPr>
        <w:br/>
        <w:t>Ik stel vast dat door de aanneming van dit amendement de overige op stuk nr. 19 voorkomende amendementen als aangenomen kunnen worden beschouwd.</w:t>
      </w:r>
    </w:p>
    <w:p w:rsidR="00281B15" w:rsidP="00281B15" w:rsidRDefault="00281B15" w14:paraId="30573672"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amendement-Ceulemans (stuk nr. 35, I).</w:t>
      </w:r>
    </w:p>
    <w:p w:rsidR="00281B15" w:rsidP="00281B15" w:rsidRDefault="00281B15" w14:paraId="1CD0735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JA21, BBB, Lid Keijzer, de PVV en FVD voor dit gewijzigde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gewijzigde amendement de overige op stuk nr. 35 voorkomende gewijzigde amendementen als verworpen kunnen worden beschouwd.</w:t>
      </w:r>
    </w:p>
    <w:p w:rsidR="00281B15" w:rsidP="00281B15" w:rsidRDefault="00281B15" w14:paraId="03E53509"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amendement-Neijenhuis (stuk nr. 20, I).</w:t>
      </w:r>
    </w:p>
    <w:p w:rsidR="00281B15" w:rsidP="00281B15" w:rsidRDefault="00281B15" w14:paraId="0B3053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en de ChristenUnie voor dit gewijzigde amendement hebben gestemd en de leden van de overige fracties ertegen, zodat het is aangenomen.</w:t>
      </w:r>
      <w:r>
        <w:rPr>
          <w:rFonts w:ascii="Arial" w:hAnsi="Arial" w:eastAsia="Times New Roman" w:cs="Arial"/>
          <w:sz w:val="22"/>
          <w:szCs w:val="22"/>
        </w:rPr>
        <w:br/>
      </w:r>
      <w:r>
        <w:rPr>
          <w:rFonts w:ascii="Arial" w:hAnsi="Arial" w:eastAsia="Times New Roman" w:cs="Arial"/>
          <w:sz w:val="22"/>
          <w:szCs w:val="22"/>
        </w:rPr>
        <w:br/>
        <w:t>Ik stel vast dat door de aanneming van dit gewijzigde amendement de overige op stuk nr. 20 voorkomende gewijzigde amendementen als aangenomen kunnen worden beschouwd.</w:t>
      </w:r>
    </w:p>
    <w:p w:rsidR="00281B15" w:rsidP="00281B15" w:rsidRDefault="00281B15" w14:paraId="58095FB6"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amendement-Van Ark (stuk nr. 16, I).</w:t>
      </w:r>
    </w:p>
    <w:p w:rsidR="00281B15" w:rsidP="00281B15" w:rsidRDefault="00281B15" w14:paraId="7AA9B2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D66, Volt, de PvdD, het CDA, DENK, de VVD, de SGP, de ChristenUnie, JA21, BBB, de PVV en FVD voor dit amendement hebben gestemd en de leden van de overige fracties ertegen, zodat het is aangenomen.</w:t>
      </w:r>
      <w:r>
        <w:rPr>
          <w:rFonts w:ascii="Arial" w:hAnsi="Arial" w:eastAsia="Times New Roman" w:cs="Arial"/>
          <w:sz w:val="22"/>
          <w:szCs w:val="22"/>
        </w:rPr>
        <w:br/>
      </w:r>
      <w:r>
        <w:rPr>
          <w:rFonts w:ascii="Arial" w:hAnsi="Arial" w:eastAsia="Times New Roman" w:cs="Arial"/>
          <w:sz w:val="22"/>
          <w:szCs w:val="22"/>
        </w:rPr>
        <w:br/>
        <w:t>Ik stel vast dat door de aanneming van dit amendement de overige op stuk nr. 16 voorkomende amendementen als aangenomen kunnen worden beschouwd.</w:t>
      </w:r>
    </w:p>
    <w:p w:rsidR="00281B15" w:rsidP="00281B15" w:rsidRDefault="00281B15" w14:paraId="5B22088D"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amendement-Ceder (stuk nr. 34, I).</w:t>
      </w:r>
    </w:p>
    <w:p w:rsidR="00281B15" w:rsidP="00281B15" w:rsidRDefault="00281B15" w14:paraId="43AEEE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DENK, de SGP, de ChristenUnie, JA21, BBB, Groep Markuszower, de PVV en FVD voor dit gewijzigde amendement hebben gestemd en de leden van de overige fracties ertegen, zodat het is aangenomen.</w:t>
      </w:r>
      <w:r>
        <w:rPr>
          <w:rFonts w:ascii="Arial" w:hAnsi="Arial" w:eastAsia="Times New Roman" w:cs="Arial"/>
          <w:sz w:val="22"/>
          <w:szCs w:val="22"/>
        </w:rPr>
        <w:br/>
      </w:r>
      <w:r>
        <w:rPr>
          <w:rFonts w:ascii="Arial" w:hAnsi="Arial" w:eastAsia="Times New Roman" w:cs="Arial"/>
          <w:sz w:val="22"/>
          <w:szCs w:val="22"/>
        </w:rPr>
        <w:br/>
        <w:t>Ik stel vast dat door de aanneming van dit gewijzigde amendement de overige op stuk nr. 34 voorkomende gewijzigde amendementen als aangenomen kunnen worden beschouwd.</w:t>
      </w:r>
    </w:p>
    <w:p w:rsidR="00281B15" w:rsidP="00281B15" w:rsidRDefault="00281B15" w14:paraId="28F31B59" w14:textId="77777777">
      <w:pPr>
        <w:spacing w:after="240"/>
        <w:rPr>
          <w:rFonts w:ascii="Arial" w:hAnsi="Arial" w:eastAsia="Times New Roman" w:cs="Arial"/>
          <w:sz w:val="22"/>
          <w:szCs w:val="22"/>
        </w:rPr>
      </w:pPr>
      <w:r>
        <w:rPr>
          <w:rFonts w:ascii="Arial" w:hAnsi="Arial" w:eastAsia="Times New Roman" w:cs="Arial"/>
          <w:sz w:val="22"/>
          <w:szCs w:val="22"/>
        </w:rPr>
        <w:t>Meneer Heutink.</w:t>
      </w:r>
    </w:p>
    <w:p w:rsidR="00281B15" w:rsidP="00281B15" w:rsidRDefault="00281B15" w14:paraId="116CDC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Voorzitter. We waren voor het amendement-Neijenhuis op stuk nr. 20, I.</w:t>
      </w:r>
    </w:p>
    <w:p w:rsidR="00281B15" w:rsidP="00281B15" w:rsidRDefault="00281B15" w14:paraId="184A88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genoteerd.</w:t>
      </w:r>
    </w:p>
    <w:p w:rsidR="00281B15" w:rsidP="00281B15" w:rsidRDefault="00281B15" w14:paraId="7E73A15E"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amendement-Schenk (stuk nr. 13, I).</w:t>
      </w:r>
    </w:p>
    <w:p w:rsidR="00281B15" w:rsidP="00281B15" w:rsidRDefault="00281B15" w14:paraId="350298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de ChristenUnie, BBB, Groep Markuszower, de PVV en FVD voor dit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Ik stel vast dat door de verwerping van dit amendement de overige op stuk nr. 13 voorkomende amendementen als verworpen kunnen worden beschouwd.</w:t>
      </w:r>
    </w:p>
    <w:p w:rsidR="00281B15" w:rsidP="00281B15" w:rsidRDefault="00281B15" w14:paraId="3FB34BD1"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amendement-Ergin (stuk nr. 33, I).</w:t>
      </w:r>
    </w:p>
    <w:p w:rsidR="00281B15" w:rsidP="00281B15" w:rsidRDefault="00281B15" w14:paraId="5C70761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Volt, de PvdD en DENK voor dit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amendement de overige op stuk nr. 33 voorkomende amendementen als verworpen kunnen worden beschouwd.</w:t>
      </w:r>
    </w:p>
    <w:p w:rsidR="00281B15" w:rsidP="00281B15" w:rsidRDefault="00281B15" w14:paraId="616EBF58" w14:textId="77777777">
      <w:pPr>
        <w:spacing w:after="240"/>
        <w:rPr>
          <w:rFonts w:ascii="Arial" w:hAnsi="Arial" w:eastAsia="Times New Roman" w:cs="Arial"/>
          <w:sz w:val="22"/>
          <w:szCs w:val="22"/>
        </w:rPr>
      </w:pPr>
      <w:r>
        <w:rPr>
          <w:rFonts w:ascii="Arial" w:hAnsi="Arial" w:eastAsia="Times New Roman" w:cs="Arial"/>
          <w:sz w:val="22"/>
          <w:szCs w:val="22"/>
        </w:rPr>
        <w:t>We bladeren naar bladzijde 9. Dit is altijd een lekker moment!</w:t>
      </w:r>
    </w:p>
    <w:p w:rsidR="00281B15" w:rsidP="00281B15" w:rsidRDefault="00281B15" w14:paraId="70AF8A40" w14:textId="77777777">
      <w:pPr>
        <w:spacing w:after="240"/>
        <w:rPr>
          <w:rFonts w:ascii="Arial" w:hAnsi="Arial" w:eastAsia="Times New Roman" w:cs="Arial"/>
          <w:sz w:val="22"/>
          <w:szCs w:val="22"/>
        </w:rPr>
      </w:pPr>
      <w:r>
        <w:rPr>
          <w:rFonts w:ascii="Arial" w:hAnsi="Arial" w:eastAsia="Times New Roman" w:cs="Arial"/>
          <w:sz w:val="22"/>
          <w:szCs w:val="22"/>
        </w:rPr>
        <w:t>(Hilariteit)</w:t>
      </w:r>
    </w:p>
    <w:p w:rsidR="00281B15" w:rsidP="00281B15" w:rsidRDefault="00281B15" w14:paraId="1957C00C"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amendement-Heutink (stuk nr. 11).</w:t>
      </w:r>
    </w:p>
    <w:p w:rsidR="00281B15" w:rsidP="00281B15" w:rsidRDefault="00281B15" w14:paraId="566F5D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50PLUS, D66, Volt, het CDA, de VVD, de SGP, de ChristenUnie, JA21, BBB, Lid Keijzer, Groep Markuszower, de PVV en FVD voor dit amendement hebben gestemd en de leden van de overige fracties ertegen, zodat het is aangenomen.</w:t>
      </w:r>
    </w:p>
    <w:p w:rsidR="00281B15" w:rsidP="00281B15" w:rsidRDefault="00281B15" w14:paraId="09631334" w14:textId="77777777">
      <w:pPr>
        <w:spacing w:after="240"/>
        <w:rPr>
          <w:rFonts w:ascii="Arial" w:hAnsi="Arial" w:eastAsia="Times New Roman" w:cs="Arial"/>
          <w:sz w:val="22"/>
          <w:szCs w:val="22"/>
        </w:rPr>
      </w:pPr>
      <w:r>
        <w:rPr>
          <w:rFonts w:ascii="Arial" w:hAnsi="Arial" w:eastAsia="Times New Roman" w:cs="Arial"/>
          <w:sz w:val="22"/>
          <w:szCs w:val="22"/>
        </w:rPr>
        <w:t>Stemmingen moties Wet handhaving sociale zekerheid</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Regels met betrekking tot de handhaving in de sociale zekerheid om meer passend handhaven mogelijk te maken (Wet handhaving sociale zekerheid)</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281B15" w:rsidP="00281B15" w:rsidRDefault="00281B15" w14:paraId="38E4769A"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motie-Ceder/Neijenhuis over monitoring van de bereidwilligheid tot ambtshalve toetsing van risicovolle terugvorderingen en de harmonisatie van organisatieculturen tussen bestuursorganen (36785, nr. 21);</w:t>
      </w:r>
    </w:p>
    <w:p w:rsidR="00281B15" w:rsidP="00281B15" w:rsidRDefault="00281B15" w14:paraId="2FA6BB14"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over in de wetsevaluatie de toepassing van het begrip "verwijtbaarheid" onderzoeken (36785, nr. 22);</w:t>
      </w:r>
    </w:p>
    <w:p w:rsidR="00281B15" w:rsidP="00281B15" w:rsidRDefault="00281B15" w14:paraId="2A63AC88"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motie-Neijenhuis c.s. over wetenschappelijke inzichten over doen- en denkvermogen meenemen in de nadere uitwerking van "redelijkerwijs" (36785, nr. 23);</w:t>
      </w:r>
    </w:p>
    <w:p w:rsidR="00281B15" w:rsidP="00281B15" w:rsidRDefault="00281B15" w14:paraId="4CDEB512"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motie-Patijn over onderzoeken hoe en hoe snel het recht op persoonlijk contact alsnog vormgegeven kan worden (36785, nr. 24);</w:t>
      </w:r>
    </w:p>
    <w:p w:rsidR="00281B15" w:rsidP="00281B15" w:rsidRDefault="00281B15" w14:paraId="16D56150"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motie-Patijn over alle bestuursorganen de Discriminatietoets Publieke Dienstverlening toe laten passen (36785, nr. 25);</w:t>
      </w:r>
    </w:p>
    <w:p w:rsidR="00281B15" w:rsidP="00281B15" w:rsidRDefault="00281B15" w14:paraId="1302F183"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motie-Flach c.s. over manieren om de export van kindregelingen te verminderen (36785, nr. 26);</w:t>
      </w:r>
    </w:p>
    <w:p w:rsidR="00281B15" w:rsidP="00281B15" w:rsidRDefault="00281B15" w14:paraId="72F7F1F3"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motie-Edgar Mulder over altijd een zware sanctie bij opzettelijke fraude (36785, nr. 28);</w:t>
      </w:r>
    </w:p>
    <w:p w:rsidR="00281B15" w:rsidP="00281B15" w:rsidRDefault="00281B15" w14:paraId="2D09DC6F"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motie-Edgar Mulder over landelijke handhavingsrichtlijnen om willekeur tussen gemeenten te voorkomen (36785, nr. 29);</w:t>
      </w:r>
    </w:p>
    <w:p w:rsidR="00281B15" w:rsidP="00281B15" w:rsidRDefault="00281B15" w14:paraId="6E5A4A30"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motie-Schenk over inzichtelijk maken welke onderdelen van de inlichtingenplicht binnen de sociale zekerheid het vaakst leiden tot fouten of overtredingen (36785, nr. 30);</w:t>
      </w:r>
    </w:p>
    <w:p w:rsidR="00281B15" w:rsidP="00281B15" w:rsidRDefault="00281B15" w14:paraId="18DD18AA"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motie-Schenk over monitoren of er sprake is van onverklaarbare verschillen tussen bestuursorganen bij de toepassing van de Wet handhaving sociale zekerheid (36785, nr. 31).</w:t>
      </w:r>
    </w:p>
    <w:p w:rsidR="00281B15" w:rsidP="00281B15" w:rsidRDefault="00281B15" w14:paraId="7507E3BB" w14:textId="77777777">
      <w:pPr>
        <w:rPr>
          <w:rFonts w:ascii="Arial" w:hAnsi="Arial" w:eastAsia="Times New Roman" w:cs="Arial"/>
          <w:sz w:val="22"/>
          <w:szCs w:val="22"/>
        </w:rPr>
      </w:pPr>
    </w:p>
    <w:p w:rsidR="00281B15" w:rsidP="00281B15" w:rsidRDefault="00281B15" w14:paraId="4AB8830E" w14:textId="77777777">
      <w:pPr>
        <w:spacing w:after="240"/>
        <w:rPr>
          <w:rFonts w:ascii="Arial" w:hAnsi="Arial" w:eastAsia="Times New Roman" w:cs="Arial"/>
          <w:sz w:val="22"/>
          <w:szCs w:val="22"/>
        </w:rPr>
      </w:pPr>
      <w:r>
        <w:rPr>
          <w:rFonts w:ascii="Arial" w:hAnsi="Arial" w:eastAsia="Times New Roman" w:cs="Arial"/>
          <w:sz w:val="22"/>
          <w:szCs w:val="22"/>
        </w:rPr>
        <w:t>(Zie vergadering van 30 juni 2026.)</w:t>
      </w:r>
    </w:p>
    <w:p w:rsidR="00281B15" w:rsidP="00281B15" w:rsidRDefault="00281B15" w14:paraId="23888F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motie-Patijn (36785, nr. 25) is in die zin gewijzigd (36785, nr. ??) en nader gewijzigd dat zij thans luidt:</w:t>
      </w:r>
    </w:p>
    <w:p w:rsidR="00281B15" w:rsidP="00281B15" w:rsidRDefault="00281B15" w14:paraId="48EF117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parlementaire enquêtecommissie Fraudebeleid en Dienstverlening constateert dat er onvoldoende aandacht is geweest voor discriminatierisico's in beleid en uitvoering;</w:t>
      </w:r>
      <w:r>
        <w:rPr>
          <w:rFonts w:ascii="Arial" w:hAnsi="Arial" w:eastAsia="Times New Roman" w:cs="Arial"/>
          <w:sz w:val="22"/>
          <w:szCs w:val="22"/>
        </w:rPr>
        <w:br/>
      </w:r>
      <w:r>
        <w:rPr>
          <w:rFonts w:ascii="Arial" w:hAnsi="Arial" w:eastAsia="Times New Roman" w:cs="Arial"/>
          <w:sz w:val="22"/>
          <w:szCs w:val="22"/>
        </w:rPr>
        <w:br/>
        <w:t>constaterende dat deze wet over handhaving gaat en daarmee antidiscriminatiemaatregelen van toepassing horen te zijn;</w:t>
      </w:r>
      <w:r>
        <w:rPr>
          <w:rFonts w:ascii="Arial" w:hAnsi="Arial" w:eastAsia="Times New Roman" w:cs="Arial"/>
          <w:sz w:val="22"/>
          <w:szCs w:val="22"/>
        </w:rPr>
        <w:br/>
      </w:r>
      <w:r>
        <w:rPr>
          <w:rFonts w:ascii="Arial" w:hAnsi="Arial" w:eastAsia="Times New Roman" w:cs="Arial"/>
          <w:sz w:val="22"/>
          <w:szCs w:val="22"/>
        </w:rPr>
        <w:br/>
        <w:t>verzoekt de regering om alle bestuursorganen die het beleid uit het onderhavige wetsvoorstel uitvoeren de toets op discriminatie publieke dienstverlening toe te laten passen en de resultaten van deze toets mee te nemen in de invoeringstoets, in lijn met de toezegging van de minister van Justitie en Veiligheid;</w:t>
      </w:r>
      <w:r>
        <w:rPr>
          <w:rFonts w:ascii="Arial" w:hAnsi="Arial" w:eastAsia="Times New Roman" w:cs="Arial"/>
          <w:sz w:val="22"/>
          <w:szCs w:val="22"/>
        </w:rPr>
        <w:br/>
      </w:r>
      <w:r>
        <w:rPr>
          <w:rFonts w:ascii="Arial" w:hAnsi="Arial" w:eastAsia="Times New Roman" w:cs="Arial"/>
          <w:sz w:val="22"/>
          <w:szCs w:val="22"/>
        </w:rPr>
        <w:br/>
        <w:t>verzoekt de regering te toetsen op discriminatie in beleidsprocessen bij toekomstige wetten rondom handhaving van de sociale zekerheid,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81B15" w:rsidP="00281B15" w:rsidRDefault="00281B15" w14:paraId="167D9916" w14:textId="77777777">
      <w:pPr>
        <w:spacing w:after="240"/>
        <w:rPr>
          <w:rFonts w:ascii="Arial" w:hAnsi="Arial" w:eastAsia="Times New Roman" w:cs="Arial"/>
          <w:sz w:val="22"/>
          <w:szCs w:val="22"/>
        </w:rPr>
      </w:pPr>
      <w:r>
        <w:rPr>
          <w:rFonts w:ascii="Arial" w:hAnsi="Arial" w:eastAsia="Times New Roman" w:cs="Arial"/>
          <w:sz w:val="22"/>
          <w:szCs w:val="22"/>
        </w:rPr>
        <w:t>Zij krijgt nr. ??, was nr. ?? (36785).</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281B15" w:rsidP="00281B15" w:rsidRDefault="00281B15" w14:paraId="6B66A3D3"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motie-Ceder/Neijenhuis (36785, nr. 21).</w:t>
      </w:r>
    </w:p>
    <w:p w:rsidR="00281B15" w:rsidP="00281B15" w:rsidRDefault="00281B15" w14:paraId="5BA7D6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en de ChristenUnie voor deze motie hebben gestemd en de leden van de overige fracties ertegen, zodat zij is aangenomen.</w:t>
      </w:r>
    </w:p>
    <w:p w:rsidR="00281B15" w:rsidP="00281B15" w:rsidRDefault="00281B15" w14:paraId="50E682C1"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 (36785, nr. 22).</w:t>
      </w:r>
    </w:p>
    <w:p w:rsidR="00281B15" w:rsidP="00281B15" w:rsidRDefault="00281B15" w14:paraId="3632FB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en JA21 voor deze motie hebben gestemd en de leden van de overige fracties ertegen, zodat zij is aangenomen.</w:t>
      </w:r>
    </w:p>
    <w:p w:rsidR="00281B15" w:rsidP="00281B15" w:rsidRDefault="00281B15" w14:paraId="5CE2AD33" w14:textId="77777777">
      <w:pPr>
        <w:spacing w:after="240"/>
        <w:rPr>
          <w:rFonts w:ascii="Arial" w:hAnsi="Arial" w:eastAsia="Times New Roman" w:cs="Arial"/>
          <w:sz w:val="22"/>
          <w:szCs w:val="22"/>
        </w:rPr>
      </w:pPr>
      <w:r>
        <w:rPr>
          <w:rFonts w:ascii="Arial" w:hAnsi="Arial" w:eastAsia="Times New Roman" w:cs="Arial"/>
          <w:sz w:val="22"/>
          <w:szCs w:val="22"/>
        </w:rPr>
        <w:t>In stemming komt de motie-Neijenhuis c.s. (36785, nr. 23).</w:t>
      </w:r>
    </w:p>
    <w:p w:rsidR="00281B15" w:rsidP="00281B15" w:rsidRDefault="00281B15" w14:paraId="7F1B6C1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50PLUS, D66, Volt, de PvdD, het </w:t>
      </w:r>
      <w:r>
        <w:rPr>
          <w:rFonts w:ascii="Arial" w:hAnsi="Arial" w:eastAsia="Times New Roman" w:cs="Arial"/>
          <w:sz w:val="22"/>
          <w:szCs w:val="22"/>
        </w:rPr>
        <w:lastRenderedPageBreak/>
        <w:t>CDA, DENK, de VVD, de SGP, de ChristenUnie en JA21 voor deze motie hebben gestemd en de leden van de overige fracties ertegen, zodat zij is aangenomen.</w:t>
      </w:r>
    </w:p>
    <w:p w:rsidR="00281B15" w:rsidP="00281B15" w:rsidRDefault="00281B15" w14:paraId="5A0FBEFF" w14:textId="77777777">
      <w:pPr>
        <w:spacing w:after="240"/>
        <w:rPr>
          <w:rFonts w:ascii="Arial" w:hAnsi="Arial" w:eastAsia="Times New Roman" w:cs="Arial"/>
          <w:sz w:val="22"/>
          <w:szCs w:val="22"/>
        </w:rPr>
      </w:pPr>
      <w:r>
        <w:rPr>
          <w:rFonts w:ascii="Arial" w:hAnsi="Arial" w:eastAsia="Times New Roman" w:cs="Arial"/>
          <w:sz w:val="22"/>
          <w:szCs w:val="22"/>
        </w:rPr>
        <w:t>In stemming komt de motie-Patijn (36785, nr. 24).</w:t>
      </w:r>
    </w:p>
    <w:p w:rsidR="00281B15" w:rsidP="00281B15" w:rsidRDefault="00281B15" w14:paraId="291F1F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SGP, de ChristenUnie, JA21 en FVD voor deze motie hebben gestemd en de leden van de overige fracties ertegen, zodat zij is aangenomen.</w:t>
      </w:r>
    </w:p>
    <w:p w:rsidR="00281B15" w:rsidP="00281B15" w:rsidRDefault="00281B15" w14:paraId="2A07087A" w14:textId="77777777">
      <w:pPr>
        <w:spacing w:after="240"/>
        <w:rPr>
          <w:rFonts w:ascii="Arial" w:hAnsi="Arial" w:eastAsia="Times New Roman" w:cs="Arial"/>
          <w:sz w:val="22"/>
          <w:szCs w:val="22"/>
        </w:rPr>
      </w:pPr>
      <w:r>
        <w:rPr>
          <w:rFonts w:ascii="Arial" w:hAnsi="Arial" w:eastAsia="Times New Roman" w:cs="Arial"/>
          <w:sz w:val="22"/>
          <w:szCs w:val="22"/>
        </w:rPr>
        <w:t>In stemming komt de nader gewijzigde motie-Patijn (36785, nr. ??, was nr. 25).</w:t>
      </w:r>
    </w:p>
    <w:p w:rsidR="00281B15" w:rsidP="00281B15" w:rsidRDefault="00281B15" w14:paraId="6ADCE7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en de ChristenUnie voor deze nader gewijzigde motie hebben gestemd en de leden van de overige fracties ertegen, zodat zij is aangenomen.</w:t>
      </w:r>
    </w:p>
    <w:p w:rsidR="00281B15" w:rsidP="00281B15" w:rsidRDefault="00281B15" w14:paraId="37AB9451" w14:textId="77777777">
      <w:pPr>
        <w:spacing w:after="240"/>
        <w:rPr>
          <w:rFonts w:ascii="Arial" w:hAnsi="Arial" w:eastAsia="Times New Roman" w:cs="Arial"/>
          <w:sz w:val="22"/>
          <w:szCs w:val="22"/>
        </w:rPr>
      </w:pPr>
      <w:r>
        <w:rPr>
          <w:rFonts w:ascii="Arial" w:hAnsi="Arial" w:eastAsia="Times New Roman" w:cs="Arial"/>
          <w:sz w:val="22"/>
          <w:szCs w:val="22"/>
        </w:rPr>
        <w:t>In stemming komt de motie-Flach c.s. (36785, nr. 26).</w:t>
      </w:r>
    </w:p>
    <w:p w:rsidR="00281B15" w:rsidP="00281B15" w:rsidRDefault="00281B15" w14:paraId="4C65B2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het CDA, de VVD, de SGP, de ChristenUnie, JA21, BBB, Lid Keijzer, Groep Markuszower, de PVV en FVD voor deze motie hebben gestemd en de leden van de overige fracties ertegen, zodat zij is aangenomen.</w:t>
      </w:r>
    </w:p>
    <w:p w:rsidR="00281B15" w:rsidP="00281B15" w:rsidRDefault="00281B15" w14:paraId="7480B8B8" w14:textId="77777777">
      <w:pPr>
        <w:spacing w:after="240"/>
        <w:rPr>
          <w:rFonts w:ascii="Arial" w:hAnsi="Arial" w:eastAsia="Times New Roman" w:cs="Arial"/>
          <w:sz w:val="22"/>
          <w:szCs w:val="22"/>
        </w:rPr>
      </w:pPr>
      <w:r>
        <w:rPr>
          <w:rFonts w:ascii="Arial" w:hAnsi="Arial" w:eastAsia="Times New Roman" w:cs="Arial"/>
          <w:sz w:val="22"/>
          <w:szCs w:val="22"/>
        </w:rPr>
        <w:t>In stemming komt de motie-Edgar Mulder (36785, nr. 28).</w:t>
      </w:r>
    </w:p>
    <w:p w:rsidR="00281B15" w:rsidP="00281B15" w:rsidRDefault="00281B15" w14:paraId="093B6C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VVD, de SGP, de ChristenUnie, JA21, BBB, Lid Keijzer, Groep Markuszower, de PVV en FVD voor deze motie hebben gestemd en de leden van de overige fracties ertegen, zodat zij is aangenomen.</w:t>
      </w:r>
    </w:p>
    <w:p w:rsidR="00281B15" w:rsidP="00281B15" w:rsidRDefault="00281B15" w14:paraId="47C5BA43" w14:textId="77777777">
      <w:pPr>
        <w:spacing w:after="240"/>
        <w:rPr>
          <w:rFonts w:ascii="Arial" w:hAnsi="Arial" w:eastAsia="Times New Roman" w:cs="Arial"/>
          <w:sz w:val="22"/>
          <w:szCs w:val="22"/>
        </w:rPr>
      </w:pPr>
      <w:r>
        <w:rPr>
          <w:rFonts w:ascii="Arial" w:hAnsi="Arial" w:eastAsia="Times New Roman" w:cs="Arial"/>
          <w:sz w:val="22"/>
          <w:szCs w:val="22"/>
        </w:rPr>
        <w:t>In stemming komt de motie-Edgar Mulder (36785, nr. 29).</w:t>
      </w:r>
    </w:p>
    <w:p w:rsidR="00281B15" w:rsidP="00281B15" w:rsidRDefault="00281B15" w14:paraId="07876E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50PLUS, D66, Volt, het CDA, de VVD, de SGP, de ChristenUnie, JA21, BBB, Lid Keijzer, Groep Markuszower, de PVV en FVD voor deze motie hebben gestemd en de leden van de overige fracties ertegen, zodat zij is aangenomen.</w:t>
      </w:r>
    </w:p>
    <w:p w:rsidR="00281B15" w:rsidP="00281B15" w:rsidRDefault="00281B15" w14:paraId="71B1012F" w14:textId="77777777">
      <w:pPr>
        <w:spacing w:after="240"/>
        <w:rPr>
          <w:rFonts w:ascii="Arial" w:hAnsi="Arial" w:eastAsia="Times New Roman" w:cs="Arial"/>
          <w:sz w:val="22"/>
          <w:szCs w:val="22"/>
        </w:rPr>
      </w:pPr>
      <w:r>
        <w:rPr>
          <w:rFonts w:ascii="Arial" w:hAnsi="Arial" w:eastAsia="Times New Roman" w:cs="Arial"/>
          <w:sz w:val="22"/>
          <w:szCs w:val="22"/>
        </w:rPr>
        <w:t>In stemming komt de motie-Schenk (36785, nr. 30).</w:t>
      </w:r>
    </w:p>
    <w:p w:rsidR="00281B15" w:rsidP="00281B15" w:rsidRDefault="00281B15" w14:paraId="2E8759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Volt, de PvdD, DENK, JA21, BBB, Lid Keijzer, Groep Markuszower, de PVV en FVD voor deze motie hebben gestemd en de leden van de overige fracties ertegen, zodat zij is verworpen.</w:t>
      </w:r>
    </w:p>
    <w:p w:rsidR="00281B15" w:rsidP="00281B15" w:rsidRDefault="00281B15" w14:paraId="198D7694" w14:textId="77777777">
      <w:pPr>
        <w:spacing w:after="240"/>
        <w:rPr>
          <w:rFonts w:ascii="Arial" w:hAnsi="Arial" w:eastAsia="Times New Roman" w:cs="Arial"/>
          <w:sz w:val="22"/>
          <w:szCs w:val="22"/>
        </w:rPr>
      </w:pPr>
      <w:r>
        <w:rPr>
          <w:rFonts w:ascii="Arial" w:hAnsi="Arial" w:eastAsia="Times New Roman" w:cs="Arial"/>
          <w:sz w:val="22"/>
          <w:szCs w:val="22"/>
        </w:rPr>
        <w:t>In stemming komt de motie-Schenk (36785, nr. 31).</w:t>
      </w:r>
    </w:p>
    <w:p w:rsidR="00281B15" w:rsidP="00281B15" w:rsidRDefault="00281B15" w14:paraId="630AC2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het CDA, de VVD, de SGP, JA21, BBB, Lid Keijzer, Groep Markuszower, de PVV en FVD voor deze motie hebben gestemd en de leden van de overige fracties ertegen, zodat zij is aangenomen.</w:t>
      </w:r>
    </w:p>
    <w:p w:rsidR="00281B15" w:rsidP="00281B15" w:rsidRDefault="00281B15" w14:paraId="2ED319A3" w14:textId="77777777">
      <w:pPr>
        <w:spacing w:after="240"/>
        <w:rPr>
          <w:rFonts w:ascii="Arial" w:hAnsi="Arial" w:eastAsia="Times New Roman" w:cs="Arial"/>
          <w:sz w:val="22"/>
          <w:szCs w:val="22"/>
        </w:rPr>
      </w:pPr>
      <w:r>
        <w:rPr>
          <w:rFonts w:ascii="Arial" w:hAnsi="Arial" w:eastAsia="Times New Roman" w:cs="Arial"/>
          <w:sz w:val="22"/>
          <w:szCs w:val="22"/>
        </w:rPr>
        <w:t>Stemmingen moties Economische veiligheid en strategische autonomie</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 xml:space="preserve">tweeminutendebat </w:t>
      </w:r>
      <w:r>
        <w:rPr>
          <w:rStyle w:val="Zwaar"/>
          <w:rFonts w:ascii="Arial" w:hAnsi="Arial" w:eastAsia="Times New Roman" w:cs="Arial"/>
          <w:sz w:val="22"/>
          <w:szCs w:val="22"/>
        </w:rPr>
        <w:lastRenderedPageBreak/>
        <w:t>Economische veiligheid en strategische autonomie</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281B15" w:rsidP="00281B15" w:rsidRDefault="00281B15" w14:paraId="738B43D9"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Lee over in Europees verband een potentieel partnerschap verkennen met Taiwan en Taiwanese chipbedrijven teneinde de beoogde high-mix chipproductie in de EU te bevorderen (32852, nr. 410);</w:t>
      </w:r>
    </w:p>
    <w:p w:rsidR="00281B15" w:rsidP="00281B15" w:rsidRDefault="00281B15" w14:paraId="40B6E088"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motie-Bühler c.s. over zich binnen de EU inspannen voor een snelle inzet van effectieve handelsbeschermende instrumenten (32852, nr. 411);</w:t>
      </w:r>
    </w:p>
    <w:p w:rsidR="00281B15" w:rsidP="00281B15" w:rsidRDefault="00281B15" w14:paraId="42D08F42"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den Berg over een lijst van kansrijke projecten voor kritieke grondstoffen en materialen (32852, nr. 413);</w:t>
      </w:r>
    </w:p>
    <w:p w:rsidR="00281B15" w:rsidP="00281B15" w:rsidRDefault="00281B15" w14:paraId="5614A640"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motie-Prickaertz over inzichtelijk maken welke cruciale reststromen die cruciaal zijn voor onze strategische autonomie momenteel nog als afval worden geclassificeerd (32852, nr. 415);</w:t>
      </w:r>
    </w:p>
    <w:p w:rsidR="00281B15" w:rsidP="00281B15" w:rsidRDefault="00281B15" w14:paraId="713AC5D4"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motie-Prickaertz over stoppen met beleid dat elektrificatie stimuleert of verplicht stelt (32852, nr. 416);</w:t>
      </w:r>
    </w:p>
    <w:p w:rsidR="00281B15" w:rsidP="00281B15" w:rsidRDefault="00281B15" w14:paraId="76C45B63"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motie-Prickaertz over de voorwaarde laten vervallen dat bedrijven minimaal 50% van energiesubsidies moeten inzetten voor CO2-reductie (32852, nr. 417);</w:t>
      </w:r>
    </w:p>
    <w:p w:rsidR="00281B15" w:rsidP="00281B15" w:rsidRDefault="00281B15" w14:paraId="65F2CB17"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motie-Dassen over investeren in Europese fysieke AI (32852, nr. 418);</w:t>
      </w:r>
    </w:p>
    <w:p w:rsidR="00281B15" w:rsidP="00281B15" w:rsidRDefault="00281B15" w14:paraId="2E662160"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motie-Dassen over zich inzetten voor een Europese spoedtop over de gevolgen van AI voor onze economie en samenleving (32852, nr. 419);</w:t>
      </w:r>
    </w:p>
    <w:p w:rsidR="00281B15" w:rsidP="00281B15" w:rsidRDefault="00281B15" w14:paraId="1F1B288F"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motie-Dassen over komen met een voorstel voor een AI-belasting (32852, nr. 420);</w:t>
      </w:r>
    </w:p>
    <w:p w:rsidR="00281B15" w:rsidP="00281B15" w:rsidRDefault="00281B15" w14:paraId="6FEFB0C4"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motie-Kostić/Teunissen over een integraal plan voor energieonafhankelijkheid (32852, nr. 421);</w:t>
      </w:r>
    </w:p>
    <w:p w:rsidR="00281B15" w:rsidP="00281B15" w:rsidRDefault="00281B15" w14:paraId="595D3F98"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motie-Kostić/Teunissen over concrete reductiedoelen voor grondstoffengebruik (32852, nr. 422);</w:t>
      </w:r>
    </w:p>
    <w:p w:rsidR="00281B15" w:rsidP="00281B15" w:rsidRDefault="00281B15" w14:paraId="695D95BD"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motie-Kostić/Teunissen over investeringen in circulaire infrastructuur intensiveren (32852, nr. 423).</w:t>
      </w:r>
    </w:p>
    <w:p w:rsidR="00281B15" w:rsidP="00281B15" w:rsidRDefault="00281B15" w14:paraId="4646669A" w14:textId="77777777">
      <w:pPr>
        <w:rPr>
          <w:rFonts w:ascii="Arial" w:hAnsi="Arial" w:eastAsia="Times New Roman" w:cs="Arial"/>
          <w:sz w:val="22"/>
          <w:szCs w:val="22"/>
        </w:rPr>
      </w:pPr>
    </w:p>
    <w:p w:rsidR="00281B15" w:rsidP="00281B15" w:rsidRDefault="00281B15" w14:paraId="15DAEDDA" w14:textId="77777777">
      <w:pPr>
        <w:spacing w:after="240"/>
        <w:rPr>
          <w:rFonts w:ascii="Arial" w:hAnsi="Arial" w:eastAsia="Times New Roman" w:cs="Arial"/>
          <w:sz w:val="22"/>
          <w:szCs w:val="22"/>
        </w:rPr>
      </w:pPr>
      <w:r>
        <w:rPr>
          <w:rFonts w:ascii="Arial" w:hAnsi="Arial" w:eastAsia="Times New Roman" w:cs="Arial"/>
          <w:sz w:val="22"/>
          <w:szCs w:val="22"/>
        </w:rPr>
        <w:t>(Zie vergadering van 30 juni 2026.)</w:t>
      </w:r>
    </w:p>
    <w:p w:rsidR="00281B15" w:rsidP="00281B15" w:rsidRDefault="00281B15" w14:paraId="0AE377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motie-Dassen (32852, nr. 419) is in die zin gewijzigd dat zij thans luidt:</w:t>
      </w:r>
    </w:p>
    <w:p w:rsidR="00281B15" w:rsidP="00281B15" w:rsidRDefault="00281B15" w14:paraId="5375B30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heeft aangegeven geen noodzaak voor een EU-AI-top te zien, ondanks de razendsnelle ontwikkelingen die onze economie, veiligheid en banenmarkt raken;</w:t>
      </w:r>
      <w:r>
        <w:rPr>
          <w:rFonts w:ascii="Arial" w:hAnsi="Arial" w:eastAsia="Times New Roman" w:cs="Arial"/>
          <w:sz w:val="22"/>
          <w:szCs w:val="22"/>
        </w:rPr>
        <w:br/>
      </w:r>
      <w:r>
        <w:rPr>
          <w:rFonts w:ascii="Arial" w:hAnsi="Arial" w:eastAsia="Times New Roman" w:cs="Arial"/>
          <w:sz w:val="22"/>
          <w:szCs w:val="22"/>
        </w:rPr>
        <w:br/>
        <w:t>van mening dat dit geen accurate lezing van de AI-ontwikkelingen op geo-economisch en sociaal gebied is;</w:t>
      </w:r>
      <w:r>
        <w:rPr>
          <w:rFonts w:ascii="Arial" w:hAnsi="Arial" w:eastAsia="Times New Roman" w:cs="Arial"/>
          <w:sz w:val="22"/>
          <w:szCs w:val="22"/>
        </w:rPr>
        <w:br/>
      </w:r>
      <w:r>
        <w:rPr>
          <w:rFonts w:ascii="Arial" w:hAnsi="Arial" w:eastAsia="Times New Roman" w:cs="Arial"/>
          <w:sz w:val="22"/>
          <w:szCs w:val="22"/>
        </w:rPr>
        <w:br/>
        <w:t>verzoekt de regering om bij de president van de Europese Raad, António Costa, te pleiten voor een extra Europese top, uitsluitend over de gevolgen van AI op onze economie, veiligheid en samenleving,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81B15" w:rsidP="00281B15" w:rsidRDefault="00281B15" w14:paraId="6561E8CF" w14:textId="77777777">
      <w:pPr>
        <w:spacing w:after="240"/>
        <w:rPr>
          <w:rFonts w:ascii="Arial" w:hAnsi="Arial" w:eastAsia="Times New Roman" w:cs="Arial"/>
          <w:sz w:val="22"/>
          <w:szCs w:val="22"/>
        </w:rPr>
      </w:pPr>
      <w:r>
        <w:rPr>
          <w:rFonts w:ascii="Arial" w:hAnsi="Arial" w:eastAsia="Times New Roman" w:cs="Arial"/>
          <w:sz w:val="22"/>
          <w:szCs w:val="22"/>
        </w:rPr>
        <w:t>Zij krijgt nr. ??, was nr. 419 (32852).</w:t>
      </w:r>
    </w:p>
    <w:p w:rsidR="00281B15" w:rsidP="00281B15" w:rsidRDefault="00281B15" w14:paraId="782D4229" w14:textId="77777777">
      <w:pPr>
        <w:spacing w:after="240"/>
        <w:rPr>
          <w:rFonts w:ascii="Arial" w:hAnsi="Arial" w:eastAsia="Times New Roman" w:cs="Arial"/>
          <w:sz w:val="22"/>
          <w:szCs w:val="22"/>
        </w:rPr>
      </w:pPr>
      <w:r>
        <w:rPr>
          <w:rFonts w:ascii="Arial" w:hAnsi="Arial" w:eastAsia="Times New Roman" w:cs="Arial"/>
          <w:sz w:val="22"/>
          <w:szCs w:val="22"/>
        </w:rPr>
        <w:lastRenderedPageBreak/>
        <w:t>De motie-Dassen (32852, nr. 420) is in die zin gewijzigd dat zij thans luidt:</w:t>
      </w:r>
    </w:p>
    <w:p w:rsidR="00281B15" w:rsidP="00281B15" w:rsidRDefault="00281B15" w14:paraId="7B500D7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arbeidsmarkt ontwricht wordt wanneer AI in te hoog tempo banen vervangt;</w:t>
      </w:r>
      <w:r>
        <w:rPr>
          <w:rFonts w:ascii="Arial" w:hAnsi="Arial" w:eastAsia="Times New Roman" w:cs="Arial"/>
          <w:sz w:val="22"/>
          <w:szCs w:val="22"/>
        </w:rPr>
        <w:br/>
      </w:r>
      <w:r>
        <w:rPr>
          <w:rFonts w:ascii="Arial" w:hAnsi="Arial" w:eastAsia="Times New Roman" w:cs="Arial"/>
          <w:sz w:val="22"/>
          <w:szCs w:val="22"/>
        </w:rPr>
        <w:br/>
        <w:t>van mening dat het de taak is van de overheid om AI-verdringing op de arbeidsmarkt te dempen en om getroffen werkenden te ondersteunen;</w:t>
      </w:r>
      <w:r>
        <w:rPr>
          <w:rFonts w:ascii="Arial" w:hAnsi="Arial" w:eastAsia="Times New Roman" w:cs="Arial"/>
          <w:sz w:val="22"/>
          <w:szCs w:val="22"/>
        </w:rPr>
        <w:br/>
      </w:r>
      <w:r>
        <w:rPr>
          <w:rFonts w:ascii="Arial" w:hAnsi="Arial" w:eastAsia="Times New Roman" w:cs="Arial"/>
          <w:sz w:val="22"/>
          <w:szCs w:val="22"/>
        </w:rPr>
        <w:br/>
        <w:t>verzoekt de regering om te onderzoeken hoe een AI-belasting de schok van verdringing op de arbeidsmarkt kan dempen;</w:t>
      </w:r>
      <w:r>
        <w:rPr>
          <w:rFonts w:ascii="Arial" w:hAnsi="Arial" w:eastAsia="Times New Roman" w:cs="Arial"/>
          <w:sz w:val="22"/>
          <w:szCs w:val="22"/>
        </w:rPr>
        <w:br/>
      </w:r>
      <w:r>
        <w:rPr>
          <w:rFonts w:ascii="Arial" w:hAnsi="Arial" w:eastAsia="Times New Roman" w:cs="Arial"/>
          <w:sz w:val="22"/>
          <w:szCs w:val="22"/>
        </w:rPr>
        <w:br/>
        <w:t>verzoekt de regering om te onderzoeken of de middelen die middels deze belasting opgehaald worden, ingezet kunnen worden voor een omscholingsfonds,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81B15" w:rsidP="00281B15" w:rsidRDefault="00281B15" w14:paraId="49225225" w14:textId="77777777">
      <w:pPr>
        <w:spacing w:after="240"/>
        <w:rPr>
          <w:rFonts w:ascii="Arial" w:hAnsi="Arial" w:eastAsia="Times New Roman" w:cs="Arial"/>
          <w:sz w:val="22"/>
          <w:szCs w:val="22"/>
        </w:rPr>
      </w:pPr>
      <w:r>
        <w:rPr>
          <w:rFonts w:ascii="Arial" w:hAnsi="Arial" w:eastAsia="Times New Roman" w:cs="Arial"/>
          <w:sz w:val="22"/>
          <w:szCs w:val="22"/>
        </w:rPr>
        <w:t>Zij krijgt nr. ??, was nr. 420 (32852).</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281B15" w:rsidP="00281B15" w:rsidRDefault="00281B15" w14:paraId="44B63846"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Lee (32852, nr. 410).</w:t>
      </w:r>
    </w:p>
    <w:p w:rsidR="00281B15" w:rsidP="00281B15" w:rsidRDefault="00281B15" w14:paraId="1D999F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50PLUS, Volt, de PvdD, DENK, de SGP, de ChristenUnie, JA21, BBB en Lid Keijzer voor deze motie hebben gestemd en de leden van de overige fracties ertegen, zodat zij is verworpen.</w:t>
      </w:r>
    </w:p>
    <w:p w:rsidR="00281B15" w:rsidP="00281B15" w:rsidRDefault="00281B15" w14:paraId="29817749" w14:textId="77777777">
      <w:pPr>
        <w:spacing w:after="240"/>
        <w:rPr>
          <w:rFonts w:ascii="Arial" w:hAnsi="Arial" w:eastAsia="Times New Roman" w:cs="Arial"/>
          <w:sz w:val="22"/>
          <w:szCs w:val="22"/>
        </w:rPr>
      </w:pPr>
      <w:r>
        <w:rPr>
          <w:rFonts w:ascii="Arial" w:hAnsi="Arial" w:eastAsia="Times New Roman" w:cs="Arial"/>
          <w:sz w:val="22"/>
          <w:szCs w:val="22"/>
        </w:rPr>
        <w:t>In stemming komt de motie-Bühler c.s. (32852, nr. 411).</w:t>
      </w:r>
    </w:p>
    <w:p w:rsidR="00281B15" w:rsidP="00281B15" w:rsidRDefault="00281B15" w14:paraId="66CA00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50PLUS, D66, Volt, het CDA, DENK, de VVD, de SGP, de ChristenUnie, BBB, Lid Keijzer en Groep Markuszower voor deze motie hebben gestemd en de leden van de overige fracties ertegen, zodat zij is aangenomen.</w:t>
      </w:r>
    </w:p>
    <w:p w:rsidR="00281B15" w:rsidP="00281B15" w:rsidRDefault="00281B15" w14:paraId="6E7BD4C2"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den Berg (32852, nr. 413).</w:t>
      </w:r>
    </w:p>
    <w:p w:rsidR="00281B15" w:rsidP="00281B15" w:rsidRDefault="00281B15" w14:paraId="1F9DF7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het CDA, DENK, de VVD, de SGP, de ChristenUnie, JA21, BBB, Lid Keijzer, Groep Markuszower, de PVV en FVD voor deze motie hebben gestemd en de leden van de fractie van de PvdD ertegen, zodat zij is aangenomen.</w:t>
      </w:r>
    </w:p>
    <w:p w:rsidR="00281B15" w:rsidP="00281B15" w:rsidRDefault="00281B15" w14:paraId="0A2A38F7" w14:textId="77777777">
      <w:pPr>
        <w:spacing w:after="240"/>
        <w:rPr>
          <w:rFonts w:ascii="Arial" w:hAnsi="Arial" w:eastAsia="Times New Roman" w:cs="Arial"/>
          <w:sz w:val="22"/>
          <w:szCs w:val="22"/>
        </w:rPr>
      </w:pPr>
      <w:r>
        <w:rPr>
          <w:rFonts w:ascii="Arial" w:hAnsi="Arial" w:eastAsia="Times New Roman" w:cs="Arial"/>
          <w:sz w:val="22"/>
          <w:szCs w:val="22"/>
        </w:rPr>
        <w:t>In stemming komt de motie-Prickaertz (32852, nr. 415).</w:t>
      </w:r>
    </w:p>
    <w:p w:rsidR="00281B15" w:rsidP="00281B15" w:rsidRDefault="00281B15" w14:paraId="10D814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DENK, de SGP, JA21, BBB, Lid Keijzer, Groep Markuszower, de PVV en FVD voor deze motie hebben gestemd en de leden van de overige fracties ertegen, zodat zij is aangenomen.</w:t>
      </w:r>
    </w:p>
    <w:p w:rsidR="00281B15" w:rsidP="00281B15" w:rsidRDefault="00281B15" w14:paraId="4CA3CC3A" w14:textId="77777777">
      <w:pPr>
        <w:spacing w:after="240"/>
        <w:rPr>
          <w:rFonts w:ascii="Arial" w:hAnsi="Arial" w:eastAsia="Times New Roman" w:cs="Arial"/>
          <w:sz w:val="22"/>
          <w:szCs w:val="22"/>
        </w:rPr>
      </w:pPr>
      <w:r>
        <w:rPr>
          <w:rFonts w:ascii="Arial" w:hAnsi="Arial" w:eastAsia="Times New Roman" w:cs="Arial"/>
          <w:sz w:val="22"/>
          <w:szCs w:val="22"/>
        </w:rPr>
        <w:t>In stemming komt de motie-Prickaertz (32852, nr. 416).</w:t>
      </w:r>
    </w:p>
    <w:p w:rsidR="00281B15" w:rsidP="00281B15" w:rsidRDefault="00281B15" w14:paraId="42DEA44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BBB, Lid Keijzer, Groep Markuszower, de PVV en FVD voor deze motie hebben gestemd en de leden van de overige fracties ertegen, zodat zij is verworpen.</w:t>
      </w:r>
    </w:p>
    <w:p w:rsidR="00281B15" w:rsidP="00281B15" w:rsidRDefault="00281B15" w14:paraId="72516ED7" w14:textId="77777777">
      <w:pPr>
        <w:spacing w:after="240"/>
        <w:rPr>
          <w:rFonts w:ascii="Arial" w:hAnsi="Arial" w:eastAsia="Times New Roman" w:cs="Arial"/>
          <w:sz w:val="22"/>
          <w:szCs w:val="22"/>
        </w:rPr>
      </w:pPr>
      <w:r>
        <w:rPr>
          <w:rFonts w:ascii="Arial" w:hAnsi="Arial" w:eastAsia="Times New Roman" w:cs="Arial"/>
          <w:sz w:val="22"/>
          <w:szCs w:val="22"/>
        </w:rPr>
        <w:t>In stemming komt de motie-Prickaertz (32852, nr. 417).</w:t>
      </w:r>
    </w:p>
    <w:p w:rsidR="00281B15" w:rsidP="00281B15" w:rsidRDefault="00281B15" w14:paraId="391624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BBB, Lid Keijzer, Groep Markuszower, de PVV en FVD voor deze motie hebben gestemd en de leden van de overige fracties ertegen, zodat zij is verworpen.</w:t>
      </w:r>
    </w:p>
    <w:p w:rsidR="00281B15" w:rsidP="00281B15" w:rsidRDefault="00281B15" w14:paraId="21888F35" w14:textId="77777777">
      <w:pPr>
        <w:spacing w:after="240"/>
        <w:rPr>
          <w:rFonts w:ascii="Arial" w:hAnsi="Arial" w:eastAsia="Times New Roman" w:cs="Arial"/>
          <w:sz w:val="22"/>
          <w:szCs w:val="22"/>
        </w:rPr>
      </w:pPr>
      <w:r>
        <w:rPr>
          <w:rFonts w:ascii="Arial" w:hAnsi="Arial" w:eastAsia="Times New Roman" w:cs="Arial"/>
          <w:sz w:val="22"/>
          <w:szCs w:val="22"/>
        </w:rPr>
        <w:t>In stemming komt de motie-Dassen (32852, nr. 418).</w:t>
      </w:r>
    </w:p>
    <w:p w:rsidR="00281B15" w:rsidP="00281B15" w:rsidRDefault="00281B15" w14:paraId="0EEA9F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50PLUS, D66, Volt, het CDA, DENK, de VVD, de SGP, de ChristenUnie, JA21, BBB, Lid Keijzer, Groep Markuszower, de PVV en FVD voor deze motie hebben gestemd en de leden van de overige fracties ertegen, zodat zij is aangenomen.</w:t>
      </w:r>
    </w:p>
    <w:p w:rsidR="00281B15" w:rsidP="00281B15" w:rsidRDefault="00281B15" w14:paraId="59FF44C4"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motie-Dassen (32852, nr. ??, was nr. 419).</w:t>
      </w:r>
    </w:p>
    <w:p w:rsidR="00281B15" w:rsidP="00281B15" w:rsidRDefault="00281B15" w14:paraId="30FE00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50PLUS, Volt, de PvdD en DENK voor deze gewijzigde motie hebben gestemd en de leden van de overige fracties ertegen, zodat zij is verworpen.</w:t>
      </w:r>
    </w:p>
    <w:p w:rsidR="00281B15" w:rsidP="00281B15" w:rsidRDefault="00281B15" w14:paraId="1B52CFF3"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motie-Dassen (32852, nr. ??, was nr. 420).</w:t>
      </w:r>
    </w:p>
    <w:p w:rsidR="00281B15" w:rsidP="00281B15" w:rsidRDefault="00281B15" w14:paraId="53006F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en DENK voor deze gewijzigde motie hebben gestemd en de leden van de overige fracties ertegen, zodat zij is verworpen.</w:t>
      </w:r>
    </w:p>
    <w:p w:rsidR="00281B15" w:rsidP="00281B15" w:rsidRDefault="00281B15" w14:paraId="52CFB81D"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motie-Kostić/Teunissen (32852, nr. 421).</w:t>
      </w:r>
    </w:p>
    <w:p w:rsidR="00281B15" w:rsidP="00281B15" w:rsidRDefault="00281B15" w14:paraId="05D71A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en DENK voor deze motie hebben gestemd en de leden van de overige fracties ertegen, zodat zij is verworpen.</w:t>
      </w:r>
    </w:p>
    <w:p w:rsidR="00281B15" w:rsidP="00281B15" w:rsidRDefault="00281B15" w14:paraId="280E9B85"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motie-Kostić/Teunissen (32852, nr. 422).</w:t>
      </w:r>
    </w:p>
    <w:p w:rsidR="00281B15" w:rsidP="00281B15" w:rsidRDefault="00281B15" w14:paraId="537105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SGP en de ChristenUnie voor deze motie hebben gestemd en de leden van de overige fracties ertegen, zodat zij is aangenomen.</w:t>
      </w:r>
    </w:p>
    <w:p w:rsidR="00281B15" w:rsidP="00281B15" w:rsidRDefault="00281B15" w14:paraId="31E8E9DB"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motie-Kostić/Teunissen (32852, nr. 423).</w:t>
      </w:r>
    </w:p>
    <w:p w:rsidR="00281B15" w:rsidP="00281B15" w:rsidRDefault="00281B15" w14:paraId="4F603B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SGP, de ChristenUnie en Groep Markuszower voor deze motie hebben gestemd en de leden van de overige fracties ertegen, zodat zij is aangenomen.</w:t>
      </w:r>
    </w:p>
    <w:p w:rsidR="00281B15" w:rsidP="00281B15" w:rsidRDefault="00281B15" w14:paraId="39CBAF54" w14:textId="77777777">
      <w:pPr>
        <w:spacing w:after="240"/>
        <w:rPr>
          <w:rFonts w:ascii="Arial" w:hAnsi="Arial" w:eastAsia="Times New Roman" w:cs="Arial"/>
          <w:sz w:val="22"/>
          <w:szCs w:val="22"/>
        </w:rPr>
      </w:pPr>
      <w:r>
        <w:rPr>
          <w:rFonts w:ascii="Arial" w:hAnsi="Arial" w:eastAsia="Times New Roman" w:cs="Arial"/>
          <w:sz w:val="22"/>
          <w:szCs w:val="22"/>
        </w:rPr>
        <w:t>Meneer Dekker.</w:t>
      </w:r>
    </w:p>
    <w:p w:rsidR="00281B15" w:rsidP="00281B15" w:rsidRDefault="00281B15" w14:paraId="5611EBE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Voorzitter. Bij de motie op stuk nr. 418 meende ik te horen dat FVD ervoor zou hebben gestemd, maar we hebben tegengestemd.</w:t>
      </w:r>
    </w:p>
    <w:p w:rsidR="00281B15" w:rsidP="00281B15" w:rsidRDefault="00281B15" w14:paraId="0893D4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Bij dezen.</w:t>
      </w:r>
    </w:p>
    <w:p w:rsidR="00281B15" w:rsidP="00281B15" w:rsidRDefault="00281B15" w14:paraId="2A40E68C" w14:textId="77777777">
      <w:pPr>
        <w:spacing w:after="240"/>
        <w:rPr>
          <w:rFonts w:ascii="Arial" w:hAnsi="Arial" w:eastAsia="Times New Roman" w:cs="Arial"/>
          <w:sz w:val="22"/>
          <w:szCs w:val="22"/>
        </w:rPr>
      </w:pPr>
      <w:r>
        <w:rPr>
          <w:rFonts w:ascii="Arial" w:hAnsi="Arial" w:eastAsia="Times New Roman" w:cs="Arial"/>
          <w:sz w:val="22"/>
          <w:szCs w:val="22"/>
        </w:rPr>
        <w:t>Stemmingen moties Gasmarkt en leveringszekerheid</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Gasmarkt en leveringszekerheid</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281B15" w:rsidP="00281B15" w:rsidRDefault="00281B15" w14:paraId="16D954EA"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den Berg/Grinwis over in het strategisch gasbeleid meenemen hoe fysieke langetermijnimportcontracten kunnen bijdragen aan de Nederlandse leveringszekerheid (29023, nr. 706);</w:t>
      </w:r>
    </w:p>
    <w:p w:rsidR="00281B15" w:rsidP="00281B15" w:rsidRDefault="00281B15" w14:paraId="2A9B567F"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den Berg c.s. over onderzoeken hoe het kabinet initiatieven waar mogelijk kan ondersteunen (29023, nr. 708);</w:t>
      </w:r>
    </w:p>
    <w:p w:rsidR="00281B15" w:rsidP="00281B15" w:rsidRDefault="00281B15" w14:paraId="24521689"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motie-Heutink over maatregelen om te voorkomen dat de belastingbetaler opdraait voor verkoop van duur ingekochte gasvoorraad (29023, nr. 709);</w:t>
      </w:r>
    </w:p>
    <w:p w:rsidR="00281B15" w:rsidP="00281B15" w:rsidRDefault="00281B15" w14:paraId="7C375BC9"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Oosterhout over bij de inrichting van de capaciteitsmarkt CO2-uitstoot als wegingsfactor opnemen (29023, nr. 710);</w:t>
      </w:r>
    </w:p>
    <w:p w:rsidR="00281B15" w:rsidP="00281B15" w:rsidRDefault="00281B15" w14:paraId="72C91BF0"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Oosterhout over in de actualisatie van het NPE een routekaart voor het afbouwen van fossiele energie opnemen (29023, nr. 711).</w:t>
      </w:r>
    </w:p>
    <w:p w:rsidR="00281B15" w:rsidP="00281B15" w:rsidRDefault="00281B15" w14:paraId="2841B203" w14:textId="77777777">
      <w:pPr>
        <w:rPr>
          <w:rFonts w:ascii="Arial" w:hAnsi="Arial" w:eastAsia="Times New Roman" w:cs="Arial"/>
          <w:sz w:val="22"/>
          <w:szCs w:val="22"/>
        </w:rPr>
      </w:pPr>
    </w:p>
    <w:p w:rsidR="00281B15" w:rsidP="00281B15" w:rsidRDefault="00281B15" w14:paraId="7B56DF40" w14:textId="77777777">
      <w:pPr>
        <w:spacing w:after="240"/>
        <w:rPr>
          <w:rFonts w:ascii="Arial" w:hAnsi="Arial" w:eastAsia="Times New Roman" w:cs="Arial"/>
          <w:sz w:val="22"/>
          <w:szCs w:val="22"/>
        </w:rPr>
      </w:pPr>
      <w:r>
        <w:rPr>
          <w:rFonts w:ascii="Arial" w:hAnsi="Arial" w:eastAsia="Times New Roman" w:cs="Arial"/>
          <w:sz w:val="22"/>
          <w:szCs w:val="22"/>
        </w:rPr>
        <w:t>(Zie vergadering van 30 juni 2026.)</w:t>
      </w:r>
    </w:p>
    <w:p w:rsidR="00281B15" w:rsidP="00281B15" w:rsidRDefault="00281B15" w14:paraId="4EBF8300"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den Berg/Grinwis (29023, nr. 706).</w:t>
      </w:r>
    </w:p>
    <w:p w:rsidR="00281B15" w:rsidP="00281B15" w:rsidRDefault="00281B15" w14:paraId="24116E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D66, Volt, het CDA, DENK, de VVD, de SGP, de ChristenUnie, JA21, BBB, Lid Keijzer, Groep Markuszower, de PVV en FVD voor deze motie hebben gestemd en de leden van de overige fracties ertegen, zodat zij is aangenomen.</w:t>
      </w:r>
    </w:p>
    <w:p w:rsidR="00281B15" w:rsidP="00281B15" w:rsidRDefault="00281B15" w14:paraId="4BC6BDEA"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den Berg c.s. (29023, nr. 708).</w:t>
      </w:r>
    </w:p>
    <w:p w:rsidR="00281B15" w:rsidP="00281B15" w:rsidRDefault="00281B15" w14:paraId="2270A4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Volt, het CDA, DENK, de VVD, de SGP, de ChristenUnie, JA21, BBB, Lid Keijzer, Groep Markuszower, de PVV en FVD voor deze motie hebben gestemd en de leden van de overige fracties ertegen, zodat zij is aangenomen.</w:t>
      </w:r>
    </w:p>
    <w:p w:rsidR="00281B15" w:rsidP="00281B15" w:rsidRDefault="00281B15" w14:paraId="5657614F" w14:textId="77777777">
      <w:pPr>
        <w:spacing w:after="240"/>
        <w:rPr>
          <w:rFonts w:ascii="Arial" w:hAnsi="Arial" w:eastAsia="Times New Roman" w:cs="Arial"/>
          <w:sz w:val="22"/>
          <w:szCs w:val="22"/>
        </w:rPr>
      </w:pPr>
      <w:r>
        <w:rPr>
          <w:rFonts w:ascii="Arial" w:hAnsi="Arial" w:eastAsia="Times New Roman" w:cs="Arial"/>
          <w:sz w:val="22"/>
          <w:szCs w:val="22"/>
        </w:rPr>
        <w:t>In stemming komt de motie-Heutink (29023, nr. 709).</w:t>
      </w:r>
    </w:p>
    <w:p w:rsidR="00281B15" w:rsidP="00281B15" w:rsidRDefault="00281B15" w14:paraId="713D03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DENK, JA21, BBB, Lid Keijzer, Groep Markuszower, de PVV en FVD voor deze motie hebben gestemd en de leden van de overige fracties ertegen, zodat zij is verworpen.</w:t>
      </w:r>
    </w:p>
    <w:p w:rsidR="00281B15" w:rsidP="00281B15" w:rsidRDefault="00281B15" w14:paraId="4CB8F30B"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Oosterhout (29023, nr. 710).</w:t>
      </w:r>
    </w:p>
    <w:p w:rsidR="00281B15" w:rsidP="00281B15" w:rsidRDefault="00281B15" w14:paraId="6E50B87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en de ChristenUnie voor deze motie hebben gestemd en de leden van de overige fracties ertegen, zodat zij is aangenomen.</w:t>
      </w:r>
    </w:p>
    <w:p w:rsidR="00281B15" w:rsidP="00281B15" w:rsidRDefault="00281B15" w14:paraId="29C0EA3F"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Oosterhout (29023, nr. 711).</w:t>
      </w:r>
    </w:p>
    <w:p w:rsidR="00281B15" w:rsidP="00281B15" w:rsidRDefault="00281B15" w14:paraId="68E73E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en de ChristenUnie voor deze motie hebben gestemd en de leden van de overige fracties ertegen, zodat zij is aangenomen.</w:t>
      </w:r>
    </w:p>
    <w:p w:rsidR="00281B15" w:rsidP="00281B15" w:rsidRDefault="00281B15" w14:paraId="0A43E698" w14:textId="77777777">
      <w:pPr>
        <w:spacing w:after="240"/>
        <w:rPr>
          <w:rFonts w:ascii="Arial" w:hAnsi="Arial" w:eastAsia="Times New Roman" w:cs="Arial"/>
          <w:sz w:val="22"/>
          <w:szCs w:val="22"/>
        </w:rPr>
      </w:pPr>
      <w:r>
        <w:rPr>
          <w:rFonts w:ascii="Arial" w:hAnsi="Arial" w:eastAsia="Times New Roman" w:cs="Arial"/>
          <w:sz w:val="22"/>
          <w:szCs w:val="22"/>
        </w:rPr>
        <w:t>Stemmingen moties Strategische keuzes bereikbaarheid</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Strategische keuzes bereikbaarheid</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281B15" w:rsidP="00281B15" w:rsidRDefault="00281B15" w14:paraId="69F20A57"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 Hoop c.s. over nadrukkelijk kijken naar spoorprojecten waarbij met relatief kleine investeringen grote effecten kunnen worden bewerkstelligd (31305, nr. 543);</w:t>
      </w:r>
    </w:p>
    <w:p w:rsidR="00281B15" w:rsidP="00281B15" w:rsidRDefault="00281B15" w14:paraId="0583A37F"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 Hoop/Grinwis over een lijst van projecten die bij toepassing van het afweegkader niet gedekt zouden kunnen worden (31305, nr. 544);</w:t>
      </w:r>
    </w:p>
    <w:p w:rsidR="00281B15" w:rsidP="00281B15" w:rsidRDefault="00281B15" w14:paraId="2623E43A"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 Hoop over een wettelijk instrumentarium voor waardedeling bij publieke investeringen in woningbouw en infrastructuur (31305, nr. 545);</w:t>
      </w:r>
    </w:p>
    <w:p w:rsidR="00281B15" w:rsidP="00281B15" w:rsidRDefault="00281B15" w14:paraId="49F75B8A"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 Hoop over onderzoeken hoe de lasten voor het gebruik van onze wegen eerlijk en evenredig kunnen worden gekoppeld aan het gebruik ervan (31305, nr. 546);</w:t>
      </w:r>
    </w:p>
    <w:p w:rsidR="00281B15" w:rsidP="00281B15" w:rsidRDefault="00281B15" w14:paraId="317F8823"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motie-Prickaertz over de Wet vrachtwagenheffing uitstellen tot er geen sprake meer is van netcongestie (31305, nr. 547);</w:t>
      </w:r>
    </w:p>
    <w:p w:rsidR="00281B15" w:rsidP="00281B15" w:rsidRDefault="00281B15" w14:paraId="049679BD"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middelen voor bredere defensie- en veiligheidsuitgaven bestemmen voor infrastructuur (31305, nr. 548);</w:t>
      </w:r>
    </w:p>
    <w:p w:rsidR="00281B15" w:rsidP="00281B15" w:rsidRDefault="00281B15" w14:paraId="1BC90507"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regionale bereikbaarheid, de bereikbaarheid van de Waddeneilanden en het ontbreken van goede alternatieven meewegen in het afwegingskader voor investeringen in infrastructuur (31305, nr. 549);</w:t>
      </w:r>
    </w:p>
    <w:p w:rsidR="00281B15" w:rsidP="00281B15" w:rsidRDefault="00281B15" w14:paraId="09D2AE52"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motie-Grinwis c.s. over het regionale economische en ruimtelijke effect van investeringen in cruciale infrastructurele knoop- en knelpunten meewegen (31305, nr. 550);</w:t>
      </w:r>
    </w:p>
    <w:p w:rsidR="00281B15" w:rsidP="00281B15" w:rsidRDefault="00281B15" w14:paraId="72762BEB"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motie-Grinwis/Stoffer over geen nieuwe inhoudingen op prijsbijstellingstranches voor het Mobiliteitsfonds en het Deltafonds (31305, nr. 551);</w:t>
      </w:r>
    </w:p>
    <w:p w:rsidR="00281B15" w:rsidP="00281B15" w:rsidRDefault="00281B15" w14:paraId="3A7FD60D"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motie-Stoffer c.s. over het belang van verkeersveiligheid meenemen en verankeren in het afweegkader voor infra-investeringen (31305, nr. 552);</w:t>
      </w:r>
    </w:p>
    <w:p w:rsidR="00281B15" w:rsidP="00281B15" w:rsidRDefault="00281B15" w14:paraId="554377FA"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motie-Boelsma-Hoekstra c.s. over een strategie voor het lostrekken van investeringen bij de Europese Investeringsbank voor infrastructurele projecten in Nederland (31305, nr. 554);</w:t>
      </w:r>
    </w:p>
    <w:p w:rsidR="00281B15" w:rsidP="00281B15" w:rsidRDefault="00281B15" w14:paraId="185EA80F"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motie-Bikkers over ook met de ministeries van VRO, KGG en EZ overleggen over ieders belang rondom bereikbaarheid (31305, nr. 555);</w:t>
      </w:r>
    </w:p>
    <w:p w:rsidR="00281B15" w:rsidP="00281B15" w:rsidRDefault="00281B15" w14:paraId="0262130E"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motie-Heutink over per MIRT-project inzichtelijk maken wat de gevolgen zijn van het nieuwe afweegkader (31305, nr. 556);</w:t>
      </w:r>
    </w:p>
    <w:p w:rsidR="00281B15" w:rsidP="00281B15" w:rsidRDefault="00281B15" w14:paraId="0781BE21"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motie-Heutink over uitspreken dat investeren in infrastructuur sexy en randvoorwaardelijk is voor een sterke Nederlandse economie (31305, nr. 557);</w:t>
      </w:r>
    </w:p>
    <w:p w:rsidR="00281B15" w:rsidP="00281B15" w:rsidRDefault="00281B15" w14:paraId="1767BAC1"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motie-Heutink over extra geld voor infrastructuur regelen (31305, nr. 558);</w:t>
      </w:r>
    </w:p>
    <w:p w:rsidR="00281B15" w:rsidP="00281B15" w:rsidRDefault="00281B15" w14:paraId="01744285"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Leijen over uitgewerkte beleidsopties voor aanvullende middelen voor infrastructuur aan de Kamer voorleggen (31305, nr. 559);</w:t>
      </w:r>
    </w:p>
    <w:p w:rsidR="00281B15" w:rsidP="00281B15" w:rsidRDefault="00281B15" w14:paraId="64288653"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motie-Van Leijen over onderzoeken hoe de toekomstige rol van bestaande infra kan worden meegenomen bij de instandhoudingsopgave (31305, nr. 560).</w:t>
      </w:r>
    </w:p>
    <w:p w:rsidR="00281B15" w:rsidP="00281B15" w:rsidRDefault="00281B15" w14:paraId="01B6017A" w14:textId="77777777">
      <w:pPr>
        <w:rPr>
          <w:rFonts w:ascii="Arial" w:hAnsi="Arial" w:eastAsia="Times New Roman" w:cs="Arial"/>
          <w:sz w:val="22"/>
          <w:szCs w:val="22"/>
        </w:rPr>
      </w:pPr>
    </w:p>
    <w:p w:rsidR="00281B15" w:rsidP="00281B15" w:rsidRDefault="00281B15" w14:paraId="3E634816" w14:textId="77777777">
      <w:pPr>
        <w:spacing w:after="240"/>
        <w:rPr>
          <w:rFonts w:ascii="Arial" w:hAnsi="Arial" w:eastAsia="Times New Roman" w:cs="Arial"/>
          <w:sz w:val="22"/>
          <w:szCs w:val="22"/>
        </w:rPr>
      </w:pPr>
      <w:r>
        <w:rPr>
          <w:rFonts w:ascii="Arial" w:hAnsi="Arial" w:eastAsia="Times New Roman" w:cs="Arial"/>
          <w:sz w:val="22"/>
          <w:szCs w:val="22"/>
        </w:rPr>
        <w:t>(Zie vergadering van 30 juni 2026.)</w:t>
      </w:r>
    </w:p>
    <w:p w:rsidR="00281B15" w:rsidP="00281B15" w:rsidRDefault="00281B15" w14:paraId="01D158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motie-De Hoop (31305, nr. 545) is in die zin gewijzigd dat zij thans luidt:</w:t>
      </w:r>
    </w:p>
    <w:p w:rsidR="00281B15" w:rsidP="00281B15" w:rsidRDefault="00281B15" w14:paraId="5741BA6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instrumenten, zoals een planbatenheffing, om infrastructuurprojecten te bekostigen te onderzoeken, en de Kamer voor het einde van het jaar over de voortgang hiervan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81B15" w:rsidP="00281B15" w:rsidRDefault="00281B15" w14:paraId="0F99F2AC" w14:textId="77777777">
      <w:pPr>
        <w:spacing w:after="240"/>
        <w:rPr>
          <w:rFonts w:ascii="Arial" w:hAnsi="Arial" w:eastAsia="Times New Roman" w:cs="Arial"/>
          <w:sz w:val="22"/>
          <w:szCs w:val="22"/>
        </w:rPr>
      </w:pPr>
      <w:r>
        <w:rPr>
          <w:rFonts w:ascii="Arial" w:hAnsi="Arial" w:eastAsia="Times New Roman" w:cs="Arial"/>
          <w:sz w:val="22"/>
          <w:szCs w:val="22"/>
        </w:rPr>
        <w:t>Zij krijgt nr. ??, was nr. 545 (31305).</w:t>
      </w:r>
    </w:p>
    <w:p w:rsidR="00281B15" w:rsidP="00281B15" w:rsidRDefault="00281B15" w14:paraId="1FFF5966" w14:textId="77777777">
      <w:pPr>
        <w:spacing w:after="240"/>
        <w:rPr>
          <w:rFonts w:ascii="Arial" w:hAnsi="Arial" w:eastAsia="Times New Roman" w:cs="Arial"/>
          <w:sz w:val="22"/>
          <w:szCs w:val="22"/>
        </w:rPr>
      </w:pPr>
      <w:r>
        <w:rPr>
          <w:rFonts w:ascii="Arial" w:hAnsi="Arial" w:eastAsia="Times New Roman" w:cs="Arial"/>
          <w:sz w:val="22"/>
          <w:szCs w:val="22"/>
        </w:rPr>
        <w:t xml:space="preserve">De motie-Grinwis c.s. (31305, nr. 550) is in die zin gewijzigd dat zij thans is ondertekend door de leden Grinwis, Stoffer, De Hoop, Boelsma-Hoekstra en Van der Plas. </w:t>
      </w:r>
      <w:r>
        <w:rPr>
          <w:rFonts w:ascii="Arial" w:hAnsi="Arial" w:eastAsia="Times New Roman" w:cs="Arial"/>
          <w:sz w:val="22"/>
          <w:szCs w:val="22"/>
        </w:rPr>
        <w:br/>
      </w:r>
      <w:r>
        <w:rPr>
          <w:rFonts w:ascii="Arial" w:hAnsi="Arial" w:eastAsia="Times New Roman" w:cs="Arial"/>
          <w:sz w:val="22"/>
          <w:szCs w:val="22"/>
        </w:rPr>
        <w:br/>
        <w:t>Zij krijgt nr. ??, was nr. 550 (31305).</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281B15" w:rsidP="00281B15" w:rsidRDefault="00281B15" w14:paraId="22155847"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 Hoop c.s. (31305, nr. 543).</w:t>
      </w:r>
    </w:p>
    <w:p w:rsidR="00281B15" w:rsidP="00281B15" w:rsidRDefault="00281B15" w14:paraId="27E854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Lid Keijzer, de PVV en FVD voor deze motie hebben gestemd en de leden van de fractie van Groep Markuszower ertegen, zodat zij is aangenomen.</w:t>
      </w:r>
    </w:p>
    <w:p w:rsidR="00281B15" w:rsidP="00281B15" w:rsidRDefault="00281B15" w14:paraId="16FC32D1"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 Hoop/Grinwis (31305, nr. 544).</w:t>
      </w:r>
    </w:p>
    <w:p w:rsidR="00281B15" w:rsidP="00281B15" w:rsidRDefault="00281B15" w14:paraId="643645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281B15" w:rsidP="00281B15" w:rsidRDefault="00281B15" w14:paraId="11154DF1"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motie-De Hoop (31305, nr. ??, was nr. 545).</w:t>
      </w:r>
    </w:p>
    <w:p w:rsidR="00281B15" w:rsidP="00281B15" w:rsidRDefault="00281B15" w14:paraId="795BD5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Lid Keijzer en Groep Markuszower voor deze gewijzigde motie hebben gestemd en de leden van de overige fracties ertegen, zodat zij is aangenomen.</w:t>
      </w:r>
    </w:p>
    <w:p w:rsidR="00281B15" w:rsidP="00281B15" w:rsidRDefault="00281B15" w14:paraId="531A0C6D"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 Hoop (31305, nr. 546).</w:t>
      </w:r>
    </w:p>
    <w:p w:rsidR="00281B15" w:rsidP="00281B15" w:rsidRDefault="00281B15" w14:paraId="295BA0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50PLUS, D66, Volt, de PvdD, het CDA en de ChristenUnie voor deze motie hebben gestemd en de leden van de overige fracties ertegen, zodat zij is verworpen.</w:t>
      </w:r>
    </w:p>
    <w:p w:rsidR="00281B15" w:rsidP="00281B15" w:rsidRDefault="00281B15" w14:paraId="3B3174A2"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motie-Prickaertz (31305, nr. 547).</w:t>
      </w:r>
    </w:p>
    <w:p w:rsidR="00281B15" w:rsidP="00281B15" w:rsidRDefault="00281B15" w14:paraId="735430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BBB, Lid Keijzer, Groep Markuszower, de PVV en FVD voor deze motie hebben gestemd en de leden van de overige fracties ertegen, zodat zij is verworpen.</w:t>
      </w:r>
    </w:p>
    <w:p w:rsidR="00281B15" w:rsidP="00281B15" w:rsidRDefault="00281B15" w14:paraId="7FDF6E5F"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(31305, nr. 548).</w:t>
      </w:r>
    </w:p>
    <w:p w:rsidR="00281B15" w:rsidP="00281B15" w:rsidRDefault="00281B15" w14:paraId="399A21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DENK, de SGP, de ChristenUnie, JA21, BBB, Lid Keijzer, Groep Markuszower, de PVV en FVD voor deze motie hebben gestemd en de leden van de overige fracties ertegen, zodat zij is verworpen.</w:t>
      </w:r>
    </w:p>
    <w:p w:rsidR="00281B15" w:rsidP="00281B15" w:rsidRDefault="00281B15" w14:paraId="69148532"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(31305, nr. 549).</w:t>
      </w:r>
    </w:p>
    <w:p w:rsidR="00281B15" w:rsidP="00281B15" w:rsidRDefault="00281B15" w14:paraId="5346B1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 VVD, de SGP, de ChristenUnie, JA21, BBB, Lid Keijzer, Groep Markuszower, de PVV en FVD voor deze motie hebben gestemd en de leden van de fractie van DENK ertegen, zodat zij is aangenomen.</w:t>
      </w:r>
    </w:p>
    <w:p w:rsidR="00281B15" w:rsidP="00281B15" w:rsidRDefault="00281B15" w14:paraId="5A246DA5"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motie-Grinwis c.s. (31305, nr. ??, was nr. 550).</w:t>
      </w:r>
    </w:p>
    <w:p w:rsidR="00281B15" w:rsidP="00281B15" w:rsidRDefault="00281B15" w14:paraId="428F34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het CDA, DENK, de VVD, de SGP, de ChristenUnie, JA21, BBB, Lid Keijzer, Groep Markuszower, de PVV en FVD voor deze gewijzigde motie hebben gestemd en de leden van de fractie van de PvdD ertegen, zodat zij is aangenomen.</w:t>
      </w:r>
    </w:p>
    <w:p w:rsidR="00281B15" w:rsidP="00281B15" w:rsidRDefault="00281B15" w14:paraId="0AE398C1"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motie-Grinwis/Stoffer (31305, nr. 551).</w:t>
      </w:r>
    </w:p>
    <w:p w:rsidR="00281B15" w:rsidP="00281B15" w:rsidRDefault="00281B15" w14:paraId="5867CC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DENK, de SGP, de ChristenUnie, JA21, BBB, Lid Keijzer, Groep Markuszower, de PVV en FVD voor deze motie hebben gestemd en de leden van de overige fracties ertegen, zodat zij is aangenomen.</w:t>
      </w:r>
    </w:p>
    <w:p w:rsidR="00281B15" w:rsidP="00281B15" w:rsidRDefault="00281B15" w14:paraId="211A40CD" w14:textId="77777777">
      <w:pPr>
        <w:spacing w:after="240"/>
        <w:rPr>
          <w:rFonts w:ascii="Arial" w:hAnsi="Arial" w:eastAsia="Times New Roman" w:cs="Arial"/>
          <w:sz w:val="22"/>
          <w:szCs w:val="22"/>
        </w:rPr>
      </w:pPr>
      <w:r>
        <w:rPr>
          <w:rFonts w:ascii="Arial" w:hAnsi="Arial" w:eastAsia="Times New Roman" w:cs="Arial"/>
          <w:sz w:val="22"/>
          <w:szCs w:val="22"/>
        </w:rPr>
        <w:t>In stemming komt de motie-Stoffer c.s. (31305, nr. 552).</w:t>
      </w:r>
    </w:p>
    <w:p w:rsidR="00281B15" w:rsidP="00281B15" w:rsidRDefault="00281B15" w14:paraId="0734AB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het CDA, DENK, de VVD, de SGP, de ChristenUnie, JA21, BBB, Lid Keijzer, Groep Markuszower en de PVV voor deze motie hebben gestemd en de leden van de overige fracties ertegen, zodat zij is aangenomen.</w:t>
      </w:r>
    </w:p>
    <w:p w:rsidR="00281B15" w:rsidP="00281B15" w:rsidRDefault="00281B15" w14:paraId="0AACBB57" w14:textId="77777777">
      <w:pPr>
        <w:spacing w:after="240"/>
        <w:rPr>
          <w:rFonts w:ascii="Arial" w:hAnsi="Arial" w:eastAsia="Times New Roman" w:cs="Arial"/>
          <w:sz w:val="22"/>
          <w:szCs w:val="22"/>
        </w:rPr>
      </w:pPr>
      <w:r>
        <w:rPr>
          <w:rFonts w:ascii="Arial" w:hAnsi="Arial" w:eastAsia="Times New Roman" w:cs="Arial"/>
          <w:sz w:val="22"/>
          <w:szCs w:val="22"/>
        </w:rPr>
        <w:t>In stemming komt de motie-Boelsma-Hoekstra c.s. (31305, nr. 554).</w:t>
      </w:r>
    </w:p>
    <w:p w:rsidR="00281B15" w:rsidP="00281B15" w:rsidRDefault="00281B15" w14:paraId="1F9BB7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50PLUS, D66, Volt, het CDA, DENK, de VVD, de SGP, de ChristenUnie, JA21, BBB, Lid Keijzer, Groep Markuszower, de PVV en FVD voor deze motie hebben gestemd en de leden van de overige fracties ertegen, zodat zij is aangenomen.</w:t>
      </w:r>
    </w:p>
    <w:p w:rsidR="00281B15" w:rsidP="00281B15" w:rsidRDefault="00281B15" w14:paraId="33EE7EBD" w14:textId="77777777">
      <w:pPr>
        <w:spacing w:after="240"/>
        <w:rPr>
          <w:rFonts w:ascii="Arial" w:hAnsi="Arial" w:eastAsia="Times New Roman" w:cs="Arial"/>
          <w:sz w:val="22"/>
          <w:szCs w:val="22"/>
        </w:rPr>
      </w:pPr>
      <w:r>
        <w:rPr>
          <w:rFonts w:ascii="Arial" w:hAnsi="Arial" w:eastAsia="Times New Roman" w:cs="Arial"/>
          <w:sz w:val="22"/>
          <w:szCs w:val="22"/>
        </w:rPr>
        <w:t>In stemming komt de motie-Bikkers (31305, nr. 555).</w:t>
      </w:r>
    </w:p>
    <w:p w:rsidR="00281B15" w:rsidP="00281B15" w:rsidRDefault="00281B15" w14:paraId="5F80EEF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50PLUS, D66, Volt, het CDA, DENK, de VVD, de SGP, de ChristenUnie, JA21, BBB, Lid Keijzer en Groep Markuszower voor deze motie hebben gestemd en de leden van de overige fracties ertegen, zodat zij is aangenomen.</w:t>
      </w:r>
    </w:p>
    <w:p w:rsidR="00281B15" w:rsidP="00281B15" w:rsidRDefault="00281B15" w14:paraId="705CD03F" w14:textId="77777777">
      <w:pPr>
        <w:spacing w:after="240"/>
        <w:rPr>
          <w:rFonts w:ascii="Arial" w:hAnsi="Arial" w:eastAsia="Times New Roman" w:cs="Arial"/>
          <w:sz w:val="22"/>
          <w:szCs w:val="22"/>
        </w:rPr>
      </w:pPr>
      <w:r>
        <w:rPr>
          <w:rFonts w:ascii="Arial" w:hAnsi="Arial" w:eastAsia="Times New Roman" w:cs="Arial"/>
          <w:sz w:val="22"/>
          <w:szCs w:val="22"/>
        </w:rPr>
        <w:t>In stemming komt de motie-Heutink (31305, nr. 556).</w:t>
      </w:r>
    </w:p>
    <w:p w:rsidR="00281B15" w:rsidP="00281B15" w:rsidRDefault="00281B15" w14:paraId="33AE02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281B15" w:rsidP="00281B15" w:rsidRDefault="00281B15" w14:paraId="35A33EB9" w14:textId="77777777">
      <w:pPr>
        <w:spacing w:after="240"/>
        <w:rPr>
          <w:rFonts w:ascii="Arial" w:hAnsi="Arial" w:eastAsia="Times New Roman" w:cs="Arial"/>
          <w:sz w:val="22"/>
          <w:szCs w:val="22"/>
        </w:rPr>
      </w:pPr>
      <w:r>
        <w:rPr>
          <w:rFonts w:ascii="Arial" w:hAnsi="Arial" w:eastAsia="Times New Roman" w:cs="Arial"/>
          <w:sz w:val="22"/>
          <w:szCs w:val="22"/>
        </w:rPr>
        <w:t>In stemming komt de motie-Heutink (31305, nr. 557).</w:t>
      </w:r>
    </w:p>
    <w:p w:rsidR="00281B15" w:rsidP="00281B15" w:rsidRDefault="00281B15" w14:paraId="52A9FE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de SGP, de ChristenUnie, JA21, BBB, Lid Keijzer, Groep Markuszower en FVD voor deze motie hebben gestemd en de leden van de overige fracties ertegen, zodat zij is verworpen.</w:t>
      </w:r>
    </w:p>
    <w:p w:rsidR="00281B15" w:rsidP="00281B15" w:rsidRDefault="00281B15" w14:paraId="5E9900AF" w14:textId="77777777">
      <w:pPr>
        <w:spacing w:after="240"/>
        <w:rPr>
          <w:rFonts w:ascii="Arial" w:hAnsi="Arial" w:eastAsia="Times New Roman" w:cs="Arial"/>
          <w:sz w:val="22"/>
          <w:szCs w:val="22"/>
        </w:rPr>
      </w:pPr>
      <w:r>
        <w:rPr>
          <w:rFonts w:ascii="Arial" w:hAnsi="Arial" w:eastAsia="Times New Roman" w:cs="Arial"/>
          <w:sz w:val="22"/>
          <w:szCs w:val="22"/>
        </w:rPr>
        <w:t>In stemming komt de motie-Heutink (31305, nr. 558).</w:t>
      </w:r>
    </w:p>
    <w:p w:rsidR="00281B15" w:rsidP="00281B15" w:rsidRDefault="00281B15" w14:paraId="2EBC0F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de ChristenUnie, BBB, Lid Keijzer, Groep Markuszower, de PVV en FVD voor deze motie hebben gestemd en de leden van de overige fracties ertegen, zodat zij is verworpen.</w:t>
      </w:r>
    </w:p>
    <w:p w:rsidR="00281B15" w:rsidP="00281B15" w:rsidRDefault="00281B15" w14:paraId="7FBA8141"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Leijen (31305, nr. 559).</w:t>
      </w:r>
    </w:p>
    <w:p w:rsidR="00281B15" w:rsidP="00281B15" w:rsidRDefault="00281B15" w14:paraId="30FD9C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50PLUS, D66, Volt, het CDA, de VVD, de SGP, de ChristenUnie, JA21, BBB, Lid Keijzer en FVD voor deze motie hebben gestemd en de leden van de overige fracties ertegen, zodat zij is aangenomen.</w:t>
      </w:r>
    </w:p>
    <w:p w:rsidR="00281B15" w:rsidP="00281B15" w:rsidRDefault="00281B15" w14:paraId="0C5FB34B"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Leijen (31305, nr. 560).</w:t>
      </w:r>
    </w:p>
    <w:p w:rsidR="00281B15" w:rsidP="00281B15" w:rsidRDefault="00281B15" w14:paraId="4E6E03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50PLUS, D66, Volt, de PvdD, het CDA, DENK, de VVD, de SGP, de ChristenUnie, JA21, BBB, Lid Keijzer, Groep Markuszower, de PVV en FVD voor deze motie hebben gestemd en de leden van de fractie van de SP ertegen, zodat zij is aangenomen.</w:t>
      </w:r>
    </w:p>
    <w:p w:rsidR="00281B15" w:rsidP="00281B15" w:rsidRDefault="00281B15" w14:paraId="6D8E5150" w14:textId="77777777">
      <w:pPr>
        <w:spacing w:after="240"/>
        <w:rPr>
          <w:rFonts w:ascii="Arial" w:hAnsi="Arial" w:eastAsia="Times New Roman" w:cs="Arial"/>
          <w:sz w:val="22"/>
          <w:szCs w:val="22"/>
        </w:rPr>
      </w:pPr>
      <w:r>
        <w:rPr>
          <w:rFonts w:ascii="Arial" w:hAnsi="Arial" w:eastAsia="Times New Roman" w:cs="Arial"/>
          <w:sz w:val="22"/>
          <w:szCs w:val="22"/>
        </w:rPr>
        <w:t>Meneer Dassen.</w:t>
      </w:r>
    </w:p>
    <w:p w:rsidR="00281B15" w:rsidP="00281B15" w:rsidRDefault="00281B15" w14:paraId="07D266B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Voorzitter. Onder agendapunt 9, de stemmingen over moties ingediend bij de Wet handhaving sociale zekerheid, hadden wij tegen de motie op stuk nr. 30 willen stemmen.</w:t>
      </w:r>
    </w:p>
    <w:p w:rsidR="00281B15" w:rsidP="00281B15" w:rsidRDefault="00281B15" w14:paraId="2DBC6A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het genoteerd.</w:t>
      </w:r>
    </w:p>
    <w:p w:rsidR="00281B15" w:rsidP="00281B15" w:rsidRDefault="00281B15" w14:paraId="304CBF68" w14:textId="77777777">
      <w:pPr>
        <w:spacing w:after="240"/>
        <w:rPr>
          <w:rFonts w:ascii="Arial" w:hAnsi="Arial" w:eastAsia="Times New Roman" w:cs="Arial"/>
          <w:sz w:val="22"/>
          <w:szCs w:val="22"/>
        </w:rPr>
      </w:pPr>
      <w:r>
        <w:rPr>
          <w:rFonts w:ascii="Arial" w:hAnsi="Arial" w:eastAsia="Times New Roman" w:cs="Arial"/>
          <w:sz w:val="22"/>
          <w:szCs w:val="22"/>
        </w:rPr>
        <w:t>Stemmingen moties Schiphol</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Schiphol</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281B15" w:rsidP="00281B15" w:rsidRDefault="00281B15" w14:paraId="0B57B567"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motie-Kostić/Kröger over doorgaan met het LVB-proces door de Raad van State om spoedadvies te vragen (29665, nr. 602);</w:t>
      </w:r>
    </w:p>
    <w:p w:rsidR="00281B15" w:rsidP="00281B15" w:rsidRDefault="00281B15" w14:paraId="3ED6E1DF"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motie-Kostić/Kröger over de doorgroeimogelijkheid naar 500.000 vliegbewegingen niet in het definitieve LVB opnemen (29665, nr. 603);</w:t>
      </w:r>
    </w:p>
    <w:p w:rsidR="00281B15" w:rsidP="00281B15" w:rsidRDefault="00281B15" w14:paraId="54A3FD5B"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motie-Kostić over een pakket aanvullende maatregelen uitwerken zodat die later eventueel in het LVB verwerkt kunnen worden (29665, nr. 604);</w:t>
      </w:r>
    </w:p>
    <w:p w:rsidR="00281B15" w:rsidP="00281B15" w:rsidRDefault="00281B15" w14:paraId="323B61A1"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motie-Kröger over de meest actuele RIVM-data gebruiken bij de herziening van de MER (29665, nr. 605);</w:t>
      </w:r>
    </w:p>
    <w:p w:rsidR="00281B15" w:rsidP="00281B15" w:rsidRDefault="00281B15" w14:paraId="2B1D219A"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motie-Kröger over een nachtsluiting als volwaardig scenario uitwerken en op effecten vergelijken (29665, nr. 606);</w:t>
      </w:r>
    </w:p>
    <w:p w:rsidR="00281B15" w:rsidP="00281B15" w:rsidRDefault="00281B15" w14:paraId="179EC8B2"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motie-Kröger over de MER na aanpassing ter advisering voorleggen aan de Commissie mer (29665, nr. 607);</w:t>
      </w:r>
    </w:p>
    <w:p w:rsidR="00281B15" w:rsidP="00281B15" w:rsidRDefault="00281B15" w14:paraId="41860D89"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motie-El Abassi over de gevolgen van de cumulatie van nationale en EU-vliegbelastingen in kaart brengen (29665, nr. 608);</w:t>
      </w:r>
    </w:p>
    <w:p w:rsidR="00281B15" w:rsidP="00281B15" w:rsidRDefault="00281B15" w14:paraId="4EC21570"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motie-El Abassi over bij toekomstige fiscale maatregelen voor de luchtvaart expliciet het risico op uitwijkgedrag meewegen (29665, nr. 609);</w:t>
      </w:r>
    </w:p>
    <w:p w:rsidR="00281B15" w:rsidP="00281B15" w:rsidRDefault="00281B15" w14:paraId="06BD4D45"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motie-El Abassi over zich in Europees verband inzetten voor een meer gelijk speelveld bij de belasting op vliegen (29665, nr. 610);</w:t>
      </w:r>
    </w:p>
    <w:p w:rsidR="00281B15" w:rsidP="00281B15" w:rsidRDefault="00281B15" w14:paraId="274A12E7"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motie-El Abassi over bij nieuw luchtvaartbeleid de effecten op de betaalbaarheid voor huishoudens expliciet inzichtelijk maken (29665, nr. 611);</w:t>
      </w:r>
    </w:p>
    <w:p w:rsidR="00281B15" w:rsidP="00281B15" w:rsidRDefault="00281B15" w14:paraId="5FC402A8"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motie-El Abassi over het aandeel transferpassagiers meewegen en het ongelijke speelveld verkleinen (29665, nr. 612);</w:t>
      </w:r>
    </w:p>
    <w:p w:rsidR="00281B15" w:rsidP="00281B15" w:rsidRDefault="00281B15" w14:paraId="7DA6BF98"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motie-El Abassi over het in eigen dienst nemen van Schipholbeveiligers (29665, nr. 613);</w:t>
      </w:r>
    </w:p>
    <w:p w:rsidR="00281B15" w:rsidP="00281B15" w:rsidRDefault="00281B15" w14:paraId="01111EE3"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Eijk/Peter de Groot over onderbouwen dat de toepassing van grenswaarden niet leidt tot een toename van vliegbewegingen boven dichtbevolkte gebieden (29665, nr. 614);</w:t>
      </w:r>
    </w:p>
    <w:p w:rsidR="00281B15" w:rsidP="00281B15" w:rsidRDefault="00281B15" w14:paraId="08DA96E7"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gegevens over nieuwe vliegtuigtypen zo snel mogelijk verwerken in de modellen voor geluid rond Schiphol (29665, nr. 615);</w:t>
      </w:r>
    </w:p>
    <w:p w:rsidR="00281B15" w:rsidP="00281B15" w:rsidRDefault="00281B15" w14:paraId="44DBC461"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bij aanbestedingen afspraken met Schiphol maken over eisen aan werkdruk, personeelsbezetting, opleiding en veiligheid (29665, nr. 616);</w:t>
      </w:r>
    </w:p>
    <w:p w:rsidR="00281B15" w:rsidP="00281B15" w:rsidRDefault="00281B15" w14:paraId="3E09A5E0"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motie-Graus over zorgen voor een juridisch robuust en uitvoerbaar Luchthavenverkeerbesluit (29665, nr. 617);</w:t>
      </w:r>
    </w:p>
    <w:p w:rsidR="00281B15" w:rsidP="00281B15" w:rsidRDefault="00281B15" w14:paraId="132D6270"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motie-Graus over zorgdragen voor een gelijk speelveld binnen de luchtvaart (29665, nr. 618);</w:t>
      </w:r>
    </w:p>
    <w:p w:rsidR="00281B15" w:rsidP="00281B15" w:rsidRDefault="00281B15" w14:paraId="4F2610EB"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motie-Graus over voorkomen dat regelgeving en uitvoering leiden tot concurrentienadelen voor Nederlandse luchthavens en luchtvaartmaatschappijen (29665, nr. 619);</w:t>
      </w:r>
    </w:p>
    <w:p w:rsidR="00281B15" w:rsidP="00281B15" w:rsidRDefault="00281B15" w14:paraId="0263E3FD"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motie-Graus over wettelijke verankering van minimaal 500.000 vliegbewegingen (29665, nr. 620);</w:t>
      </w:r>
    </w:p>
    <w:p w:rsidR="00281B15" w:rsidP="00281B15" w:rsidRDefault="00281B15" w14:paraId="4D2E0181"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motie-Graus over een einde maken aan juridische procedures en de luchtvaartsector en het bedrijfsleven behoeden voor verdere financieel-economische schade (29665, nr. 621);</w:t>
      </w:r>
    </w:p>
    <w:p w:rsidR="00281B15" w:rsidP="00281B15" w:rsidRDefault="00281B15" w14:paraId="78FC8C3A"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motie-Zwinkels/Köse over duidelijk zijn in de communicatie rondom de begrenzende werking van de handhavingspunten (29665, nr. 622);</w:t>
      </w:r>
    </w:p>
    <w:p w:rsidR="00281B15" w:rsidP="00281B15" w:rsidRDefault="00281B15" w14:paraId="0B9C802A"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motie-Köse c.s. over onderzoeken hoe de productie van en vraag naar e-kerosine in Nederland op gang gebracht kan worden (29665, nr. 623);</w:t>
      </w:r>
    </w:p>
    <w:p w:rsidR="00281B15" w:rsidP="00281B15" w:rsidRDefault="00281B15" w14:paraId="0DED7EBD"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motie-Köse over zo spoedig mogelijk starten met een nieuwe Balanced Approachprocedure (29665, nr. 624);</w:t>
      </w:r>
    </w:p>
    <w:p w:rsidR="00281B15" w:rsidP="00281B15" w:rsidRDefault="00281B15" w14:paraId="6B23C3F7"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motie-Köse/Kostić over in samenwerking met provincies en gemeenten een plan ontwikkelen voor een netwerk van meetpunten rondom Schiphol (29665, nr. 625);</w:t>
      </w:r>
    </w:p>
    <w:p w:rsidR="00281B15" w:rsidP="00281B15" w:rsidRDefault="00281B15" w14:paraId="5621DA7B"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motie-Köse/Kostić over ook toewerken naar concrete mijlpalen na 2030 (29665, nr. 626);</w:t>
      </w:r>
    </w:p>
    <w:p w:rsidR="00281B15" w:rsidP="00281B15" w:rsidRDefault="00281B15" w14:paraId="6BC79558"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motie-Goudzwaard over de nieuwe werkwijze ten behoeve van slotverdeling monitoren en daarbij de effecten op vrachtvluchten meenemen (29665, nr. 627);</w:t>
      </w:r>
    </w:p>
    <w:p w:rsidR="00281B15" w:rsidP="00281B15" w:rsidRDefault="00281B15" w14:paraId="62B94A0D"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motie-Goudzwaard over omwonenden werkzaam in de luchtvaartsector alsnog toelaten tot de bewonersvertegenwoordiging van de Maatschappelijke Raad Schiphol (29665, nr. 628).</w:t>
      </w:r>
    </w:p>
    <w:p w:rsidR="00281B15" w:rsidP="00281B15" w:rsidRDefault="00281B15" w14:paraId="795AC2F0" w14:textId="77777777">
      <w:pPr>
        <w:rPr>
          <w:rFonts w:ascii="Arial" w:hAnsi="Arial" w:eastAsia="Times New Roman" w:cs="Arial"/>
          <w:sz w:val="22"/>
          <w:szCs w:val="22"/>
        </w:rPr>
      </w:pPr>
    </w:p>
    <w:p w:rsidR="00281B15" w:rsidP="00281B15" w:rsidRDefault="00281B15" w14:paraId="29F578CF" w14:textId="77777777">
      <w:pPr>
        <w:spacing w:after="240"/>
        <w:rPr>
          <w:rFonts w:ascii="Arial" w:hAnsi="Arial" w:eastAsia="Times New Roman" w:cs="Arial"/>
          <w:sz w:val="22"/>
          <w:szCs w:val="22"/>
        </w:rPr>
      </w:pPr>
      <w:r>
        <w:rPr>
          <w:rFonts w:ascii="Arial" w:hAnsi="Arial" w:eastAsia="Times New Roman" w:cs="Arial"/>
          <w:sz w:val="22"/>
          <w:szCs w:val="22"/>
        </w:rPr>
        <w:t>(Zie vergadering van 30 juni 2026.)</w:t>
      </w:r>
    </w:p>
    <w:p w:rsidR="00281B15" w:rsidP="00281B15" w:rsidRDefault="00281B15" w14:paraId="49286E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Aangezien de motie-Goudzwaard (29665, nr. 628) is ingetrokken, maakt zij geen onderwerp van behandeling meer uit.</w:t>
      </w:r>
    </w:p>
    <w:p w:rsidR="00281B15" w:rsidP="00281B15" w:rsidRDefault="00281B15" w14:paraId="2F1E1B4F" w14:textId="77777777">
      <w:pPr>
        <w:spacing w:after="240"/>
        <w:rPr>
          <w:rFonts w:ascii="Arial" w:hAnsi="Arial" w:eastAsia="Times New Roman" w:cs="Arial"/>
          <w:sz w:val="22"/>
          <w:szCs w:val="22"/>
        </w:rPr>
      </w:pPr>
      <w:r>
        <w:rPr>
          <w:rFonts w:ascii="Arial" w:hAnsi="Arial" w:eastAsia="Times New Roman" w:cs="Arial"/>
          <w:sz w:val="22"/>
          <w:szCs w:val="22"/>
        </w:rPr>
        <w:t xml:space="preserve">De motie-Kröger/Kostić (29665, nr. 605) is in die zin gewijzigd dat zij thans is ondertekend door de leden Kröger en Kostić. </w:t>
      </w:r>
      <w:r>
        <w:rPr>
          <w:rFonts w:ascii="Arial" w:hAnsi="Arial" w:eastAsia="Times New Roman" w:cs="Arial"/>
          <w:sz w:val="22"/>
          <w:szCs w:val="22"/>
        </w:rPr>
        <w:br/>
      </w:r>
      <w:r>
        <w:rPr>
          <w:rFonts w:ascii="Arial" w:hAnsi="Arial" w:eastAsia="Times New Roman" w:cs="Arial"/>
          <w:sz w:val="22"/>
          <w:szCs w:val="22"/>
        </w:rPr>
        <w:br/>
        <w:t>Zij krijgt nr. ??, was nr. 605 (29665).</w:t>
      </w:r>
    </w:p>
    <w:p w:rsidR="00281B15" w:rsidP="00281B15" w:rsidRDefault="00281B15" w14:paraId="310A6A69" w14:textId="77777777">
      <w:pPr>
        <w:spacing w:after="240"/>
        <w:rPr>
          <w:rFonts w:ascii="Arial" w:hAnsi="Arial" w:eastAsia="Times New Roman" w:cs="Arial"/>
          <w:sz w:val="22"/>
          <w:szCs w:val="22"/>
        </w:rPr>
      </w:pPr>
      <w:r>
        <w:rPr>
          <w:rFonts w:ascii="Arial" w:hAnsi="Arial" w:eastAsia="Times New Roman" w:cs="Arial"/>
          <w:sz w:val="22"/>
          <w:szCs w:val="22"/>
        </w:rPr>
        <w:t xml:space="preserve">De motie-Kröger/Kostić (29665, nr. 606) is in die zin gewijzigd dat zij thans is ondertekend door de leden Kröger en Kostić. </w:t>
      </w:r>
      <w:r>
        <w:rPr>
          <w:rFonts w:ascii="Arial" w:hAnsi="Arial" w:eastAsia="Times New Roman" w:cs="Arial"/>
          <w:sz w:val="22"/>
          <w:szCs w:val="22"/>
        </w:rPr>
        <w:br/>
      </w:r>
      <w:r>
        <w:rPr>
          <w:rFonts w:ascii="Arial" w:hAnsi="Arial" w:eastAsia="Times New Roman" w:cs="Arial"/>
          <w:sz w:val="22"/>
          <w:szCs w:val="22"/>
        </w:rPr>
        <w:br/>
        <w:t>Zij krijgt nr. ??, was nr. 606 (29665).</w:t>
      </w:r>
    </w:p>
    <w:p w:rsidR="00281B15" w:rsidP="00281B15" w:rsidRDefault="00281B15" w14:paraId="77A10745" w14:textId="77777777">
      <w:pPr>
        <w:spacing w:after="240"/>
        <w:rPr>
          <w:rFonts w:ascii="Arial" w:hAnsi="Arial" w:eastAsia="Times New Roman" w:cs="Arial"/>
          <w:sz w:val="22"/>
          <w:szCs w:val="22"/>
        </w:rPr>
      </w:pPr>
      <w:r>
        <w:rPr>
          <w:rFonts w:ascii="Arial" w:hAnsi="Arial" w:eastAsia="Times New Roman" w:cs="Arial"/>
          <w:sz w:val="22"/>
          <w:szCs w:val="22"/>
        </w:rPr>
        <w:t xml:space="preserve">De motie-Kröger/Kostić (29665, nr. 607) is in die zin gewijzigd dat zij thans is ondertekend door de leden Kröger en Kostić. </w:t>
      </w:r>
      <w:r>
        <w:rPr>
          <w:rFonts w:ascii="Arial" w:hAnsi="Arial" w:eastAsia="Times New Roman" w:cs="Arial"/>
          <w:sz w:val="22"/>
          <w:szCs w:val="22"/>
        </w:rPr>
        <w:br/>
      </w:r>
      <w:r>
        <w:rPr>
          <w:rFonts w:ascii="Arial" w:hAnsi="Arial" w:eastAsia="Times New Roman" w:cs="Arial"/>
          <w:sz w:val="22"/>
          <w:szCs w:val="22"/>
        </w:rPr>
        <w:br/>
        <w:t>Zij krijgt nr. ??, was nr. 607 (29665).</w:t>
      </w:r>
    </w:p>
    <w:p w:rsidR="00281B15" w:rsidP="00281B15" w:rsidRDefault="00281B15" w14:paraId="77A0ED0E" w14:textId="77777777">
      <w:pPr>
        <w:spacing w:after="240"/>
        <w:rPr>
          <w:rFonts w:ascii="Arial" w:hAnsi="Arial" w:eastAsia="Times New Roman" w:cs="Arial"/>
          <w:sz w:val="22"/>
          <w:szCs w:val="22"/>
        </w:rPr>
      </w:pPr>
      <w:r>
        <w:rPr>
          <w:rFonts w:ascii="Arial" w:hAnsi="Arial" w:eastAsia="Times New Roman" w:cs="Arial"/>
          <w:sz w:val="22"/>
          <w:szCs w:val="22"/>
        </w:rPr>
        <w:t xml:space="preserve">De motie-Köse/Kostić (29665, nr. 626) is in die zin gewijzigd dat zij thans is ondertekend door het lid Köse. </w:t>
      </w:r>
      <w:r>
        <w:rPr>
          <w:rFonts w:ascii="Arial" w:hAnsi="Arial" w:eastAsia="Times New Roman" w:cs="Arial"/>
          <w:sz w:val="22"/>
          <w:szCs w:val="22"/>
        </w:rPr>
        <w:br/>
      </w:r>
      <w:r>
        <w:rPr>
          <w:rFonts w:ascii="Arial" w:hAnsi="Arial" w:eastAsia="Times New Roman" w:cs="Arial"/>
          <w:sz w:val="22"/>
          <w:szCs w:val="22"/>
        </w:rPr>
        <w:br/>
        <w:t>Zij krijgt nr. ??, was nr. 626 (29665).</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281B15" w:rsidP="00281B15" w:rsidRDefault="00281B15" w14:paraId="73B33030"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motie-Kostić/Kröger (29665, nr. 602).</w:t>
      </w:r>
    </w:p>
    <w:p w:rsidR="00281B15" w:rsidP="00281B15" w:rsidRDefault="00281B15" w14:paraId="3C4C96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en de ChristenUnie voor deze motie hebben gestemd en de leden van de overige fracties ertegen, zodat zij is aangenomen.</w:t>
      </w:r>
    </w:p>
    <w:p w:rsidR="00281B15" w:rsidP="00281B15" w:rsidRDefault="00281B15" w14:paraId="612CF5FB"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motie-Kostić/Kröger (29665, nr. 603).</w:t>
      </w:r>
    </w:p>
    <w:p w:rsidR="00281B15" w:rsidP="00281B15" w:rsidRDefault="00281B15" w14:paraId="14E58B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Volt, de PvdD en de ChristenUnie voor deze motie hebben gestemd en de leden van de overige fracties ertegen, zodat zij is verworpen.</w:t>
      </w:r>
    </w:p>
    <w:p w:rsidR="00281B15" w:rsidP="00281B15" w:rsidRDefault="00281B15" w14:paraId="45174EE0"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 (29665, nr. 604).</w:t>
      </w:r>
    </w:p>
    <w:p w:rsidR="00281B15" w:rsidP="00281B15" w:rsidRDefault="00281B15" w14:paraId="2A39B1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Volt, de PvdD, de SGP en de ChristenUnie voor deze motie hebben gestemd en de leden van de overige fracties ertegen, zodat zij is verworpen.</w:t>
      </w:r>
    </w:p>
    <w:p w:rsidR="00281B15" w:rsidP="00281B15" w:rsidRDefault="00281B15" w14:paraId="0263276D"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motie-Kröger/Kostić (29665, nr. ??, was nr. 605).</w:t>
      </w:r>
    </w:p>
    <w:p w:rsidR="00281B15" w:rsidP="00281B15" w:rsidRDefault="00281B15" w14:paraId="30EC3CB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 VVD, de SGP, de ChristenUnie en JA21 voor deze gewijzigde motie hebben gestemd en de leden van de overige fracties ertegen, zodat zij is aangenomen.</w:t>
      </w:r>
    </w:p>
    <w:p w:rsidR="00281B15" w:rsidP="00281B15" w:rsidRDefault="00281B15" w14:paraId="71E11FB4"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motie-Kröger/Kostić (29665, nr. ??, was nr. 606).</w:t>
      </w:r>
    </w:p>
    <w:p w:rsidR="00281B15" w:rsidP="00281B15" w:rsidRDefault="00281B15" w14:paraId="648A1F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Volt, de PvdD en de ChristenUnie voor deze gewijzigde motie hebben gestemd en de leden van de overige fracties ertegen, zodat zij is verworpen.</w:t>
      </w:r>
    </w:p>
    <w:p w:rsidR="00281B15" w:rsidP="00281B15" w:rsidRDefault="00281B15" w14:paraId="21DC97AA"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motie-Kröger/Kostić (29665, nr. ??, was nr. 607).</w:t>
      </w:r>
    </w:p>
    <w:p w:rsidR="00281B15" w:rsidP="00281B15" w:rsidRDefault="00281B15" w14:paraId="26B312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en de ChristenUnie voor deze gewijzigde motie hebben gestemd en de leden van de overige fracties ertegen, zodat zij is verworpen.</w:t>
      </w:r>
    </w:p>
    <w:p w:rsidR="00281B15" w:rsidP="00281B15" w:rsidRDefault="00281B15" w14:paraId="3EEAC4FA" w14:textId="77777777">
      <w:pPr>
        <w:spacing w:after="240"/>
        <w:rPr>
          <w:rFonts w:ascii="Arial" w:hAnsi="Arial" w:eastAsia="Times New Roman" w:cs="Arial"/>
          <w:sz w:val="22"/>
          <w:szCs w:val="22"/>
        </w:rPr>
      </w:pPr>
      <w:r>
        <w:rPr>
          <w:rFonts w:ascii="Arial" w:hAnsi="Arial" w:eastAsia="Times New Roman" w:cs="Arial"/>
          <w:sz w:val="22"/>
          <w:szCs w:val="22"/>
        </w:rPr>
        <w:t>In stemming komt de motie-El Abassi (29665, nr. 608).</w:t>
      </w:r>
    </w:p>
    <w:p w:rsidR="00281B15" w:rsidP="00281B15" w:rsidRDefault="00281B15" w14:paraId="4F9376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DENK, JA21, BBB, Lid Keijzer, Groep Markuszower, de PVV en FVD voor deze motie hebben gestemd en de leden van de overige fracties ertegen, zodat zij is verworpen.</w:t>
      </w:r>
    </w:p>
    <w:p w:rsidR="00281B15" w:rsidP="00281B15" w:rsidRDefault="00281B15" w14:paraId="673011C4" w14:textId="77777777">
      <w:pPr>
        <w:spacing w:after="240"/>
        <w:rPr>
          <w:rFonts w:ascii="Arial" w:hAnsi="Arial" w:eastAsia="Times New Roman" w:cs="Arial"/>
          <w:sz w:val="22"/>
          <w:szCs w:val="22"/>
        </w:rPr>
      </w:pPr>
      <w:r>
        <w:rPr>
          <w:rFonts w:ascii="Arial" w:hAnsi="Arial" w:eastAsia="Times New Roman" w:cs="Arial"/>
          <w:sz w:val="22"/>
          <w:szCs w:val="22"/>
        </w:rPr>
        <w:t>De PVV wil geacht worden voor de motie op stuk nr. 608 te hebben gestemd.</w:t>
      </w:r>
    </w:p>
    <w:p w:rsidR="00281B15" w:rsidP="00281B15" w:rsidRDefault="00281B15" w14:paraId="3A267973" w14:textId="77777777">
      <w:pPr>
        <w:spacing w:after="240"/>
        <w:rPr>
          <w:rFonts w:ascii="Arial" w:hAnsi="Arial" w:eastAsia="Times New Roman" w:cs="Arial"/>
          <w:sz w:val="22"/>
          <w:szCs w:val="22"/>
        </w:rPr>
      </w:pPr>
      <w:r>
        <w:rPr>
          <w:rFonts w:ascii="Arial" w:hAnsi="Arial" w:eastAsia="Times New Roman" w:cs="Arial"/>
          <w:sz w:val="22"/>
          <w:szCs w:val="22"/>
        </w:rPr>
        <w:t>In stemming komt de motie-El Abassi (29665, nr. 609).</w:t>
      </w:r>
    </w:p>
    <w:p w:rsidR="00281B15" w:rsidP="00281B15" w:rsidRDefault="00281B15" w14:paraId="710E04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DENK, JA21, BBB, Lid Keijzer, de PVV en FVD voor deze motie hebben gestemd en de leden van de overige fracties ertegen, zodat zij is verworpen.</w:t>
      </w:r>
    </w:p>
    <w:p w:rsidR="00281B15" w:rsidP="00281B15" w:rsidRDefault="00281B15" w14:paraId="41C2EC31" w14:textId="77777777">
      <w:pPr>
        <w:spacing w:after="240"/>
        <w:rPr>
          <w:rFonts w:ascii="Arial" w:hAnsi="Arial" w:eastAsia="Times New Roman" w:cs="Arial"/>
          <w:sz w:val="22"/>
          <w:szCs w:val="22"/>
        </w:rPr>
      </w:pPr>
      <w:r>
        <w:rPr>
          <w:rFonts w:ascii="Arial" w:hAnsi="Arial" w:eastAsia="Times New Roman" w:cs="Arial"/>
          <w:sz w:val="22"/>
          <w:szCs w:val="22"/>
        </w:rPr>
        <w:t>In stemming komt de motie-El Abassi (29665, nr. 610).</w:t>
      </w:r>
    </w:p>
    <w:p w:rsidR="00281B15" w:rsidP="00281B15" w:rsidRDefault="00281B15" w14:paraId="6DEBF6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het CDA, DENK, de VVD, de SGP, de ChristenUnie, JA21, BBB, Lid Keijzer, de PVV en FVD voor deze motie hebben gestemd en de leden van de overige fracties ertegen, zodat zij is aangenomen.</w:t>
      </w:r>
    </w:p>
    <w:p w:rsidR="00281B15" w:rsidP="00281B15" w:rsidRDefault="00281B15" w14:paraId="1055EF40" w14:textId="77777777">
      <w:pPr>
        <w:spacing w:after="240"/>
        <w:rPr>
          <w:rFonts w:ascii="Arial" w:hAnsi="Arial" w:eastAsia="Times New Roman" w:cs="Arial"/>
          <w:sz w:val="22"/>
          <w:szCs w:val="22"/>
        </w:rPr>
      </w:pPr>
      <w:r>
        <w:rPr>
          <w:rFonts w:ascii="Arial" w:hAnsi="Arial" w:eastAsia="Times New Roman" w:cs="Arial"/>
          <w:sz w:val="22"/>
          <w:szCs w:val="22"/>
        </w:rPr>
        <w:t>In stemming komt de motie-El Abassi (29665, nr. 611).</w:t>
      </w:r>
    </w:p>
    <w:p w:rsidR="00281B15" w:rsidP="00281B15" w:rsidRDefault="00281B15" w14:paraId="4BC832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DENK, BBB, Groep Markuszower, de PVV en FVD voor deze motie hebben gestemd en de leden van de overige fracties ertegen, zodat zij is verworpen.</w:t>
      </w:r>
    </w:p>
    <w:p w:rsidR="00281B15" w:rsidP="00281B15" w:rsidRDefault="00281B15" w14:paraId="5A371710" w14:textId="77777777">
      <w:pPr>
        <w:spacing w:after="240"/>
        <w:rPr>
          <w:rFonts w:ascii="Arial" w:hAnsi="Arial" w:eastAsia="Times New Roman" w:cs="Arial"/>
          <w:sz w:val="22"/>
          <w:szCs w:val="22"/>
        </w:rPr>
      </w:pPr>
      <w:r>
        <w:rPr>
          <w:rFonts w:ascii="Arial" w:hAnsi="Arial" w:eastAsia="Times New Roman" w:cs="Arial"/>
          <w:sz w:val="22"/>
          <w:szCs w:val="22"/>
        </w:rPr>
        <w:t>In stemming komt de motie-El Abassi (29665, nr. 612).</w:t>
      </w:r>
    </w:p>
    <w:p w:rsidR="00281B15" w:rsidP="00281B15" w:rsidRDefault="00281B15" w14:paraId="0E7CB8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DENK, de ChristenUnie, BBB en Lid Keijzer voor deze motie hebben gestemd en de leden van de overige fracties ertegen, zodat zij is verworpen.</w:t>
      </w:r>
    </w:p>
    <w:p w:rsidR="00281B15" w:rsidP="00281B15" w:rsidRDefault="00281B15" w14:paraId="61B25762"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motie-El Abassi (29665, nr. 613).</w:t>
      </w:r>
    </w:p>
    <w:p w:rsidR="00281B15" w:rsidP="00281B15" w:rsidRDefault="00281B15" w14:paraId="11CF3D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DENK, de ChristenUnie, BBB, de PVV en FVD voor deze motie hebben gestemd en de leden van de overige fracties ertegen, zodat zij is verworpen.</w:t>
      </w:r>
    </w:p>
    <w:p w:rsidR="00281B15" w:rsidP="00281B15" w:rsidRDefault="00281B15" w14:paraId="568728C0"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Eijk/Peter de Groot (29665, nr. 614).</w:t>
      </w:r>
    </w:p>
    <w:p w:rsidR="00281B15" w:rsidP="00281B15" w:rsidRDefault="00281B15" w14:paraId="1A3339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 VVD, de SGP, de ChristenUnie, JA21, Lid Keijzer en Groep Markuszower voor deze motie hebben gestemd en de leden van de overige fracties ertegen, zodat zij is aangenomen.</w:t>
      </w:r>
    </w:p>
    <w:p w:rsidR="00281B15" w:rsidP="00281B15" w:rsidRDefault="00281B15" w14:paraId="3A2EBEC0"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(29665, nr. 615).</w:t>
      </w:r>
    </w:p>
    <w:p w:rsidR="00281B15" w:rsidP="00281B15" w:rsidRDefault="00281B15" w14:paraId="2E588F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50PLUS, D66, Volt, het CDA, DENK, de VVD, de SGP, de ChristenUnie, JA21, BBB, Lid Keijzer, Groep Markuszower, de PVV en FVD voor deze motie hebben gestemd en de leden van de overige fracties ertegen, zodat zij is aangenomen.</w:t>
      </w:r>
    </w:p>
    <w:p w:rsidR="00281B15" w:rsidP="00281B15" w:rsidRDefault="00281B15" w14:paraId="168289D0"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(29665, nr. 616).</w:t>
      </w:r>
    </w:p>
    <w:p w:rsidR="00281B15" w:rsidP="00281B15" w:rsidRDefault="00281B15" w14:paraId="28ED9B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BBB, Groep Markuszower, de PVV en FVD voor deze motie hebben gestemd en de leden van de overige fracties ertegen, zodat zij is aangenomen.</w:t>
      </w:r>
    </w:p>
    <w:p w:rsidR="00281B15" w:rsidP="00281B15" w:rsidRDefault="00281B15" w14:paraId="3E7EB388"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motie-Graus (29665, nr. 617).</w:t>
      </w:r>
    </w:p>
    <w:p w:rsidR="00281B15" w:rsidP="00281B15" w:rsidRDefault="00281B15" w14:paraId="1DBA3A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50PLUS, D66, Volt, de PvdD, het CDA, DENK, de VVD, de SGP, de ChristenUnie, JA21, BBB, Lid Keijzer, Groep Markuszower, de PVV en FVD voor deze motie hebben gestemd en de leden van de fractie van de SP ertegen, zodat zij is aangenomen.</w:t>
      </w:r>
    </w:p>
    <w:p w:rsidR="00281B15" w:rsidP="00281B15" w:rsidRDefault="00281B15" w14:paraId="0C6CC97F"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motie-Graus (29665, nr. 618).</w:t>
      </w:r>
    </w:p>
    <w:p w:rsidR="00281B15" w:rsidP="00281B15" w:rsidRDefault="00281B15" w14:paraId="447AB6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het CDA, DENK, de VVD, de SGP, JA21, BBB, Lid Keijzer, Groep Markuszower, de PVV en FVD voor deze motie hebben gestemd en de leden van de overige fracties ertegen, zodat zij is aangenomen.</w:t>
      </w:r>
    </w:p>
    <w:p w:rsidR="00281B15" w:rsidP="00281B15" w:rsidRDefault="00281B15" w14:paraId="32AF6A8E"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motie-Graus (29665, nr. 619).</w:t>
      </w:r>
    </w:p>
    <w:p w:rsidR="00281B15" w:rsidP="00281B15" w:rsidRDefault="00281B15" w14:paraId="0E979C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het CDA, DENK, de VVD, de SGP, JA21, BBB, Lid Keijzer, Groep Markuszower, de PVV en FVD voor deze motie hebben gestemd en de leden van de overige fracties ertegen, zodat zij is aangenomen.</w:t>
      </w:r>
    </w:p>
    <w:p w:rsidR="00281B15" w:rsidP="00281B15" w:rsidRDefault="00281B15" w14:paraId="69516AAF"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motie-Graus (29665, nr. 620).</w:t>
      </w:r>
    </w:p>
    <w:p w:rsidR="00281B15" w:rsidP="00281B15" w:rsidRDefault="00281B15" w14:paraId="7376A0F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JA21, Lid Keijzer, Groep Markuszower, de PVV en FVD voor deze motie hebben gestemd en de leden van de overige fracties ertegen, zodat zij is verworpen.</w:t>
      </w:r>
    </w:p>
    <w:p w:rsidR="00281B15" w:rsidP="00281B15" w:rsidRDefault="00281B15" w14:paraId="29098144"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motie-Graus (29665, nr. 621).</w:t>
      </w:r>
    </w:p>
    <w:p w:rsidR="00281B15" w:rsidP="00281B15" w:rsidRDefault="00281B15" w14:paraId="6CB0D2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DENK, JA21, BBB, Lid Keijzer, Groep Markuszower, de PVV en FVD voor deze motie hebben gestemd en de leden van de overige fracties ertegen, zodat zij is verworpen.</w:t>
      </w:r>
    </w:p>
    <w:p w:rsidR="00281B15" w:rsidP="00281B15" w:rsidRDefault="00281B15" w14:paraId="567F35E5" w14:textId="77777777">
      <w:pPr>
        <w:spacing w:after="240"/>
        <w:rPr>
          <w:rFonts w:ascii="Arial" w:hAnsi="Arial" w:eastAsia="Times New Roman" w:cs="Arial"/>
          <w:sz w:val="22"/>
          <w:szCs w:val="22"/>
        </w:rPr>
      </w:pPr>
      <w:r>
        <w:rPr>
          <w:rFonts w:ascii="Arial" w:hAnsi="Arial" w:eastAsia="Times New Roman" w:cs="Arial"/>
          <w:sz w:val="22"/>
          <w:szCs w:val="22"/>
        </w:rPr>
        <w:t>In stemming komt de motie-Zwinkels/Köse (29665, nr. 622).</w:t>
      </w:r>
    </w:p>
    <w:p w:rsidR="00281B15" w:rsidP="00281B15" w:rsidRDefault="00281B15" w14:paraId="69437F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 VVD, de SGP, de ChristenUnie, JA21, BBB, Groep Markuszower, de PVV en FVD voor deze motie hebben gestemd en de leden van de overige fracties ertegen, zodat zij is aangenomen.</w:t>
      </w:r>
    </w:p>
    <w:p w:rsidR="00281B15" w:rsidP="00281B15" w:rsidRDefault="00281B15" w14:paraId="5D741F78" w14:textId="77777777">
      <w:pPr>
        <w:spacing w:after="240"/>
        <w:rPr>
          <w:rFonts w:ascii="Arial" w:hAnsi="Arial" w:eastAsia="Times New Roman" w:cs="Arial"/>
          <w:sz w:val="22"/>
          <w:szCs w:val="22"/>
        </w:rPr>
      </w:pPr>
      <w:r>
        <w:rPr>
          <w:rFonts w:ascii="Arial" w:hAnsi="Arial" w:eastAsia="Times New Roman" w:cs="Arial"/>
          <w:sz w:val="22"/>
          <w:szCs w:val="22"/>
        </w:rPr>
        <w:t>In stemming komt de motie-Köse c.s. (29665, nr. 623).</w:t>
      </w:r>
    </w:p>
    <w:p w:rsidR="00281B15" w:rsidP="00281B15" w:rsidRDefault="00281B15" w14:paraId="4AE82B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het CDA, DENK, de VVD, de SGP, de ChristenUnie, JA21, BBB, Lid Keijzer en de PVV voor deze motie hebben gestemd en de leden van de overige fracties ertegen, zodat zij is aangenomen.</w:t>
      </w:r>
    </w:p>
    <w:p w:rsidR="00281B15" w:rsidP="00281B15" w:rsidRDefault="00281B15" w14:paraId="47CCCBAA" w14:textId="77777777">
      <w:pPr>
        <w:spacing w:after="240"/>
        <w:rPr>
          <w:rFonts w:ascii="Arial" w:hAnsi="Arial" w:eastAsia="Times New Roman" w:cs="Arial"/>
          <w:sz w:val="22"/>
          <w:szCs w:val="22"/>
        </w:rPr>
      </w:pPr>
      <w:r>
        <w:rPr>
          <w:rFonts w:ascii="Arial" w:hAnsi="Arial" w:eastAsia="Times New Roman" w:cs="Arial"/>
          <w:sz w:val="22"/>
          <w:szCs w:val="22"/>
        </w:rPr>
        <w:t>In stemming komt de motie-Köse (29665, nr. 624).</w:t>
      </w:r>
    </w:p>
    <w:p w:rsidR="00281B15" w:rsidP="00281B15" w:rsidRDefault="00281B15" w14:paraId="16AE17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 VVD, de SGP en de ChristenUnie voor deze motie hebben gestemd en de leden van de overige fracties ertegen, zodat zij is aangenomen.</w:t>
      </w:r>
    </w:p>
    <w:p w:rsidR="00281B15" w:rsidP="00281B15" w:rsidRDefault="00281B15" w14:paraId="2FCFC076" w14:textId="77777777">
      <w:pPr>
        <w:spacing w:after="240"/>
        <w:rPr>
          <w:rFonts w:ascii="Arial" w:hAnsi="Arial" w:eastAsia="Times New Roman" w:cs="Arial"/>
          <w:sz w:val="22"/>
          <w:szCs w:val="22"/>
        </w:rPr>
      </w:pPr>
      <w:r>
        <w:rPr>
          <w:rFonts w:ascii="Arial" w:hAnsi="Arial" w:eastAsia="Times New Roman" w:cs="Arial"/>
          <w:sz w:val="22"/>
          <w:szCs w:val="22"/>
        </w:rPr>
        <w:t>In stemming komt de motie-Köse/Kostić (29665, nr. 625).</w:t>
      </w:r>
    </w:p>
    <w:p w:rsidR="00281B15" w:rsidP="00281B15" w:rsidRDefault="00281B15" w14:paraId="50173C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 VVD, de SGP, de ChristenUnie en JA21 voor deze motie hebben gestemd en de leden van de overige fracties ertegen, zodat zij is aangenomen.</w:t>
      </w:r>
    </w:p>
    <w:p w:rsidR="00281B15" w:rsidP="00281B15" w:rsidRDefault="00281B15" w14:paraId="267B6E61"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motie-Köse (29665, nr. ??, was nr. 626).</w:t>
      </w:r>
    </w:p>
    <w:p w:rsidR="00281B15" w:rsidP="00281B15" w:rsidRDefault="00281B15" w14:paraId="684641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en de ChristenUnie voor deze gewijzigde motie hebben gestemd en de leden van de overige fracties ertegen, zodat zij is aangenomen.</w:t>
      </w:r>
    </w:p>
    <w:p w:rsidR="00281B15" w:rsidP="00281B15" w:rsidRDefault="00281B15" w14:paraId="6A534E49" w14:textId="77777777">
      <w:pPr>
        <w:spacing w:after="240"/>
        <w:rPr>
          <w:rFonts w:ascii="Arial" w:hAnsi="Arial" w:eastAsia="Times New Roman" w:cs="Arial"/>
          <w:sz w:val="22"/>
          <w:szCs w:val="22"/>
        </w:rPr>
      </w:pPr>
      <w:r>
        <w:rPr>
          <w:rFonts w:ascii="Arial" w:hAnsi="Arial" w:eastAsia="Times New Roman" w:cs="Arial"/>
          <w:sz w:val="22"/>
          <w:szCs w:val="22"/>
        </w:rPr>
        <w:t>In stemming komt de motie-Goudzwaard (29665, nr. 627).</w:t>
      </w:r>
    </w:p>
    <w:p w:rsidR="00281B15" w:rsidP="00281B15" w:rsidRDefault="00281B15" w14:paraId="18EF33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het CDA, de VVD, de SGP, de ChristenUnie, JA21, BBB, Lid Keijzer, Groep Markuszower, de PVV en FVD voor deze motie hebben gestemd en de leden van de overige fracties ertegen, zodat zij is aangenomen.</w:t>
      </w:r>
    </w:p>
    <w:p w:rsidR="00281B15" w:rsidP="00281B15" w:rsidRDefault="00281B15" w14:paraId="2B9ED9BB" w14:textId="77777777">
      <w:pPr>
        <w:spacing w:after="240"/>
        <w:rPr>
          <w:rFonts w:ascii="Arial" w:hAnsi="Arial" w:eastAsia="Times New Roman" w:cs="Arial"/>
          <w:sz w:val="22"/>
          <w:szCs w:val="22"/>
        </w:rPr>
      </w:pPr>
      <w:r>
        <w:rPr>
          <w:rFonts w:ascii="Arial" w:hAnsi="Arial" w:eastAsia="Times New Roman" w:cs="Arial"/>
          <w:sz w:val="22"/>
          <w:szCs w:val="22"/>
        </w:rPr>
        <w:lastRenderedPageBreak/>
        <w:t>Stemming motie Arbeidsmigratie</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aangehouden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Arbeidsmigratie</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281B15" w:rsidP="00281B15" w:rsidRDefault="00281B15" w14:paraId="081398E7"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motie-Patijn over voor de zomer een uitzendverbod in de vleessector afkondigen (29861, nr. 193);</w:t>
      </w:r>
    </w:p>
    <w:p w:rsidR="00281B15" w:rsidP="00281B15" w:rsidRDefault="00281B15" w14:paraId="72DD91B5"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motie-Flach over een eventueel uitzendverbod zo risicogericht mogelijk en met strikte handhaving vormgeven (29861, nr. 199).</w:t>
      </w:r>
    </w:p>
    <w:p w:rsidR="00281B15" w:rsidP="00281B15" w:rsidRDefault="00281B15" w14:paraId="392BCB02" w14:textId="77777777">
      <w:pPr>
        <w:rPr>
          <w:rFonts w:ascii="Arial" w:hAnsi="Arial" w:eastAsia="Times New Roman" w:cs="Arial"/>
          <w:sz w:val="22"/>
          <w:szCs w:val="22"/>
        </w:rPr>
      </w:pPr>
    </w:p>
    <w:p w:rsidR="00281B15" w:rsidP="00281B15" w:rsidRDefault="00281B15" w14:paraId="6017E81D" w14:textId="77777777">
      <w:pPr>
        <w:spacing w:after="240"/>
        <w:rPr>
          <w:rFonts w:ascii="Arial" w:hAnsi="Arial" w:eastAsia="Times New Roman" w:cs="Arial"/>
          <w:sz w:val="22"/>
          <w:szCs w:val="22"/>
        </w:rPr>
      </w:pPr>
      <w:r>
        <w:rPr>
          <w:rFonts w:ascii="Arial" w:hAnsi="Arial" w:eastAsia="Times New Roman" w:cs="Arial"/>
          <w:sz w:val="22"/>
          <w:szCs w:val="22"/>
        </w:rPr>
        <w:t>(Zie vergadering van 18 juni 2026.)</w:t>
      </w:r>
    </w:p>
    <w:p w:rsidR="00281B15" w:rsidP="00281B15" w:rsidRDefault="00281B15" w14:paraId="103078F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motie-Patijn (29861, nr. 193) is in die zin gewijzigd dat zij thans luidt:</w:t>
      </w:r>
    </w:p>
    <w:p w:rsidR="00281B15" w:rsidP="00281B15" w:rsidRDefault="00281B15" w14:paraId="2E9CE90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zich al geruime tijd structureel misstanden met arbeidsmigranten in de vleessector voordoen;</w:t>
      </w:r>
      <w:r>
        <w:rPr>
          <w:rFonts w:ascii="Arial" w:hAnsi="Arial" w:eastAsia="Times New Roman" w:cs="Arial"/>
          <w:sz w:val="22"/>
          <w:szCs w:val="22"/>
        </w:rPr>
        <w:br/>
      </w:r>
      <w:r>
        <w:rPr>
          <w:rFonts w:ascii="Arial" w:hAnsi="Arial" w:eastAsia="Times New Roman" w:cs="Arial"/>
          <w:sz w:val="22"/>
          <w:szCs w:val="22"/>
        </w:rPr>
        <w:br/>
        <w:t>overwegende dat er 29 gesprekken zijn gevoerd, waarvan 12 met 5 verschillende ministers;</w:t>
      </w:r>
      <w:r>
        <w:rPr>
          <w:rFonts w:ascii="Arial" w:hAnsi="Arial" w:eastAsia="Times New Roman" w:cs="Arial"/>
          <w:sz w:val="22"/>
          <w:szCs w:val="22"/>
        </w:rPr>
        <w:br/>
      </w:r>
      <w:r>
        <w:rPr>
          <w:rFonts w:ascii="Arial" w:hAnsi="Arial" w:eastAsia="Times New Roman" w:cs="Arial"/>
          <w:sz w:val="22"/>
          <w:szCs w:val="22"/>
        </w:rPr>
        <w:br/>
        <w:t>overwegende dat de minister de vleessector tot 15 juni 2026 gaf om vooruitgang aan te tonen en deze deadline is verstreken;</w:t>
      </w:r>
      <w:r>
        <w:rPr>
          <w:rFonts w:ascii="Arial" w:hAnsi="Arial" w:eastAsia="Times New Roman" w:cs="Arial"/>
          <w:sz w:val="22"/>
          <w:szCs w:val="22"/>
        </w:rPr>
        <w:br/>
      </w:r>
      <w:r>
        <w:rPr>
          <w:rFonts w:ascii="Arial" w:hAnsi="Arial" w:eastAsia="Times New Roman" w:cs="Arial"/>
          <w:sz w:val="22"/>
          <w:szCs w:val="22"/>
        </w:rPr>
        <w:br/>
        <w:t>constaterende dat de Arbeidsinspectie beslag heeft gelegd op het vermogen van een uitzendbureau in de vleessector wegens onder andere verduistering van salaris van uitzendkrachten;</w:t>
      </w:r>
      <w:r>
        <w:rPr>
          <w:rFonts w:ascii="Arial" w:hAnsi="Arial" w:eastAsia="Times New Roman" w:cs="Arial"/>
          <w:sz w:val="22"/>
          <w:szCs w:val="22"/>
        </w:rPr>
        <w:br/>
      </w:r>
      <w:r>
        <w:rPr>
          <w:rFonts w:ascii="Arial" w:hAnsi="Arial" w:eastAsia="Times New Roman" w:cs="Arial"/>
          <w:sz w:val="22"/>
          <w:szCs w:val="22"/>
        </w:rPr>
        <w:br/>
        <w:t>verzoekt de regering, indien de rapportage van de arbeidsinspectie daar aanleiding toe geeft, voor de zomer een uitzendverbod in de vleessector af te kondigen en deze zo snel mogelijk in te voeren,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81B15" w:rsidP="00281B15" w:rsidRDefault="00281B15" w14:paraId="54A3A653" w14:textId="77777777">
      <w:pPr>
        <w:spacing w:after="240"/>
        <w:rPr>
          <w:rFonts w:ascii="Arial" w:hAnsi="Arial" w:eastAsia="Times New Roman" w:cs="Arial"/>
          <w:sz w:val="22"/>
          <w:szCs w:val="22"/>
        </w:rPr>
      </w:pPr>
      <w:r>
        <w:rPr>
          <w:rFonts w:ascii="Arial" w:hAnsi="Arial" w:eastAsia="Times New Roman" w:cs="Arial"/>
          <w:sz w:val="22"/>
          <w:szCs w:val="22"/>
        </w:rPr>
        <w:t>Zij krijgt nr. ??, was nr. 193 (29861).</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281B15" w:rsidP="00281B15" w:rsidRDefault="00281B15" w14:paraId="2530AB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motie-Flach (29861, nr. 199) is in die zin gewijzigd dat zij thans luidt:</w:t>
      </w:r>
    </w:p>
    <w:p w:rsidR="00281B15" w:rsidP="00281B15" w:rsidRDefault="00281B15" w14:paraId="5734DB1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een sectoraal uit- en inleenverbod voor de vleessector overweegt, vooruitlopend op inwerkingtreding van de Wet toelating terbeschikkingstelling van arbeidskrachten (Wtta) per 1 januari 2027;</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een generiek uitzendverbod de gehele vleessector treft, terwijl de sector bestaat uit verschillende deelsectoren, waaronder de roodvlees-, pluimvee- en vleeswarensector, alsmede een groot aantal individuele bedrijven;</w:t>
      </w:r>
      <w:r>
        <w:rPr>
          <w:rFonts w:ascii="Arial" w:hAnsi="Arial" w:eastAsia="Times New Roman" w:cs="Arial"/>
          <w:sz w:val="22"/>
          <w:szCs w:val="22"/>
        </w:rPr>
        <w:br/>
      </w:r>
      <w:r>
        <w:rPr>
          <w:rFonts w:ascii="Arial" w:hAnsi="Arial" w:eastAsia="Times New Roman" w:cs="Arial"/>
          <w:sz w:val="22"/>
          <w:szCs w:val="22"/>
        </w:rPr>
        <w:br/>
        <w:t>overwegende dat er in de sector ook kleine bedrijven actief zijn die alleen gebruikmaken van uitzendkrachten voor piek en ziek;</w:t>
      </w:r>
      <w:r>
        <w:rPr>
          <w:rFonts w:ascii="Arial" w:hAnsi="Arial" w:eastAsia="Times New Roman" w:cs="Arial"/>
          <w:sz w:val="22"/>
          <w:szCs w:val="22"/>
        </w:rPr>
        <w:br/>
      </w:r>
      <w:r>
        <w:rPr>
          <w:rFonts w:ascii="Arial" w:hAnsi="Arial" w:eastAsia="Times New Roman" w:cs="Arial"/>
          <w:sz w:val="22"/>
          <w:szCs w:val="22"/>
        </w:rPr>
        <w:br/>
        <w:t>overwegende dat de misstanden zich niet in gelijke mate in deze deelsectoren en bedrijven voordoen;</w:t>
      </w:r>
      <w:r>
        <w:rPr>
          <w:rFonts w:ascii="Arial" w:hAnsi="Arial" w:eastAsia="Times New Roman" w:cs="Arial"/>
          <w:sz w:val="22"/>
          <w:szCs w:val="22"/>
        </w:rPr>
        <w:br/>
      </w:r>
      <w:r>
        <w:rPr>
          <w:rFonts w:ascii="Arial" w:hAnsi="Arial" w:eastAsia="Times New Roman" w:cs="Arial"/>
          <w:sz w:val="22"/>
          <w:szCs w:val="22"/>
        </w:rPr>
        <w:br/>
        <w:t>verzoekt de regering, indien toch wordt overgegaan tot invoering van een uitzendverbod, dit zo risicogericht mogelijk en met strikte handhaving en criteria vorm te geven, zodat bedrijven waar geen sprake is van misstanden niet worden getroffen door maatregelen die bedoeld zijn voor bedrijven waar misstanden zijn vastgesteld, en daarbij in ieder geval kleine bedrijven en bedrijven verderop in de keten uit te zonderen,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81B15" w:rsidP="00281B15" w:rsidRDefault="00281B15" w14:paraId="21C4C8A9" w14:textId="77777777">
      <w:pPr>
        <w:spacing w:after="240"/>
        <w:rPr>
          <w:rFonts w:ascii="Arial" w:hAnsi="Arial" w:eastAsia="Times New Roman" w:cs="Arial"/>
          <w:sz w:val="22"/>
          <w:szCs w:val="22"/>
        </w:rPr>
      </w:pPr>
      <w:r>
        <w:rPr>
          <w:rFonts w:ascii="Arial" w:hAnsi="Arial" w:eastAsia="Times New Roman" w:cs="Arial"/>
          <w:sz w:val="22"/>
          <w:szCs w:val="22"/>
        </w:rPr>
        <w:t>Zij krijgt nr. ??, was nr. 199 (29861).</w:t>
      </w:r>
    </w:p>
    <w:p w:rsidR="00281B15" w:rsidP="00281B15" w:rsidRDefault="00281B15" w14:paraId="1552B8B0" w14:textId="77777777">
      <w:pPr>
        <w:spacing w:after="240"/>
        <w:rPr>
          <w:rFonts w:ascii="Arial" w:hAnsi="Arial" w:eastAsia="Times New Roman" w:cs="Arial"/>
          <w:sz w:val="22"/>
          <w:szCs w:val="22"/>
        </w:rPr>
      </w:pPr>
      <w:r>
        <w:rPr>
          <w:rFonts w:ascii="Arial" w:hAnsi="Arial" w:eastAsia="Times New Roman" w:cs="Arial"/>
          <w:sz w:val="22"/>
          <w:szCs w:val="22"/>
        </w:rPr>
        <w:t>Op verzoek van de heer Flach stel ik voor zijn gewijzigde motie (29861, nr. ??, was nr. 199)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281B15" w:rsidP="00281B15" w:rsidRDefault="00281B15" w14:paraId="218401BE" w14:textId="77777777">
      <w:pPr>
        <w:spacing w:after="240"/>
        <w:rPr>
          <w:rFonts w:ascii="Arial" w:hAnsi="Arial" w:eastAsia="Times New Roman" w:cs="Arial"/>
          <w:sz w:val="22"/>
          <w:szCs w:val="22"/>
        </w:rPr>
      </w:pPr>
      <w:r>
        <w:rPr>
          <w:rFonts w:ascii="Arial" w:hAnsi="Arial" w:eastAsia="Times New Roman" w:cs="Arial"/>
          <w:sz w:val="22"/>
          <w:szCs w:val="22"/>
        </w:rPr>
        <w:t>Mevrouw Wiersma wenst een stemverklaring te geven. Zij houdt ons nog even in spanning. Gaat uw gang.</w:t>
      </w:r>
    </w:p>
    <w:p w:rsidR="00281B15" w:rsidP="00281B15" w:rsidRDefault="00281B15" w14:paraId="6043ACA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Voorzitter, dank. BBB wil misstanden hard aanpakken, maar dan gericht op malafide uitzendconstructies en niet door een complete sector stil te leggen. BBB is dan ook tegen een sectoraal uitzendverbod. Dit zorgt voor een ongelijk speelveld, maar het schaadt ook ondernemers die het gewoon goed doen, zoals de kleine ambachtelijke slagers, die gewoon nog zelf slachten, terwijl problemen juist selectief moeten worden bestreden daar waar die zich voordoen. BBB kiest voor gerichte handhaving en duidelijke regels per sector, zodat misbruik wordt aangepakt zonder daarbij onnodige, overbodige economische schade aan te richten. Dat is dan ook de reden waarom wij tegen de motie-Patijn zullen stemmen.</w:t>
      </w:r>
    </w:p>
    <w:p w:rsidR="00281B15" w:rsidP="00281B15" w:rsidRDefault="00281B15" w14:paraId="1F42E885"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motie-Patijn (29861, nr. ??, was nr. 193).</w:t>
      </w:r>
    </w:p>
    <w:p w:rsidR="00281B15" w:rsidP="00281B15" w:rsidRDefault="00281B15" w14:paraId="64DF01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 ChristenUnie, JA21 en de PVV voor deze gewijzigde motie hebben gestemd en de leden van de overige fracties ertegen, zodat zij is aangenomen.</w:t>
      </w:r>
    </w:p>
    <w:p w:rsidR="00281B15" w:rsidP="00281B15" w:rsidRDefault="00281B15" w14:paraId="5A39DA32" w14:textId="77777777">
      <w:pPr>
        <w:spacing w:after="240"/>
        <w:rPr>
          <w:rFonts w:ascii="Arial" w:hAnsi="Arial" w:eastAsia="Times New Roman" w:cs="Arial"/>
          <w:sz w:val="22"/>
          <w:szCs w:val="22"/>
        </w:rPr>
      </w:pPr>
      <w:r>
        <w:rPr>
          <w:rFonts w:ascii="Arial" w:hAnsi="Arial" w:eastAsia="Times New Roman" w:cs="Arial"/>
          <w:sz w:val="22"/>
          <w:szCs w:val="22"/>
        </w:rPr>
        <w:t>Stemming motie Begrotingsonderdelen Digitalisering</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de begrotingsonderdelen Digitalisering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281B15" w:rsidP="00281B15" w:rsidRDefault="00281B15" w14:paraId="7874A041"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motie-Kathmann/Ceder over een basispakket digitale veiligheid (36800-VII, nr. 69).</w:t>
      </w:r>
    </w:p>
    <w:p w:rsidR="00281B15" w:rsidP="00281B15" w:rsidRDefault="00281B15" w14:paraId="2D34D3A0" w14:textId="77777777">
      <w:pPr>
        <w:rPr>
          <w:rFonts w:ascii="Arial" w:hAnsi="Arial" w:eastAsia="Times New Roman" w:cs="Arial"/>
          <w:sz w:val="22"/>
          <w:szCs w:val="22"/>
        </w:rPr>
      </w:pPr>
    </w:p>
    <w:p w:rsidR="00281B15" w:rsidP="00281B15" w:rsidRDefault="00281B15" w14:paraId="5EA77E42" w14:textId="77777777">
      <w:pPr>
        <w:spacing w:after="240"/>
        <w:rPr>
          <w:rFonts w:ascii="Arial" w:hAnsi="Arial" w:eastAsia="Times New Roman" w:cs="Arial"/>
          <w:sz w:val="22"/>
          <w:szCs w:val="22"/>
        </w:rPr>
      </w:pPr>
      <w:r>
        <w:rPr>
          <w:rFonts w:ascii="Arial" w:hAnsi="Arial" w:eastAsia="Times New Roman" w:cs="Arial"/>
          <w:sz w:val="22"/>
          <w:szCs w:val="22"/>
        </w:rPr>
        <w:t>(Zie wetgevingsoverleg van 2 maart 2026.)</w:t>
      </w:r>
    </w:p>
    <w:p w:rsidR="00281B15" w:rsidP="00281B15" w:rsidRDefault="00281B15" w14:paraId="5AA3A1B6" w14:textId="77777777">
      <w:pPr>
        <w:spacing w:after="240"/>
        <w:rPr>
          <w:rFonts w:ascii="Arial" w:hAnsi="Arial" w:eastAsia="Times New Roman" w:cs="Arial"/>
          <w:sz w:val="22"/>
          <w:szCs w:val="22"/>
        </w:rPr>
      </w:pPr>
      <w:r>
        <w:rPr>
          <w:rFonts w:ascii="Arial" w:hAnsi="Arial" w:eastAsia="Times New Roman" w:cs="Arial"/>
          <w:sz w:val="22"/>
          <w:szCs w:val="22"/>
        </w:rPr>
        <w:t>In stemming komt de motie-Kathmann/Ceder (36800-VII, nr. 69).</w:t>
      </w:r>
    </w:p>
    <w:p w:rsidR="00281B15" w:rsidP="00281B15" w:rsidRDefault="00281B15" w14:paraId="527FA6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het CDA, DENK, de VVD, de SGP, BBB en Lid Keijzer voor deze motie hebben gestemd en de leden van de overige fracties ertegen, zodat zij is aangenomen.</w:t>
      </w:r>
    </w:p>
    <w:p w:rsidR="00281B15" w:rsidP="00281B15" w:rsidRDefault="00281B15" w14:paraId="0636635A" w14:textId="77777777">
      <w:pPr>
        <w:spacing w:after="240"/>
        <w:rPr>
          <w:rFonts w:ascii="Arial" w:hAnsi="Arial" w:eastAsia="Times New Roman" w:cs="Arial"/>
          <w:sz w:val="22"/>
          <w:szCs w:val="22"/>
        </w:rPr>
      </w:pPr>
      <w:r>
        <w:rPr>
          <w:rFonts w:ascii="Arial" w:hAnsi="Arial" w:eastAsia="Times New Roman" w:cs="Arial"/>
          <w:sz w:val="22"/>
          <w:szCs w:val="22"/>
        </w:rPr>
        <w:t>Stemming motie Natuur</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Natuur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281B15" w:rsidP="00281B15" w:rsidRDefault="00281B15" w14:paraId="6F8E1795"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motie-Boomsma c.s. over bij de volgende AERIUS-update een verhoging van de rekenkundige ondergrens doorvoeren (33576, nr. 490).</w:t>
      </w:r>
    </w:p>
    <w:p w:rsidR="00281B15" w:rsidP="00281B15" w:rsidRDefault="00281B15" w14:paraId="392BAF8F" w14:textId="77777777">
      <w:pPr>
        <w:rPr>
          <w:rFonts w:ascii="Arial" w:hAnsi="Arial" w:eastAsia="Times New Roman" w:cs="Arial"/>
          <w:sz w:val="22"/>
          <w:szCs w:val="22"/>
        </w:rPr>
      </w:pPr>
    </w:p>
    <w:p w:rsidR="00281B15" w:rsidP="00281B15" w:rsidRDefault="00281B15" w14:paraId="5BFAC150" w14:textId="77777777">
      <w:pPr>
        <w:spacing w:after="240"/>
        <w:rPr>
          <w:rFonts w:ascii="Arial" w:hAnsi="Arial" w:eastAsia="Times New Roman" w:cs="Arial"/>
          <w:sz w:val="22"/>
          <w:szCs w:val="22"/>
        </w:rPr>
      </w:pPr>
      <w:r>
        <w:rPr>
          <w:rFonts w:ascii="Arial" w:hAnsi="Arial" w:eastAsia="Times New Roman" w:cs="Arial"/>
          <w:sz w:val="22"/>
          <w:szCs w:val="22"/>
        </w:rPr>
        <w:t>(Zie vergadering van 16 juni 2026.)</w:t>
      </w:r>
    </w:p>
    <w:p w:rsidR="00281B15" w:rsidP="00281B15" w:rsidRDefault="00281B15" w14:paraId="3DD6F5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motie-Boomsma c.s. (33576, nr. 490) is in die zin gewijzigd dat zij thans luidt:</w:t>
      </w:r>
    </w:p>
    <w:p w:rsidR="00281B15" w:rsidP="00281B15" w:rsidRDefault="00281B15" w14:paraId="7A82D4A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AERIUS Calculator voor stikstofdepositie bij vergunningverlening een rekenkundige ondergrens hanteert van 0,005 mol per hectare per jaar, maar er brede wetenschappelijke overeenstemming bestaat dat modeluitkomsten van minder dan 0,5 mol per hectare per jaar niet zouden moeten worden gebruikt, omdat deze methodologisch te onzeker zijn, en dat er daarmee een wetenschappelijke en solide juridische basis bestaat voor een rekenkundige ondergrens van 0,5 mol per hectare per jaar;</w:t>
      </w:r>
      <w:r>
        <w:rPr>
          <w:rFonts w:ascii="Arial" w:hAnsi="Arial" w:eastAsia="Times New Roman" w:cs="Arial"/>
          <w:sz w:val="22"/>
          <w:szCs w:val="22"/>
        </w:rPr>
        <w:br/>
      </w:r>
      <w:r>
        <w:rPr>
          <w:rFonts w:ascii="Arial" w:hAnsi="Arial" w:eastAsia="Times New Roman" w:cs="Arial"/>
          <w:sz w:val="22"/>
          <w:szCs w:val="22"/>
        </w:rPr>
        <w:br/>
        <w:t>constaterende dat de Raad van State in zijn ViA15-oordeel van april 2023 een vergelijkbare beperking in het toepassingsbereik van het model heeft geaccepteerd als wetenschappelijke onderbouwing van de maximale rekenafstand van 25 kilometer, omdat het model daarbuiten geen betrouwbare uitspraken kan doen;</w:t>
      </w:r>
      <w:r>
        <w:rPr>
          <w:rFonts w:ascii="Arial" w:hAnsi="Arial" w:eastAsia="Times New Roman" w:cs="Arial"/>
          <w:sz w:val="22"/>
          <w:szCs w:val="22"/>
        </w:rPr>
        <w:br/>
      </w:r>
      <w:r>
        <w:rPr>
          <w:rFonts w:ascii="Arial" w:hAnsi="Arial" w:eastAsia="Times New Roman" w:cs="Arial"/>
          <w:sz w:val="22"/>
          <w:szCs w:val="22"/>
        </w:rPr>
        <w:br/>
        <w:t>overwegende dat de Kamer in vervolg daarop reeds tweeënhalf jaar geleden heeft verzocht de rekenkundige ondergrens te verhogen (30252, nr. 133);</w:t>
      </w:r>
      <w:r>
        <w:rPr>
          <w:rFonts w:ascii="Arial" w:hAnsi="Arial" w:eastAsia="Times New Roman" w:cs="Arial"/>
          <w:sz w:val="22"/>
          <w:szCs w:val="22"/>
        </w:rPr>
        <w:br/>
      </w:r>
      <w:r>
        <w:rPr>
          <w:rFonts w:ascii="Arial" w:hAnsi="Arial" w:eastAsia="Times New Roman" w:cs="Arial"/>
          <w:sz w:val="22"/>
          <w:szCs w:val="22"/>
        </w:rPr>
        <w:br/>
        <w:t>overwegende dat de Nederlandse NO</w:t>
      </w:r>
      <w:r>
        <w:rPr>
          <w:rFonts w:ascii="Arial" w:hAnsi="Arial" w:eastAsia="Times New Roman" w:cs="Arial"/>
          <w:sz w:val="22"/>
          <w:szCs w:val="22"/>
          <w:vertAlign w:val="subscript"/>
        </w:rPr>
        <w:t>x</w:t>
      </w:r>
      <w:r>
        <w:rPr>
          <w:rFonts w:ascii="Arial" w:hAnsi="Arial" w:eastAsia="Times New Roman" w:cs="Arial"/>
          <w:sz w:val="22"/>
          <w:szCs w:val="22"/>
        </w:rPr>
        <w:t>-emissies al decennia dalen met procenten per jaar onder invloed van Europees bronbeleid en de toepassing van de best beschikbare technieken in de industrie, en dat de NH</w:t>
      </w:r>
      <w:r>
        <w:rPr>
          <w:rFonts w:ascii="Arial" w:hAnsi="Arial" w:eastAsia="Times New Roman" w:cs="Arial"/>
          <w:sz w:val="22"/>
          <w:szCs w:val="22"/>
          <w:vertAlign w:val="subscript"/>
        </w:rPr>
        <w:t>3</w:t>
      </w:r>
      <w:r>
        <w:rPr>
          <w:rFonts w:ascii="Arial" w:hAnsi="Arial" w:eastAsia="Times New Roman" w:cs="Arial"/>
          <w:sz w:val="22"/>
          <w:szCs w:val="22"/>
        </w:rPr>
        <w:t>-emissies in de landbouw weliswaar in een trager tempo afnemen, maar dat het risico op grotere emissies bij een hogere rekenkundige ondergrens wordt ondervangen door systemen van (afnemende) productierechten;</w:t>
      </w:r>
      <w:r>
        <w:rPr>
          <w:rFonts w:ascii="Arial" w:hAnsi="Arial" w:eastAsia="Times New Roman" w:cs="Arial"/>
          <w:sz w:val="22"/>
          <w:szCs w:val="22"/>
        </w:rPr>
        <w:br/>
      </w:r>
      <w:r>
        <w:rPr>
          <w:rFonts w:ascii="Arial" w:hAnsi="Arial" w:eastAsia="Times New Roman" w:cs="Arial"/>
          <w:sz w:val="22"/>
          <w:szCs w:val="22"/>
        </w:rPr>
        <w:br/>
        <w:t>overwegende dat de desondanks eventueel optredende geringe cumulatieve effecten van verschillende deposities van meerdere activiteiten onder deze grens effectief kunnen worden gemitigeerd door landelijke emissiereducerende maatregelen en geen juridisch beletsel kunnen vormen voor de invoering van een hogere rekenkundige ondergrens;</w:t>
      </w:r>
      <w:r>
        <w:rPr>
          <w:rFonts w:ascii="Arial" w:hAnsi="Arial" w:eastAsia="Times New Roman" w:cs="Arial"/>
          <w:sz w:val="22"/>
          <w:szCs w:val="22"/>
        </w:rPr>
        <w:br/>
      </w:r>
      <w:r>
        <w:rPr>
          <w:rFonts w:ascii="Arial" w:hAnsi="Arial" w:eastAsia="Times New Roman" w:cs="Arial"/>
          <w:sz w:val="22"/>
          <w:szCs w:val="22"/>
        </w:rPr>
        <w:lastRenderedPageBreak/>
        <w:br/>
        <w:t>overwegende dat hiertoe ook regionale aanvullende flankerende maatregelen kunnen worden genomen gezien artikel 6.1 en 6.2 van de Habitatrichtlijn maar deze, net als bij de ViA15-uitspraak, als rekenkundige ondergrens geen voorwaarde kunnen zijn voor artikel 6.3, hetgeen ook wordt bevestigd in het advies flankerend beleid bij invoering van de rekenkundige ondergrens van het ministerie van 1 mei 2026;</w:t>
      </w:r>
      <w:r>
        <w:rPr>
          <w:rFonts w:ascii="Arial" w:hAnsi="Arial" w:eastAsia="Times New Roman" w:cs="Arial"/>
          <w:sz w:val="22"/>
          <w:szCs w:val="22"/>
        </w:rPr>
        <w:br/>
      </w:r>
      <w:r>
        <w:rPr>
          <w:rFonts w:ascii="Arial" w:hAnsi="Arial" w:eastAsia="Times New Roman" w:cs="Arial"/>
          <w:sz w:val="22"/>
          <w:szCs w:val="22"/>
        </w:rPr>
        <w:br/>
        <w:t>overwegende dat het kabinet op 26 juni een pakket maatregelen voor enerzijds geborgde stikstofemissiereductie en anderzijds geborgd natuurherstel heeft gepresenteerd;</w:t>
      </w:r>
      <w:r>
        <w:rPr>
          <w:rFonts w:ascii="Arial" w:hAnsi="Arial" w:eastAsia="Times New Roman" w:cs="Arial"/>
          <w:sz w:val="22"/>
          <w:szCs w:val="22"/>
        </w:rPr>
        <w:br/>
      </w:r>
      <w:r>
        <w:rPr>
          <w:rFonts w:ascii="Arial" w:hAnsi="Arial" w:eastAsia="Times New Roman" w:cs="Arial"/>
          <w:sz w:val="22"/>
          <w:szCs w:val="22"/>
        </w:rPr>
        <w:br/>
        <w:t>verzoekt de regering bij de volgende AERIUS-update in oktober en in ieder geval voor 1 januari 2027 de verhoging van de rekenkundige ondergrens naar minimaal 0,5 mol per hectare per jaar (1 mol per hectare per jaar na afronding) door te voeren, en wel voor zolang stikstofdepositiemodellen nog worden gebruikt voor vergunningverlening van individuele projecten,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81B15" w:rsidP="00281B15" w:rsidRDefault="00281B15" w14:paraId="0824CC9C" w14:textId="77777777">
      <w:pPr>
        <w:spacing w:after="240"/>
        <w:rPr>
          <w:rFonts w:ascii="Arial" w:hAnsi="Arial" w:eastAsia="Times New Roman" w:cs="Arial"/>
          <w:sz w:val="22"/>
          <w:szCs w:val="22"/>
        </w:rPr>
      </w:pPr>
      <w:r>
        <w:rPr>
          <w:rFonts w:ascii="Arial" w:hAnsi="Arial" w:eastAsia="Times New Roman" w:cs="Arial"/>
          <w:sz w:val="22"/>
          <w:szCs w:val="22"/>
        </w:rPr>
        <w:t>Zij krijgt nr. ??, was nr. 490 (33576).</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281B15" w:rsidP="00281B15" w:rsidRDefault="00281B15" w14:paraId="06CA2A28"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motie-Boomsma c.s. (33576, nr. ??, was nr. 490).</w:t>
      </w:r>
    </w:p>
    <w:p w:rsidR="00281B15" w:rsidP="00281B15" w:rsidRDefault="00281B15" w14:paraId="14BFFDD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SGP, de ChristenUnie, JA21, BBB, Lid Keijzer, Groep Markuszower, de PVV en FVD voor deze gewijzigde motie hebben gestemd en de leden van de overige fracties ertegen, zodat zij is verworpen.</w:t>
      </w:r>
    </w:p>
    <w:p w:rsidR="00281B15" w:rsidP="00281B15" w:rsidRDefault="00281B15" w14:paraId="24795175" w14:textId="77777777">
      <w:pPr>
        <w:spacing w:after="240"/>
        <w:rPr>
          <w:rFonts w:ascii="Arial" w:hAnsi="Arial" w:eastAsia="Times New Roman" w:cs="Arial"/>
          <w:sz w:val="22"/>
          <w:szCs w:val="22"/>
        </w:rPr>
      </w:pPr>
      <w:r>
        <w:rPr>
          <w:rFonts w:ascii="Arial" w:hAnsi="Arial" w:eastAsia="Times New Roman" w:cs="Arial"/>
          <w:sz w:val="22"/>
          <w:szCs w:val="22"/>
        </w:rPr>
        <w:t>Stemmingen Wijziging van de Luchtvaartwet BES ter invoering grondslag openbare dienstverplichting</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de Luchtvaartwet BES ter invoering grondslag openbare dienstverplichting (36862)</w:t>
      </w:r>
      <w:r>
        <w:rPr>
          <w:rFonts w:ascii="Arial" w:hAnsi="Arial" w:eastAsia="Times New Roman" w:cs="Arial"/>
          <w:sz w:val="22"/>
          <w:szCs w:val="22"/>
        </w:rPr>
        <w:t>.</w:t>
      </w:r>
    </w:p>
    <w:p w:rsidR="00281B15" w:rsidP="00281B15" w:rsidRDefault="00281B15" w14:paraId="5D36CC1F" w14:textId="77777777">
      <w:pPr>
        <w:spacing w:after="240"/>
        <w:rPr>
          <w:rFonts w:ascii="Arial" w:hAnsi="Arial" w:eastAsia="Times New Roman" w:cs="Arial"/>
          <w:sz w:val="22"/>
          <w:szCs w:val="22"/>
        </w:rPr>
      </w:pPr>
      <w:r>
        <w:rPr>
          <w:rFonts w:ascii="Arial" w:hAnsi="Arial" w:eastAsia="Times New Roman" w:cs="Arial"/>
          <w:sz w:val="22"/>
          <w:szCs w:val="22"/>
        </w:rPr>
        <w:t>(Zie vergadering van 30 juni 2026.)</w:t>
      </w:r>
    </w:p>
    <w:p w:rsidR="00281B15" w:rsidP="00281B15" w:rsidRDefault="00281B15" w14:paraId="1A419A34"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amendement-Zwinkels (stuk nr. 13).</w:t>
      </w:r>
    </w:p>
    <w:p w:rsidR="00281B15" w:rsidP="00281B15" w:rsidRDefault="00281B15" w14:paraId="61C587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en BBB voor dit amendement hebben gestemd en de leden van de overige fracties ertegen, zodat het is aangenomen.</w:t>
      </w:r>
    </w:p>
    <w:p w:rsidR="00281B15" w:rsidP="00281B15" w:rsidRDefault="00281B15" w14:paraId="71F28F99"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amendement-Ceder (stuk nr. 7).</w:t>
      </w:r>
    </w:p>
    <w:p w:rsidR="00281B15" w:rsidP="00281B15" w:rsidRDefault="00281B15" w14:paraId="017BD0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en BBB voor dit amendement hebben gestemd en de leden van de overige fracties ertegen, zodat het is aangenomen.</w:t>
      </w:r>
    </w:p>
    <w:p w:rsidR="00281B15" w:rsidP="00281B15" w:rsidRDefault="00281B15" w14:paraId="06014C80" w14:textId="77777777">
      <w:pPr>
        <w:spacing w:after="240"/>
        <w:rPr>
          <w:rFonts w:ascii="Arial" w:hAnsi="Arial" w:eastAsia="Times New Roman" w:cs="Arial"/>
          <w:sz w:val="22"/>
          <w:szCs w:val="22"/>
        </w:rPr>
      </w:pPr>
      <w:r>
        <w:rPr>
          <w:rFonts w:ascii="Arial" w:hAnsi="Arial" w:eastAsia="Times New Roman" w:cs="Arial"/>
          <w:sz w:val="22"/>
          <w:szCs w:val="22"/>
        </w:rPr>
        <w:t>In stemming komt het nader gewijzigde amendement-Ceder (stuk nr. 12).</w:t>
      </w:r>
    </w:p>
    <w:p w:rsidR="00281B15" w:rsidP="00281B15" w:rsidRDefault="00281B15" w14:paraId="7AE081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50PLUS, D66, Volt, de PvdD, het </w:t>
      </w:r>
      <w:r>
        <w:rPr>
          <w:rFonts w:ascii="Arial" w:hAnsi="Arial" w:eastAsia="Times New Roman" w:cs="Arial"/>
          <w:sz w:val="22"/>
          <w:szCs w:val="22"/>
        </w:rPr>
        <w:lastRenderedPageBreak/>
        <w:t>CDA, DENK, de VVD, de SGP, de ChristenUnie, JA21, Groep Markuszower en de PVV voor dit nader gewijzigde amendement hebben gestemd en de leden van de overige fracties ertegen, zodat het is aangenomen.</w:t>
      </w:r>
    </w:p>
    <w:p w:rsidR="00281B15" w:rsidP="00281B15" w:rsidRDefault="00281B15" w14:paraId="11C9576E"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 zoals op onderdelen gewijzigd door de aanneming van het amendement-Zwinkels (stuk nr. 13), het amendement-Ceder (stuk nr. 7) en het nader gewijzigde amendement-Ceder (stuk nr. 12).</w:t>
      </w:r>
    </w:p>
    <w:p w:rsidR="00281B15" w:rsidP="00281B15" w:rsidRDefault="00281B15" w14:paraId="742BDF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het CDA, DENK, de VVD, de SGP, de ChristenUnie, JA21, BBB, Lid Keijzer, Groep Markuszower en de PVV voor dit wetsvoorstel hebben gestemd en de leden van de overige fracties ertegen, zodat het is aangenomen.</w:t>
      </w:r>
    </w:p>
    <w:p w:rsidR="00281B15" w:rsidP="00281B15" w:rsidRDefault="00281B15" w14:paraId="523257A1" w14:textId="77777777">
      <w:pPr>
        <w:spacing w:after="240"/>
        <w:rPr>
          <w:rFonts w:ascii="Arial" w:hAnsi="Arial" w:eastAsia="Times New Roman" w:cs="Arial"/>
          <w:sz w:val="22"/>
          <w:szCs w:val="22"/>
        </w:rPr>
      </w:pPr>
      <w:r>
        <w:rPr>
          <w:rFonts w:ascii="Arial" w:hAnsi="Arial" w:eastAsia="Times New Roman" w:cs="Arial"/>
          <w:sz w:val="22"/>
          <w:szCs w:val="22"/>
        </w:rPr>
        <w:t>Stemmingen moties Wijziging van de Luchtvaartwet BES</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Wijziging van de Luchtvaartwet BES ter invoering grondslag openbare dienstverplichting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281B15" w:rsidP="00281B15" w:rsidRDefault="00281B15" w14:paraId="7058A7E8"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over het opstellen van een handelingskader ten aanzien van de Nederlandse belangen in Winair (36862, nr. 14);</w:t>
      </w:r>
    </w:p>
    <w:p w:rsidR="00281B15" w:rsidP="00281B15" w:rsidRDefault="00281B15" w14:paraId="142E691E"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motie-Ceder/Tseggai over voor het einde van het jaar komen met een pakket van eisen voor een aanbesteding of een PSO (36862, nr. 15).</w:t>
      </w:r>
    </w:p>
    <w:p w:rsidR="00281B15" w:rsidP="00281B15" w:rsidRDefault="00281B15" w14:paraId="538364DC" w14:textId="77777777">
      <w:pPr>
        <w:rPr>
          <w:rFonts w:ascii="Arial" w:hAnsi="Arial" w:eastAsia="Times New Roman" w:cs="Arial"/>
          <w:sz w:val="22"/>
          <w:szCs w:val="22"/>
        </w:rPr>
      </w:pPr>
    </w:p>
    <w:p w:rsidR="00281B15" w:rsidP="00281B15" w:rsidRDefault="00281B15" w14:paraId="72C13844" w14:textId="77777777">
      <w:pPr>
        <w:spacing w:after="240"/>
        <w:rPr>
          <w:rFonts w:ascii="Arial" w:hAnsi="Arial" w:eastAsia="Times New Roman" w:cs="Arial"/>
          <w:sz w:val="22"/>
          <w:szCs w:val="22"/>
        </w:rPr>
      </w:pPr>
      <w:r>
        <w:rPr>
          <w:rFonts w:ascii="Arial" w:hAnsi="Arial" w:eastAsia="Times New Roman" w:cs="Arial"/>
          <w:sz w:val="22"/>
          <w:szCs w:val="22"/>
        </w:rPr>
        <w:t>(Zie vergadering van 30 juni 2026.)</w:t>
      </w:r>
    </w:p>
    <w:p w:rsidR="00281B15" w:rsidP="00281B15" w:rsidRDefault="00281B15" w14:paraId="79987B91"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 (36862, nr. 14).</w:t>
      </w:r>
    </w:p>
    <w:p w:rsidR="00281B15" w:rsidP="00281B15" w:rsidRDefault="00281B15" w14:paraId="69C955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Lid Keijzer en Groep Markuszower voor deze motie hebben gestemd en de leden van de overige fracties ertegen, zodat zij is aangenomen.</w:t>
      </w:r>
    </w:p>
    <w:p w:rsidR="00281B15" w:rsidP="00281B15" w:rsidRDefault="00281B15" w14:paraId="6BD0926F"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motie-Ceder/Tseggai (36862, nr. 15).</w:t>
      </w:r>
    </w:p>
    <w:p w:rsidR="00281B15" w:rsidP="00281B15" w:rsidRDefault="00281B15" w14:paraId="3B8EAD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het CDA, DENK, de VVD, de SGP, de ChristenUnie, JA21, BBB, Groep Markuszower en de PVV voor deze motie hebben gestemd en de leden van de overige fracties ertegen, zodat zij is aangenomen.</w:t>
      </w:r>
    </w:p>
    <w:p w:rsidR="00281B15" w:rsidP="00281B15" w:rsidRDefault="00281B15" w14:paraId="6BAE6684" w14:textId="77777777">
      <w:pPr>
        <w:spacing w:after="240"/>
        <w:rPr>
          <w:rFonts w:ascii="Arial" w:hAnsi="Arial" w:eastAsia="Times New Roman" w:cs="Arial"/>
          <w:sz w:val="22"/>
          <w:szCs w:val="22"/>
        </w:rPr>
      </w:pPr>
      <w:r>
        <w:rPr>
          <w:rFonts w:ascii="Arial" w:hAnsi="Arial" w:eastAsia="Times New Roman" w:cs="Arial"/>
          <w:sz w:val="22"/>
          <w:szCs w:val="22"/>
        </w:rPr>
        <w:t>Stemmingen moties Financiën decentrale overheden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Financiën decentrale overheden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281B15" w:rsidP="00281B15" w:rsidRDefault="00281B15" w14:paraId="1C9FB604"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motie-Vermeer over bij onderzoeken naar de verdeling van het gemeentefonds de omvang van het gemeentefonds meenemen in relatie tot het gemeentelijke takenpakket (36800-B, nr. 30);</w:t>
      </w:r>
    </w:p>
    <w:p w:rsidR="00281B15" w:rsidP="00281B15" w:rsidRDefault="00281B15" w14:paraId="361665D6"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motie-Meulenkamp c.s. over maatregelen om de verantwoordings- en controlelasten voor medeoverheden bij SPUK's te verminderen (36800-B, nr. 32);</w:t>
      </w:r>
    </w:p>
    <w:p w:rsidR="00281B15" w:rsidP="00281B15" w:rsidRDefault="00281B15" w14:paraId="144D86EE"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motie-Huizenga over de voorspelbaarheid in het meerjarige financiële perspectief voor decentrale overheden versterken (36800-B, nr. 33);</w:t>
      </w:r>
    </w:p>
    <w:p w:rsidR="00281B15" w:rsidP="00281B15" w:rsidRDefault="00281B15" w14:paraId="7D3E172C"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motie-Schenk over onderzoeken welke taken van gemeenten kunnen worden teruggebracht naar het Rijk (36800-B, nr. 34);</w:t>
      </w:r>
    </w:p>
    <w:p w:rsidR="00281B15" w:rsidP="00281B15" w:rsidRDefault="00281B15" w14:paraId="520BF476"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motie-Schenk over gemeenten niet structureel afhankelijk laten zijn van belastingverhogingen om hun wettelijke taken uit te voeren (36800-B, nr. 35);</w:t>
      </w:r>
    </w:p>
    <w:p w:rsidR="00281B15" w:rsidP="00281B15" w:rsidRDefault="00281B15" w14:paraId="2FAE27EA"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motie-Struijs/Van Brenk over compensatie voor inflatie binnen het gemeentefonds op basis van nacalculatie (36800-B, nr. 36);</w:t>
      </w:r>
    </w:p>
    <w:p w:rsidR="00281B15" w:rsidP="00281B15" w:rsidRDefault="00281B15" w14:paraId="473DF5B4"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motie-Martin Bosma over het contact met de VNG staken zolang haar voorzitter kransen legt bij Nakba-herdenkingen (36800-B, nr. 39).</w:t>
      </w:r>
    </w:p>
    <w:p w:rsidR="00281B15" w:rsidP="00281B15" w:rsidRDefault="00281B15" w14:paraId="2F07CEFC" w14:textId="77777777">
      <w:pPr>
        <w:rPr>
          <w:rFonts w:ascii="Arial" w:hAnsi="Arial" w:eastAsia="Times New Roman" w:cs="Arial"/>
          <w:sz w:val="22"/>
          <w:szCs w:val="22"/>
        </w:rPr>
      </w:pPr>
    </w:p>
    <w:p w:rsidR="00281B15" w:rsidP="00281B15" w:rsidRDefault="00281B15" w14:paraId="599C7628" w14:textId="77777777">
      <w:pPr>
        <w:spacing w:after="240"/>
        <w:rPr>
          <w:rFonts w:ascii="Arial" w:hAnsi="Arial" w:eastAsia="Times New Roman" w:cs="Arial"/>
          <w:sz w:val="22"/>
          <w:szCs w:val="22"/>
        </w:rPr>
      </w:pPr>
      <w:r>
        <w:rPr>
          <w:rFonts w:ascii="Arial" w:hAnsi="Arial" w:eastAsia="Times New Roman" w:cs="Arial"/>
          <w:sz w:val="22"/>
          <w:szCs w:val="22"/>
        </w:rPr>
        <w:t>(Zie vergadering van 1 juli 2026.)</w:t>
      </w:r>
    </w:p>
    <w:p w:rsidR="00281B15" w:rsidP="00281B15" w:rsidRDefault="00281B15" w14:paraId="626DC9DA"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motie-Vermeer (36800-B, nr. 30).</w:t>
      </w:r>
    </w:p>
    <w:p w:rsidR="00281B15" w:rsidP="00281B15" w:rsidRDefault="00281B15" w14:paraId="28E58A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DENK, de SGP, de ChristenUnie, JA21, BBB, Groep Markuszower, de PVV en FVD voor deze motie hebben gestemd en de leden van de overige fracties ertegen, zodat zij is aangenomen.</w:t>
      </w:r>
    </w:p>
    <w:p w:rsidR="00281B15" w:rsidP="00281B15" w:rsidRDefault="00281B15" w14:paraId="09016C0A" w14:textId="77777777">
      <w:pPr>
        <w:spacing w:after="240"/>
        <w:rPr>
          <w:rFonts w:ascii="Arial" w:hAnsi="Arial" w:eastAsia="Times New Roman" w:cs="Arial"/>
          <w:sz w:val="22"/>
          <w:szCs w:val="22"/>
        </w:rPr>
      </w:pPr>
      <w:r>
        <w:rPr>
          <w:rFonts w:ascii="Arial" w:hAnsi="Arial" w:eastAsia="Times New Roman" w:cs="Arial"/>
          <w:sz w:val="22"/>
          <w:szCs w:val="22"/>
        </w:rPr>
        <w:t>In stemming komt de motie-Meulenkamp c.s. (36800-B, nr. 32).</w:t>
      </w:r>
    </w:p>
    <w:p w:rsidR="00281B15" w:rsidP="00281B15" w:rsidRDefault="00281B15" w14:paraId="169A78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50PLUS, D66, Volt, het CDA, DENK, de VVD, de SGP, de ChristenUnie, JA21, BBB, Lid Keijzer, Groep Markuszower, de PVV en FVD voor deze motie hebben gestemd en de leden van de overige fracties ertegen, zodat zij is aangenomen.</w:t>
      </w:r>
    </w:p>
    <w:p w:rsidR="00281B15" w:rsidP="00281B15" w:rsidRDefault="00281B15" w14:paraId="3F012732" w14:textId="77777777">
      <w:pPr>
        <w:spacing w:after="240"/>
        <w:rPr>
          <w:rFonts w:ascii="Arial" w:hAnsi="Arial" w:eastAsia="Times New Roman" w:cs="Arial"/>
          <w:sz w:val="22"/>
          <w:szCs w:val="22"/>
        </w:rPr>
      </w:pPr>
      <w:r>
        <w:rPr>
          <w:rFonts w:ascii="Arial" w:hAnsi="Arial" w:eastAsia="Times New Roman" w:cs="Arial"/>
          <w:sz w:val="22"/>
          <w:szCs w:val="22"/>
        </w:rPr>
        <w:t>In stemming komt de motie-Huizenga (36800-B, nr. 33).</w:t>
      </w:r>
    </w:p>
    <w:p w:rsidR="00281B15" w:rsidP="00281B15" w:rsidRDefault="00281B15" w14:paraId="2A4982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281B15" w:rsidP="00281B15" w:rsidRDefault="00281B15" w14:paraId="61252FAE" w14:textId="77777777">
      <w:pPr>
        <w:spacing w:after="240"/>
        <w:rPr>
          <w:rFonts w:ascii="Arial" w:hAnsi="Arial" w:eastAsia="Times New Roman" w:cs="Arial"/>
          <w:sz w:val="22"/>
          <w:szCs w:val="22"/>
        </w:rPr>
      </w:pPr>
      <w:r>
        <w:rPr>
          <w:rFonts w:ascii="Arial" w:hAnsi="Arial" w:eastAsia="Times New Roman" w:cs="Arial"/>
          <w:sz w:val="22"/>
          <w:szCs w:val="22"/>
        </w:rPr>
        <w:t>In stemming komt de motie-Schenk (36800-B, nr. 34).</w:t>
      </w:r>
    </w:p>
    <w:p w:rsidR="00281B15" w:rsidP="00281B15" w:rsidRDefault="00281B15" w14:paraId="6AA314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PvdD, de SGP, JA21, BBB, Lid Keijzer, Groep Markuszower, de PVV en FVD voor deze motie hebben gestemd en de leden van de overige fracties ertegen, zodat zij is verworpen.</w:t>
      </w:r>
    </w:p>
    <w:p w:rsidR="00281B15" w:rsidP="00281B15" w:rsidRDefault="00281B15" w14:paraId="0D4B019C" w14:textId="77777777">
      <w:pPr>
        <w:spacing w:after="240"/>
        <w:rPr>
          <w:rFonts w:ascii="Arial" w:hAnsi="Arial" w:eastAsia="Times New Roman" w:cs="Arial"/>
          <w:sz w:val="22"/>
          <w:szCs w:val="22"/>
        </w:rPr>
      </w:pPr>
      <w:r>
        <w:rPr>
          <w:rFonts w:ascii="Arial" w:hAnsi="Arial" w:eastAsia="Times New Roman" w:cs="Arial"/>
          <w:sz w:val="22"/>
          <w:szCs w:val="22"/>
        </w:rPr>
        <w:t>In stemming komt de motie-Schenk (36800-B, nr. 35).</w:t>
      </w:r>
    </w:p>
    <w:p w:rsidR="00281B15" w:rsidP="00281B15" w:rsidRDefault="00281B15" w14:paraId="118974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DENK, de SGP, JA21, BBB, Lid Keijzer, Groep Markuszower en FVD voor deze motie hebben gestemd en de leden van de overige fracties ertegen, zodat zij is verworpen.</w:t>
      </w:r>
    </w:p>
    <w:p w:rsidR="00281B15" w:rsidP="00281B15" w:rsidRDefault="00281B15" w14:paraId="614DAA66" w14:textId="77777777">
      <w:pPr>
        <w:spacing w:after="240"/>
        <w:rPr>
          <w:rFonts w:ascii="Arial" w:hAnsi="Arial" w:eastAsia="Times New Roman" w:cs="Arial"/>
          <w:sz w:val="22"/>
          <w:szCs w:val="22"/>
        </w:rPr>
      </w:pPr>
      <w:r>
        <w:rPr>
          <w:rFonts w:ascii="Arial" w:hAnsi="Arial" w:eastAsia="Times New Roman" w:cs="Arial"/>
          <w:sz w:val="22"/>
          <w:szCs w:val="22"/>
        </w:rPr>
        <w:t>In stemming komt de motie-Struijs/Van Brenk (36800-B, nr. 36).</w:t>
      </w:r>
    </w:p>
    <w:p w:rsidR="00281B15" w:rsidP="00281B15" w:rsidRDefault="00281B15" w14:paraId="7B8EE29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DENK, de SGP, de ChristenUnie, JA21, BBB, Groep Markuszower, de PVV en FVD voor deze motie hebben gestemd en de leden van de overige fracties ertegen, zodat zij is aangenomen.</w:t>
      </w:r>
    </w:p>
    <w:p w:rsidR="00281B15" w:rsidP="00281B15" w:rsidRDefault="00281B15" w14:paraId="3396DAE0" w14:textId="77777777">
      <w:pPr>
        <w:spacing w:after="240"/>
        <w:rPr>
          <w:rFonts w:ascii="Arial" w:hAnsi="Arial" w:eastAsia="Times New Roman" w:cs="Arial"/>
          <w:sz w:val="22"/>
          <w:szCs w:val="22"/>
        </w:rPr>
      </w:pPr>
      <w:r>
        <w:rPr>
          <w:rFonts w:ascii="Arial" w:hAnsi="Arial" w:eastAsia="Times New Roman" w:cs="Arial"/>
          <w:sz w:val="22"/>
          <w:szCs w:val="22"/>
        </w:rPr>
        <w:t>In stemming komt de motie-Martin Bosma (36800-B, nr. 39).</w:t>
      </w:r>
    </w:p>
    <w:p w:rsidR="00281B15" w:rsidP="00281B15" w:rsidRDefault="00281B15" w14:paraId="3D5783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BBB, Lid Keijzer, Groep Markuszower en de PVV voor deze motie hebben gestemd en de leden van de overige fracties ertegen, zodat zij is verworpen.</w:t>
      </w:r>
    </w:p>
    <w:p w:rsidR="00281B15" w:rsidP="00281B15" w:rsidRDefault="00281B15" w14:paraId="614EC5A8" w14:textId="77777777">
      <w:pPr>
        <w:spacing w:after="240"/>
        <w:rPr>
          <w:rFonts w:ascii="Arial" w:hAnsi="Arial" w:eastAsia="Times New Roman" w:cs="Arial"/>
          <w:sz w:val="22"/>
          <w:szCs w:val="22"/>
        </w:rPr>
      </w:pPr>
      <w:r>
        <w:rPr>
          <w:rFonts w:ascii="Arial" w:hAnsi="Arial" w:eastAsia="Times New Roman" w:cs="Arial"/>
          <w:sz w:val="22"/>
          <w:szCs w:val="22"/>
        </w:rPr>
        <w:t>Stemmingen Nadere regels voor bijstand in het stemhokje</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de Kieswet in verband met het stellen van nadere regels voor bijstand in het stemhokje (36863)</w:t>
      </w:r>
      <w:r>
        <w:rPr>
          <w:rFonts w:ascii="Arial" w:hAnsi="Arial" w:eastAsia="Times New Roman" w:cs="Arial"/>
          <w:sz w:val="22"/>
          <w:szCs w:val="22"/>
        </w:rPr>
        <w:t>.</w:t>
      </w:r>
    </w:p>
    <w:p w:rsidR="00281B15" w:rsidP="00281B15" w:rsidRDefault="00281B15" w14:paraId="2601A61C" w14:textId="77777777">
      <w:pPr>
        <w:spacing w:after="240"/>
        <w:rPr>
          <w:rFonts w:ascii="Arial" w:hAnsi="Arial" w:eastAsia="Times New Roman" w:cs="Arial"/>
          <w:sz w:val="22"/>
          <w:szCs w:val="22"/>
        </w:rPr>
      </w:pPr>
      <w:r>
        <w:rPr>
          <w:rFonts w:ascii="Arial" w:hAnsi="Arial" w:eastAsia="Times New Roman" w:cs="Arial"/>
          <w:sz w:val="22"/>
          <w:szCs w:val="22"/>
        </w:rPr>
        <w:t>(Zie vergadering van 1 juli 2026.)</w:t>
      </w:r>
    </w:p>
    <w:p w:rsidR="00281B15" w:rsidP="00281B15" w:rsidRDefault="00281B15" w14:paraId="284E3F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amendement-Bikker (stuk nr. 15) is ingetrokken.</w:t>
      </w:r>
      <w:r>
        <w:rPr>
          <w:rFonts w:ascii="Arial" w:hAnsi="Arial" w:eastAsia="Times New Roman" w:cs="Arial"/>
          <w:sz w:val="22"/>
          <w:szCs w:val="22"/>
        </w:rPr>
        <w:br/>
      </w:r>
      <w:r>
        <w:rPr>
          <w:rFonts w:ascii="Arial" w:hAnsi="Arial" w:eastAsia="Times New Roman" w:cs="Arial"/>
          <w:sz w:val="22"/>
          <w:szCs w:val="22"/>
        </w:rPr>
        <w:br/>
        <w:t>Ik stel vast dat daarmee wordt ingestemd.</w:t>
      </w:r>
    </w:p>
    <w:p w:rsidR="00281B15" w:rsidP="00281B15" w:rsidRDefault="00281B15" w14:paraId="5CD80530" w14:textId="77777777">
      <w:pPr>
        <w:spacing w:after="240"/>
        <w:rPr>
          <w:rFonts w:ascii="Arial" w:hAnsi="Arial" w:eastAsia="Times New Roman" w:cs="Arial"/>
          <w:sz w:val="22"/>
          <w:szCs w:val="22"/>
        </w:rPr>
      </w:pPr>
      <w:r>
        <w:rPr>
          <w:rFonts w:ascii="Arial" w:hAnsi="Arial" w:eastAsia="Times New Roman" w:cs="Arial"/>
          <w:sz w:val="22"/>
          <w:szCs w:val="22"/>
        </w:rPr>
        <w:t>Er is een stemverklaring van mevrouw Bikker. Gaat uw gang.</w:t>
      </w:r>
    </w:p>
    <w:p w:rsidR="00281B15" w:rsidP="00281B15" w:rsidRDefault="00281B15" w14:paraId="664BF17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Het is een goede zaak dat na aanvaarding van dit wetsvoorstel ook mensen met een geestelijke beperking of laaggeletterdheid hulp kunnen krijgen bij het zelfstandig uitbrengen van hun stem. De graat in onze keel bij dit wetsvoorstel is echter het feit dat er onderscheid komt tussen mensen met een fysieke beperking en mensen met een andere beperking. Mensen met een fysieke beperking mogen zelf kiezen door wie ze worden geholpen, andere mensen alleen door een stembureaulid. Mijn fractie ziet hierbij risico's voor de uitvoerbaarheid en uitlegbaarheid van dat onderscheid. Echter, vanmorgen heeft de minister in zijn brief duidelijk gemaakt, duidelijker dan in het debat, dat het gelijktrekken van de hulp voor iedereen door een stembureaulid in strijd zou zijn met het VN-verdrag Handicap. Bij aanvaarding van dat amendement dreigt de minister het wetsvoorstel in te trekken. Dan zouden we verder af komen van het doel van het wetsvoorstel, namelijk dat er ook voor mensen met een niet-fysieke beperking hulp moet zijn om zelfstandig de stem uit te brengen. Daarom zal mijn fractie zo dadelijk tegen het amendement-Clemminck stemmen en naar alle waarschijnlijkheid vanavond voor het wetsvoorstel stemmen.</w:t>
      </w:r>
    </w:p>
    <w:p w:rsidR="00281B15" w:rsidP="00281B15" w:rsidRDefault="00281B15" w14:paraId="0A7BDC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Wij zullen nu alleen over de ingediende amendementen en de artikelen stemmen. De eindstemming over het wetsvoorstel zal aan het einde van de vergadering plaatsvinden.</w:t>
      </w:r>
    </w:p>
    <w:p w:rsidR="00281B15" w:rsidP="00281B15" w:rsidRDefault="00281B15" w14:paraId="4CD4FAAD"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amendement-Mohandis (stuk nr. 17, I).</w:t>
      </w:r>
    </w:p>
    <w:p w:rsidR="00281B15" w:rsidP="00281B15" w:rsidRDefault="00281B15" w14:paraId="21A1AA5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50PLUS, D66, Volt, de PvdD, het CDA, DENK, de VVD, de SGP, de ChristenUnie, JA21, BBB, de PVV en FVD voor dit amendement hebben gestemd en de leden van de overige fracties ertegen, zodat het is aangenomen.</w:t>
      </w:r>
      <w:r>
        <w:rPr>
          <w:rFonts w:ascii="Arial" w:hAnsi="Arial" w:eastAsia="Times New Roman" w:cs="Arial"/>
          <w:sz w:val="22"/>
          <w:szCs w:val="22"/>
        </w:rPr>
        <w:br/>
      </w:r>
      <w:r>
        <w:rPr>
          <w:rFonts w:ascii="Arial" w:hAnsi="Arial" w:eastAsia="Times New Roman" w:cs="Arial"/>
          <w:sz w:val="22"/>
          <w:szCs w:val="22"/>
        </w:rPr>
        <w:lastRenderedPageBreak/>
        <w:br/>
        <w:t>Ik stel vast dat door de aanneming van dit amendement de overige op stuk nr. 17 voorkomende amendementen als aangenomen kunnen worden beschouwd.</w:t>
      </w:r>
    </w:p>
    <w:p w:rsidR="00281B15" w:rsidP="00281B15" w:rsidRDefault="00281B15" w14:paraId="5211CB16"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amendement-Flach (stuk nr. 12, I) tot het invoegen van een onderdeel 0a.</w:t>
      </w:r>
    </w:p>
    <w:p w:rsidR="00281B15" w:rsidP="00281B15" w:rsidRDefault="00281B15" w14:paraId="0FA8FD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DENK, de SGP, de ChristenUnie, JA21, Lid Keijzer, Groep Markuszower en de PVV voor dit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amendement het andere op stuk nr. 12 voorkomende amendement als verworpen kan worden beschouwd.</w:t>
      </w:r>
    </w:p>
    <w:p w:rsidR="00281B15" w:rsidP="00281B15" w:rsidRDefault="00281B15" w14:paraId="6108A6E4"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amendement-Flach (stuk nr. 16).</w:t>
      </w:r>
    </w:p>
    <w:p w:rsidR="00281B15" w:rsidP="00281B15" w:rsidRDefault="00281B15" w14:paraId="23F751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Lid Keijzer, Groep Markuszower en FVD voor dit amendement hebben gestemd en de leden van de fractie van de PVV ertegen, zodat het is aangenomen.</w:t>
      </w:r>
    </w:p>
    <w:p w:rsidR="00281B15" w:rsidP="00281B15" w:rsidRDefault="00281B15" w14:paraId="61FD3DDC"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amendement-Clemminck (stuk nr. 18, I) tot het invoegen van een onderdeel Aa.</w:t>
      </w:r>
    </w:p>
    <w:p w:rsidR="00281B15" w:rsidP="00281B15" w:rsidRDefault="00281B15" w14:paraId="4B3B15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JA21 en BBB voor dit gewijzigde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gewijzigde amendement het andere op stuk nr. 18 voorkomende gewijzigde amendement als verworpen kan worden beschouwd.</w:t>
      </w:r>
    </w:p>
    <w:p w:rsidR="00281B15" w:rsidP="00281B15" w:rsidRDefault="00281B15" w14:paraId="34C36DB2"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amendement-Schilder (stuk nr. 9).</w:t>
      </w:r>
    </w:p>
    <w:p w:rsidR="00281B15" w:rsidP="00281B15" w:rsidRDefault="00281B15" w14:paraId="485423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BBB, Lid Keijzer, Groep Markuszower en FVD voor dit gewijzigde amendement hebben gestemd en de leden van de overige fracties ertegen, zodat het is verworpen.</w:t>
      </w:r>
    </w:p>
    <w:p w:rsidR="00281B15" w:rsidP="00281B15" w:rsidRDefault="00281B15" w14:paraId="5EDEE2CF"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amendement-Tijs van den Brink (stuk nr. 13).</w:t>
      </w:r>
    </w:p>
    <w:p w:rsidR="00281B15" w:rsidP="00281B15" w:rsidRDefault="00281B15" w14:paraId="27B008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D66, Volt, het CDA, de VVD, JA21 en BBB voor dit amendement hebben gestemd en de leden van de overige fracties ertegen, zodat het is aangenomen.</w:t>
      </w:r>
    </w:p>
    <w:p w:rsidR="00281B15" w:rsidP="00281B15" w:rsidRDefault="00281B15" w14:paraId="2741EBAA"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amendement-Clemminck (stuk nr. 20).</w:t>
      </w:r>
    </w:p>
    <w:p w:rsidR="00281B15" w:rsidP="00281B15" w:rsidRDefault="00281B15" w14:paraId="26FAAD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JA21, Lid Keijzer, Groep Markuszower, de PVV en FVD voor dit amendement hebben gestemd en de leden van de overige fracties ertegen, zodat het is verworpen.</w:t>
      </w:r>
    </w:p>
    <w:p w:rsidR="00281B15" w:rsidP="00281B15" w:rsidRDefault="00281B15" w14:paraId="79D37290"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amendement-Clemminck (stuk nr. 21).</w:t>
      </w:r>
    </w:p>
    <w:p w:rsidR="00281B15" w:rsidP="00281B15" w:rsidRDefault="00281B15" w14:paraId="3FDEF3E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JA21, Lid Keijzer, Groep Markuszower en FVD voor dit amendement hebben gestemd en de leden van de overige fracties ertegen, zodat het is verworpen.</w:t>
      </w:r>
    </w:p>
    <w:p w:rsidR="00281B15" w:rsidP="00281B15" w:rsidRDefault="00281B15" w14:paraId="673EB210"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amendement-Tijs van den Brink (stuk nr. 10, I).</w:t>
      </w:r>
    </w:p>
    <w:p w:rsidR="00281B15" w:rsidP="00281B15" w:rsidRDefault="00281B15" w14:paraId="6B41F9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Lid Keijzer en de PVV voor dit amendement hebben gestemd en de leden van de overige fracties ertegen, zodat het is aangenomen.</w:t>
      </w:r>
      <w:r>
        <w:rPr>
          <w:rFonts w:ascii="Arial" w:hAnsi="Arial" w:eastAsia="Times New Roman" w:cs="Arial"/>
          <w:sz w:val="22"/>
          <w:szCs w:val="22"/>
        </w:rPr>
        <w:br/>
      </w:r>
      <w:r>
        <w:rPr>
          <w:rFonts w:ascii="Arial" w:hAnsi="Arial" w:eastAsia="Times New Roman" w:cs="Arial"/>
          <w:sz w:val="22"/>
          <w:szCs w:val="22"/>
        </w:rPr>
        <w:br/>
        <w:t>Ik stel vast dat door de aanneming van dit amendement het andere op stuk nr. 10 voorkomende amendement als aangenomen kan worden beschouwd.</w:t>
      </w:r>
    </w:p>
    <w:p w:rsidR="00281B15" w:rsidP="00281B15" w:rsidRDefault="00281B15" w14:paraId="5D1D4146"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amendement-Flach (stuk nr. 11).</w:t>
      </w:r>
    </w:p>
    <w:p w:rsidR="00281B15" w:rsidP="00281B15" w:rsidRDefault="00281B15" w14:paraId="465E0E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SGP, de ChristenUnie, JA21, BBB, Lid Keijzer, Groep Markuszower, de PVV en FVD voor dit gewijzigde amendement hebben gestemd en de leden van de fractie van de VVD ertegen, zodat het is aangenomen.</w:t>
      </w:r>
    </w:p>
    <w:p w:rsidR="00281B15" w:rsidP="00281B15" w:rsidRDefault="00281B15" w14:paraId="21591FBC" w14:textId="77777777">
      <w:pPr>
        <w:spacing w:after="240"/>
        <w:rPr>
          <w:rFonts w:ascii="Arial" w:hAnsi="Arial" w:eastAsia="Times New Roman" w:cs="Arial"/>
          <w:sz w:val="22"/>
          <w:szCs w:val="22"/>
        </w:rPr>
      </w:pPr>
      <w:r>
        <w:rPr>
          <w:rFonts w:ascii="Arial" w:hAnsi="Arial" w:eastAsia="Times New Roman" w:cs="Arial"/>
          <w:sz w:val="22"/>
          <w:szCs w:val="22"/>
        </w:rPr>
        <w:t>Stemming moties Nadere regels voor bijstand in het stemhokje</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Wijziging van de Kieswet in verband met het stellen van nadere regels voor bijstand in het stemhokje</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281B15" w:rsidP="00281B15" w:rsidRDefault="00281B15" w14:paraId="732339FF" w14:textId="77777777">
      <w:pPr>
        <w:numPr>
          <w:ilvl w:val="0"/>
          <w:numId w:val="1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motie-Schilder over de doelgroep waarvoor ondersteuning in het stemhokje is bedoeld nader afbakenen (36863, nr. 22);</w:t>
      </w:r>
    </w:p>
    <w:p w:rsidR="00281B15" w:rsidP="00281B15" w:rsidRDefault="00281B15" w14:paraId="2974EF83" w14:textId="77777777">
      <w:pPr>
        <w:numPr>
          <w:ilvl w:val="0"/>
          <w:numId w:val="1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motie-Mohandis over bezien hoe belemmeringen voor kiezers en verkozenen met een beperking kunnen worden weggenomen (36863, nr. 23);</w:t>
      </w:r>
    </w:p>
    <w:p w:rsidR="00281B15" w:rsidP="00281B15" w:rsidRDefault="00281B15" w14:paraId="06154272" w14:textId="77777777">
      <w:pPr>
        <w:numPr>
          <w:ilvl w:val="0"/>
          <w:numId w:val="1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motie-Flach over verkennen welke eenvoudige hulpmiddelen die bijdragen aan het zelfstandig uitbrengen van een stem, op grond van landelijke regels verplicht kunnen worden (36863, nr. 24).</w:t>
      </w:r>
    </w:p>
    <w:p w:rsidR="00281B15" w:rsidP="00281B15" w:rsidRDefault="00281B15" w14:paraId="78A2B852" w14:textId="77777777">
      <w:pPr>
        <w:rPr>
          <w:rFonts w:ascii="Arial" w:hAnsi="Arial" w:eastAsia="Times New Roman" w:cs="Arial"/>
          <w:sz w:val="22"/>
          <w:szCs w:val="22"/>
        </w:rPr>
      </w:pPr>
    </w:p>
    <w:p w:rsidR="00281B15" w:rsidP="00281B15" w:rsidRDefault="00281B15" w14:paraId="158628BD" w14:textId="77777777">
      <w:pPr>
        <w:spacing w:after="240"/>
        <w:rPr>
          <w:rFonts w:ascii="Arial" w:hAnsi="Arial" w:eastAsia="Times New Roman" w:cs="Arial"/>
          <w:sz w:val="22"/>
          <w:szCs w:val="22"/>
        </w:rPr>
      </w:pPr>
      <w:r>
        <w:rPr>
          <w:rFonts w:ascii="Arial" w:hAnsi="Arial" w:eastAsia="Times New Roman" w:cs="Arial"/>
          <w:sz w:val="22"/>
          <w:szCs w:val="22"/>
        </w:rPr>
        <w:t>(Zie vergadering van 1 juli 2026.)</w:t>
      </w:r>
    </w:p>
    <w:p w:rsidR="00281B15" w:rsidP="00281B15" w:rsidRDefault="00281B15" w14:paraId="56D59361" w14:textId="77777777">
      <w:pPr>
        <w:spacing w:after="240"/>
        <w:rPr>
          <w:rFonts w:ascii="Arial" w:hAnsi="Arial" w:eastAsia="Times New Roman" w:cs="Arial"/>
          <w:sz w:val="22"/>
          <w:szCs w:val="22"/>
        </w:rPr>
      </w:pPr>
      <w:r>
        <w:rPr>
          <w:rFonts w:ascii="Arial" w:hAnsi="Arial" w:eastAsia="Times New Roman" w:cs="Arial"/>
          <w:sz w:val="22"/>
          <w:szCs w:val="22"/>
        </w:rPr>
        <w:t>In stemming komt de motie-Schilder (36863, nr. 22).</w:t>
      </w:r>
    </w:p>
    <w:p w:rsidR="00281B15" w:rsidP="00281B15" w:rsidRDefault="00281B15" w14:paraId="5A83DD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Lid Keijzer, Groep Markuszower en FVD voor deze motie hebben gestemd en de leden van de overige fracties ertegen, zodat zij is verworpen.</w:t>
      </w:r>
    </w:p>
    <w:p w:rsidR="00281B15" w:rsidP="00281B15" w:rsidRDefault="00281B15" w14:paraId="0FCEF1B4" w14:textId="77777777">
      <w:pPr>
        <w:spacing w:after="240"/>
        <w:rPr>
          <w:rFonts w:ascii="Arial" w:hAnsi="Arial" w:eastAsia="Times New Roman" w:cs="Arial"/>
          <w:sz w:val="22"/>
          <w:szCs w:val="22"/>
        </w:rPr>
      </w:pPr>
      <w:r>
        <w:rPr>
          <w:rFonts w:ascii="Arial" w:hAnsi="Arial" w:eastAsia="Times New Roman" w:cs="Arial"/>
          <w:sz w:val="22"/>
          <w:szCs w:val="22"/>
        </w:rPr>
        <w:t>In stemming komt de motie-Mohandis (36863, nr. 23).</w:t>
      </w:r>
    </w:p>
    <w:p w:rsidR="00281B15" w:rsidP="00281B15" w:rsidRDefault="00281B15" w14:paraId="111B48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50PLUS, D66, Volt, de PvdD, het CDA, DENK, de VVD, de SGP, de ChristenUnie, JA21, BBB, Lid Keijzer en de PVV voor </w:t>
      </w:r>
      <w:r>
        <w:rPr>
          <w:rFonts w:ascii="Arial" w:hAnsi="Arial" w:eastAsia="Times New Roman" w:cs="Arial"/>
          <w:sz w:val="22"/>
          <w:szCs w:val="22"/>
        </w:rPr>
        <w:lastRenderedPageBreak/>
        <w:t>deze motie hebben gestemd en de leden van de overige fracties ertegen, zodat zij is aangenomen.</w:t>
      </w:r>
    </w:p>
    <w:p w:rsidR="00281B15" w:rsidP="00281B15" w:rsidRDefault="00281B15" w14:paraId="5EB8521A" w14:textId="77777777">
      <w:pPr>
        <w:spacing w:after="240"/>
        <w:rPr>
          <w:rFonts w:ascii="Arial" w:hAnsi="Arial" w:eastAsia="Times New Roman" w:cs="Arial"/>
          <w:sz w:val="22"/>
          <w:szCs w:val="22"/>
        </w:rPr>
      </w:pPr>
      <w:r>
        <w:rPr>
          <w:rFonts w:ascii="Arial" w:hAnsi="Arial" w:eastAsia="Times New Roman" w:cs="Arial"/>
          <w:sz w:val="22"/>
          <w:szCs w:val="22"/>
        </w:rPr>
        <w:t>In stemming komt de motie-Flach (36863, nr. 24).</w:t>
      </w:r>
    </w:p>
    <w:p w:rsidR="00281B15" w:rsidP="00281B15" w:rsidRDefault="00281B15" w14:paraId="60328A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Lid Keijzer, Groep Markuszower en de PVV voor deze motie hebben gestemd en de leden van de fractie van FVD ertegen, zodat zij is aangenomen.</w:t>
      </w:r>
    </w:p>
    <w:p w:rsidR="00281B15" w:rsidP="00281B15" w:rsidRDefault="00281B15" w14:paraId="0E05E47B" w14:textId="77777777">
      <w:pPr>
        <w:spacing w:after="240"/>
        <w:rPr>
          <w:rFonts w:ascii="Arial" w:hAnsi="Arial" w:eastAsia="Times New Roman" w:cs="Arial"/>
          <w:sz w:val="22"/>
          <w:szCs w:val="22"/>
        </w:rPr>
      </w:pPr>
      <w:r>
        <w:rPr>
          <w:rFonts w:ascii="Arial" w:hAnsi="Arial" w:eastAsia="Times New Roman" w:cs="Arial"/>
          <w:sz w:val="22"/>
          <w:szCs w:val="22"/>
        </w:rPr>
        <w:t>Meneer Ceder.</w:t>
      </w:r>
    </w:p>
    <w:p w:rsidR="00281B15" w:rsidP="00281B15" w:rsidRDefault="00281B15" w14:paraId="131AEBE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Bij de stemmingen onder punt 15, over de begrotingsonderdelen die zien op digitalisering, wordt de ChristenUnie geacht voor de motie-Kathmann/Ceder (36800-VII, nr. 69) te hebben gestemd.</w:t>
      </w:r>
    </w:p>
    <w:p w:rsidR="00281B15" w:rsidP="00281B15" w:rsidRDefault="00281B15" w14:paraId="0AD886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lijkt mij ook. We hebben het genoteerd.</w:t>
      </w:r>
    </w:p>
    <w:p w:rsidR="00281B15" w:rsidP="00281B15" w:rsidRDefault="00281B15" w14:paraId="2FA46D0C" w14:textId="77777777">
      <w:pPr>
        <w:spacing w:after="240"/>
        <w:rPr>
          <w:rFonts w:ascii="Arial" w:hAnsi="Arial" w:eastAsia="Times New Roman" w:cs="Arial"/>
          <w:sz w:val="22"/>
          <w:szCs w:val="22"/>
        </w:rPr>
      </w:pPr>
      <w:r>
        <w:rPr>
          <w:rFonts w:ascii="Arial" w:hAnsi="Arial" w:eastAsia="Times New Roman" w:cs="Arial"/>
          <w:sz w:val="22"/>
          <w:szCs w:val="22"/>
        </w:rPr>
        <w:t>Stemmingen moties Samenhangende aanpak landbouw, natuur en stikstof</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de samenhangende aanpak landbouw, natuur en stikstof</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281B15" w:rsidP="00281B15" w:rsidRDefault="00281B15" w14:paraId="51F8269F"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een rekenkundige ondergrens van 1 mol invoeren bij de AERIUS-actualisatie in oktober (35334, nr. 452);</w:t>
      </w:r>
    </w:p>
    <w:p w:rsidR="00281B15" w:rsidP="00281B15" w:rsidRDefault="00281B15" w14:paraId="37EE839E"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de kritische depositiewaarde niet langer leidend laten zijn bij vergunningverlening (35334, nr. 453);</w:t>
      </w:r>
    </w:p>
    <w:p w:rsidR="00281B15" w:rsidP="00281B15" w:rsidRDefault="00281B15" w14:paraId="543C26C7"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een generaal pardon voor alle PAS-melders en interimmers (35334, nr. 454);</w:t>
      </w:r>
    </w:p>
    <w:p w:rsidR="00281B15" w:rsidP="00281B15" w:rsidRDefault="00281B15" w14:paraId="22A88D17"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een onafhankelijke onderbouwing van de emissienorm (35334, nr. 455);</w:t>
      </w:r>
    </w:p>
    <w:p w:rsidR="00281B15" w:rsidP="00281B15" w:rsidRDefault="00281B15" w14:paraId="37397B4E"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alle agrarische belangenorganisaties en vakbonden uitnodigen bij maatschappelijke overleggen over landbouw (35334, nr. 456);</w:t>
      </w:r>
    </w:p>
    <w:p w:rsidR="00281B15" w:rsidP="00281B15" w:rsidRDefault="00281B15" w14:paraId="333C31E8"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motie-Beckerman over de ammoniaknorm voor grondgebonden bedrijven koppelen aan hectares in plaats van aan fosfaatrechten (35334, nr. 458);</w:t>
      </w:r>
    </w:p>
    <w:p w:rsidR="00281B15" w:rsidP="00281B15" w:rsidRDefault="00281B15" w14:paraId="27537191"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motie-Beckerman over meer geld voor de omslag naar biologische landbouw buiten de zones rondom kwetsbare natuur (35334, nr. 459);</w:t>
      </w:r>
    </w:p>
    <w:p w:rsidR="00281B15" w:rsidP="00281B15" w:rsidRDefault="00281B15" w14:paraId="47388AD0"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motie-Beckerman over een brede toekomstvisie voor de landbouw (35334, nr. 460);</w:t>
      </w:r>
    </w:p>
    <w:p w:rsidR="00281B15" w:rsidP="00281B15" w:rsidRDefault="00281B15" w14:paraId="5F321DCF"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motie-Bromet/Dassen over de juridische houdbaarheid van de voorgenomen zonering rondom stikstofgevoelige Natura 2000-gebieden (35334, nr. 461);</w:t>
      </w:r>
    </w:p>
    <w:p w:rsidR="00281B15" w:rsidP="00281B15" w:rsidRDefault="00281B15" w14:paraId="20AE7CA5"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motie-Bromet/Dassen over een oordeel van de landsadvocaat over de borging van het natuurherstel (35334, nr. 462);</w:t>
      </w:r>
    </w:p>
    <w:p w:rsidR="00281B15" w:rsidP="00281B15" w:rsidRDefault="00281B15" w14:paraId="60F095BD"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motie-Dassen/Bromet over meetbare afspraken over natuurverbetering in de grensregio's (35334, nr. 463);</w:t>
      </w:r>
    </w:p>
    <w:p w:rsidR="00281B15" w:rsidP="00281B15" w:rsidRDefault="00281B15" w14:paraId="08AD5EA9"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motie-Dassen over ook strategieën voor plantaardige eiwitten, stikstofbindende gewassen en innovaties zoals kweekvlees meenemen (35334, nr. 464);</w:t>
      </w:r>
    </w:p>
    <w:p w:rsidR="00281B15" w:rsidP="00281B15" w:rsidRDefault="00281B15" w14:paraId="7E153B8E"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motie-Dassen over een belastingvrijstelling voor duurzame en biologische lunches (35334, nr. 465);</w:t>
      </w:r>
    </w:p>
    <w:p w:rsidR="00281B15" w:rsidP="00281B15" w:rsidRDefault="00281B15" w14:paraId="0F9A9F57"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motie-Ouwehand over voorkomen dat bedrijven na ernstige overtredingen worden uitgekocht (35334, nr. 466);</w:t>
      </w:r>
    </w:p>
    <w:p w:rsidR="00281B15" w:rsidP="00281B15" w:rsidRDefault="00281B15" w14:paraId="39DF7DAF"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motie-Flach c.s. over ook buiten eventuele aangewezen zones op collectieve wijze aan opgaven mogen voldoen (35334, nr. 467);</w:t>
      </w:r>
    </w:p>
    <w:p w:rsidR="00281B15" w:rsidP="00281B15" w:rsidRDefault="00281B15" w14:paraId="4DE57B70"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motie-Heutink/Van der Plas over geen generieke korting op productierechten als het stikstofpakket niet is geborgd (35334, nr. 468);</w:t>
      </w:r>
    </w:p>
    <w:p w:rsidR="00281B15" w:rsidP="00281B15" w:rsidRDefault="00281B15" w14:paraId="77BD61DC"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motie-Grinwis/Goudzwaard over uitspreken dat het wenselijk is om zones van 1.000 meter te voorkomen (35334, nr. 469);</w:t>
      </w:r>
    </w:p>
    <w:p w:rsidR="00281B15" w:rsidP="00281B15" w:rsidRDefault="00281B15" w14:paraId="37601D86"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motie-Grinwis over een nadere onderbouwing van het ammoniakreductiedoel (35334, nr. 470);</w:t>
      </w:r>
    </w:p>
    <w:p w:rsidR="00281B15" w:rsidP="00281B15" w:rsidRDefault="00281B15" w14:paraId="7D596708"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motie-Grinwis/Goudzwaard over stimuleringsbeleid voor innovaties met emissiefactoren (35334, nr. 471);</w:t>
      </w:r>
    </w:p>
    <w:p w:rsidR="00281B15" w:rsidP="00281B15" w:rsidRDefault="00281B15" w14:paraId="69D29770"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motie-Chris Jansen/Wilders over boeren weer laten boeren (35334, nr. 472);</w:t>
      </w:r>
    </w:p>
    <w:p w:rsidR="00281B15" w:rsidP="00281B15" w:rsidRDefault="00281B15" w14:paraId="4F089581"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motie-Keijzer over maatregelen voor bredere beleidsdoelen uit het stikstofpakket halen (35334, nr. 473);</w:t>
      </w:r>
    </w:p>
    <w:p w:rsidR="00281B15" w:rsidP="00281B15" w:rsidRDefault="00281B15" w14:paraId="175C4C55"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motie-Keijzer over de gevolgen van het stikstofpakket voor de financierbaarheid van bedrijven in kaart brengen (35334, nr. 474);</w:t>
      </w:r>
    </w:p>
    <w:p w:rsidR="00281B15" w:rsidP="00281B15" w:rsidRDefault="00281B15" w14:paraId="4AE923E2"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motie-Keijzer over vereenvoudiging van wet- en regelgeving als uitgangspunt voor het stikstofbeleid (35334, nr. 475);</w:t>
      </w:r>
    </w:p>
    <w:p w:rsidR="00281B15" w:rsidP="00281B15" w:rsidRDefault="00281B15" w14:paraId="6D12681F"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motie-Goudzwaard/Grinwis over de verkenning naar een hedendaags referentiemoment met de hoogste prioriteit afronden (35334, nr. 476);</w:t>
      </w:r>
    </w:p>
    <w:p w:rsidR="00281B15" w:rsidP="00281B15" w:rsidRDefault="00281B15" w14:paraId="763150FD"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motie-Goudzwaard/Grinwis over een juridische grondslag voor activiteiten en investeringen die per saldo leiden tot een daling van de stikstofdepositie (35334, nr. 477).</w:t>
      </w:r>
    </w:p>
    <w:p w:rsidR="00281B15" w:rsidP="00281B15" w:rsidRDefault="00281B15" w14:paraId="5CFCF11F" w14:textId="77777777">
      <w:pPr>
        <w:rPr>
          <w:rFonts w:ascii="Arial" w:hAnsi="Arial" w:eastAsia="Times New Roman" w:cs="Arial"/>
          <w:sz w:val="22"/>
          <w:szCs w:val="22"/>
        </w:rPr>
      </w:pPr>
    </w:p>
    <w:p w:rsidR="00281B15" w:rsidP="00281B15" w:rsidRDefault="00281B15" w14:paraId="6EBB0BCC" w14:textId="77777777">
      <w:pPr>
        <w:spacing w:after="240"/>
        <w:rPr>
          <w:rFonts w:ascii="Arial" w:hAnsi="Arial" w:eastAsia="Times New Roman" w:cs="Arial"/>
          <w:sz w:val="22"/>
          <w:szCs w:val="22"/>
        </w:rPr>
      </w:pPr>
      <w:r>
        <w:rPr>
          <w:rFonts w:ascii="Arial" w:hAnsi="Arial" w:eastAsia="Times New Roman" w:cs="Arial"/>
          <w:sz w:val="22"/>
          <w:szCs w:val="22"/>
        </w:rPr>
        <w:t>(Zie vergadering van 1 juli 2026.)</w:t>
      </w:r>
    </w:p>
    <w:p w:rsidR="00281B15" w:rsidP="00281B15" w:rsidRDefault="00281B15" w14:paraId="18C093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Beckerman stel ik voor haar motie (35334, nr. 458) aan te houden. Op verzoek van de heer Flach stel ik voor zijn motie (35334, nr. 467)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281B15" w:rsidP="00281B15" w:rsidRDefault="00281B15" w14:paraId="2EEC97E0"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(35334, nr. 452).</w:t>
      </w:r>
    </w:p>
    <w:p w:rsidR="00281B15" w:rsidP="00281B15" w:rsidRDefault="00281B15" w14:paraId="458B47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de ChristenUnie, JA21, BBB, Lid Keijzer, Groep Markuszower, de PVV en FVD voor deze motie hebben gestemd en de leden van de overige fracties ertegen, zodat zij is verworpen.</w:t>
      </w:r>
    </w:p>
    <w:p w:rsidR="00281B15" w:rsidP="00281B15" w:rsidRDefault="00281B15" w14:paraId="0B311C3C"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(35334, nr. 453).</w:t>
      </w:r>
    </w:p>
    <w:p w:rsidR="00281B15" w:rsidP="00281B15" w:rsidRDefault="00281B15" w14:paraId="7614D5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de ChristenUnie, JA21, BBB, Lid Keijzer, Groep Markuszower, de PVV en FVD voor deze motie hebben gestemd en de leden van de overige fracties ertegen, zodat zij is verworpen.</w:t>
      </w:r>
    </w:p>
    <w:p w:rsidR="00281B15" w:rsidP="00281B15" w:rsidRDefault="00281B15" w14:paraId="185D04E8"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(35334, nr. 454).</w:t>
      </w:r>
    </w:p>
    <w:p w:rsidR="00281B15" w:rsidP="00281B15" w:rsidRDefault="00281B15" w14:paraId="439203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de ChristenUnie, JA21, BBB, Lid Keijzer, Groep Markuszower, de PVV en FVD voor deze motie hebben gestemd en de leden van de overige fracties ertegen, zodat zij is verworpen.</w:t>
      </w:r>
    </w:p>
    <w:p w:rsidR="00281B15" w:rsidP="00281B15" w:rsidRDefault="00281B15" w14:paraId="53A619C3"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motie-Van der Plas (35334, nr. 455).</w:t>
      </w:r>
    </w:p>
    <w:p w:rsidR="00281B15" w:rsidP="00281B15" w:rsidRDefault="00281B15" w14:paraId="26373F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SGP, de ChristenUnie, JA21, BBB, Lid Keijzer, Groep Markuszower, de PVV en FVD voor deze motie hebben gestemd en de leden van de overige fracties ertegen, zodat zij is verworpen.</w:t>
      </w:r>
    </w:p>
    <w:p w:rsidR="00281B15" w:rsidP="00281B15" w:rsidRDefault="00281B15" w14:paraId="3080A747"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(35334, nr. 456).</w:t>
      </w:r>
    </w:p>
    <w:p w:rsidR="00281B15" w:rsidP="00281B15" w:rsidRDefault="00281B15" w14:paraId="529E0C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JA21, BBB, Lid Keijzer, Groep Markuszower, de PVV en FVD voor deze motie hebben gestemd en de leden van de overige fracties ertegen, zodat zij is verworpen.</w:t>
      </w:r>
    </w:p>
    <w:p w:rsidR="00281B15" w:rsidP="00281B15" w:rsidRDefault="00281B15" w14:paraId="144551AC"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motie-Beckerman (35334, nr. 459).</w:t>
      </w:r>
    </w:p>
    <w:p w:rsidR="00281B15" w:rsidP="00281B15" w:rsidRDefault="00281B15" w14:paraId="425ADF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DENK en de ChristenUnie voor deze motie hebben gestemd en de leden van de overige fracties ertegen, zodat zij is verworpen.</w:t>
      </w:r>
    </w:p>
    <w:p w:rsidR="00281B15" w:rsidP="00281B15" w:rsidRDefault="00281B15" w14:paraId="334189B7"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motie-Beckerman (35334, nr. 460).</w:t>
      </w:r>
    </w:p>
    <w:p w:rsidR="00281B15" w:rsidP="00281B15" w:rsidRDefault="00281B15" w14:paraId="744CF8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Volt, de PvdD, DENK, de ChristenUnie, JA21 en BBB voor deze motie hebben gestemd en de leden van de overige fracties ertegen, zodat zij is verworpen.</w:t>
      </w:r>
    </w:p>
    <w:p w:rsidR="00281B15" w:rsidP="00281B15" w:rsidRDefault="00281B15" w14:paraId="47EF3A89" w14:textId="77777777">
      <w:pPr>
        <w:spacing w:after="240"/>
        <w:rPr>
          <w:rFonts w:ascii="Arial" w:hAnsi="Arial" w:eastAsia="Times New Roman" w:cs="Arial"/>
          <w:sz w:val="22"/>
          <w:szCs w:val="22"/>
        </w:rPr>
      </w:pPr>
      <w:r>
        <w:rPr>
          <w:rFonts w:ascii="Arial" w:hAnsi="Arial" w:eastAsia="Times New Roman" w:cs="Arial"/>
          <w:sz w:val="22"/>
          <w:szCs w:val="22"/>
        </w:rPr>
        <w:t>In stemming komt de motie-Bromet/Dassen (35334, nr. 461).</w:t>
      </w:r>
    </w:p>
    <w:p w:rsidR="00281B15" w:rsidP="00281B15" w:rsidRDefault="00281B15" w14:paraId="3FA565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en de ChristenUnie voor deze motie hebben gestemd en de leden van de overige fracties ertegen, zodat zij is aangenomen.</w:t>
      </w:r>
    </w:p>
    <w:p w:rsidR="00281B15" w:rsidP="00281B15" w:rsidRDefault="00281B15" w14:paraId="473491A8" w14:textId="77777777">
      <w:pPr>
        <w:spacing w:after="240"/>
        <w:rPr>
          <w:rFonts w:ascii="Arial" w:hAnsi="Arial" w:eastAsia="Times New Roman" w:cs="Arial"/>
          <w:sz w:val="22"/>
          <w:szCs w:val="22"/>
        </w:rPr>
      </w:pPr>
      <w:r>
        <w:rPr>
          <w:rFonts w:ascii="Arial" w:hAnsi="Arial" w:eastAsia="Times New Roman" w:cs="Arial"/>
          <w:sz w:val="22"/>
          <w:szCs w:val="22"/>
        </w:rPr>
        <w:t>In stemming komt de motie-Bromet/Dassen (35334, nr. 462).</w:t>
      </w:r>
    </w:p>
    <w:p w:rsidR="00281B15" w:rsidP="00281B15" w:rsidRDefault="00281B15" w14:paraId="46C4BA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ChristenUnie en BBB voor deze motie hebben gestemd en de leden van de overige fracties ertegen, zodat zij is aangenomen.</w:t>
      </w:r>
    </w:p>
    <w:p w:rsidR="00281B15" w:rsidP="00281B15" w:rsidRDefault="00281B15" w14:paraId="04437788" w14:textId="77777777">
      <w:pPr>
        <w:spacing w:after="240"/>
        <w:rPr>
          <w:rFonts w:ascii="Arial" w:hAnsi="Arial" w:eastAsia="Times New Roman" w:cs="Arial"/>
          <w:sz w:val="22"/>
          <w:szCs w:val="22"/>
        </w:rPr>
      </w:pPr>
      <w:r>
        <w:rPr>
          <w:rFonts w:ascii="Arial" w:hAnsi="Arial" w:eastAsia="Times New Roman" w:cs="Arial"/>
          <w:sz w:val="22"/>
          <w:szCs w:val="22"/>
        </w:rPr>
        <w:t>In stemming komt de motie-Dassen/Bromet (35334, nr. 463).</w:t>
      </w:r>
    </w:p>
    <w:p w:rsidR="00281B15" w:rsidP="00281B15" w:rsidRDefault="00281B15" w14:paraId="2B4D4B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en de ChristenUnie voor deze motie hebben gestemd en de leden van de overige fracties ertegen, zodat zij is aangenomen.</w:t>
      </w:r>
    </w:p>
    <w:p w:rsidR="00281B15" w:rsidP="00281B15" w:rsidRDefault="00281B15" w14:paraId="4F5D6A04" w14:textId="77777777">
      <w:pPr>
        <w:spacing w:after="240"/>
        <w:rPr>
          <w:rFonts w:ascii="Arial" w:hAnsi="Arial" w:eastAsia="Times New Roman" w:cs="Arial"/>
          <w:sz w:val="22"/>
          <w:szCs w:val="22"/>
        </w:rPr>
      </w:pPr>
      <w:r>
        <w:rPr>
          <w:rFonts w:ascii="Arial" w:hAnsi="Arial" w:eastAsia="Times New Roman" w:cs="Arial"/>
          <w:sz w:val="22"/>
          <w:szCs w:val="22"/>
        </w:rPr>
        <w:t>Mevrouw Van der Plas, u heeft het woord.</w:t>
      </w:r>
    </w:p>
    <w:p w:rsidR="00281B15" w:rsidP="00281B15" w:rsidRDefault="00281B15" w14:paraId="4DB8F57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Er is iets misgegaan bij ons, maar wij worden natuurlijk geacht tegen de moties op de stukken nrs. 461 en 462 te hebben gestemd. Ik weet niet bij welk nummer we nu zijn.</w:t>
      </w:r>
    </w:p>
    <w:p w:rsidR="00281B15" w:rsidP="00281B15" w:rsidRDefault="00281B15" w14:paraId="4BACCFA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zijn nu bij de motie op stuk nr. 464.</w:t>
      </w:r>
    </w:p>
    <w:p w:rsidR="00281B15" w:rsidP="00281B15" w:rsidRDefault="00281B15" w14:paraId="3FA7578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De motie op stuk nr. 463 ook: tegengestemd. Dat wil ik bij dezen maar even heel goed benadrukken.</w:t>
      </w:r>
    </w:p>
    <w:p w:rsidR="00281B15" w:rsidP="00281B15" w:rsidRDefault="00281B15" w14:paraId="11D63E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fractie van de BBB — u was erbij — wordt geacht tegen de moties op de stukken nrs. 461, 462 en 463 te hebben gestemd.</w:t>
      </w:r>
    </w:p>
    <w:p w:rsidR="00281B15" w:rsidP="00281B15" w:rsidRDefault="00281B15" w14:paraId="63276CAA" w14:textId="77777777">
      <w:pPr>
        <w:spacing w:after="240"/>
        <w:rPr>
          <w:rFonts w:ascii="Arial" w:hAnsi="Arial" w:eastAsia="Times New Roman" w:cs="Arial"/>
          <w:sz w:val="22"/>
          <w:szCs w:val="22"/>
        </w:rPr>
      </w:pPr>
      <w:r>
        <w:rPr>
          <w:rFonts w:ascii="Arial" w:hAnsi="Arial" w:eastAsia="Times New Roman" w:cs="Arial"/>
          <w:sz w:val="22"/>
          <w:szCs w:val="22"/>
        </w:rPr>
        <w:t>In stemming komt de motie-Dassen (35334, nr. 464).</w:t>
      </w:r>
    </w:p>
    <w:p w:rsidR="00281B15" w:rsidP="00281B15" w:rsidRDefault="00281B15" w14:paraId="7A80A5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en de ChristenUnie voor deze motie hebben gestemd en de leden van de overige fracties ertegen, zodat zij is aangenomen.</w:t>
      </w:r>
    </w:p>
    <w:p w:rsidR="00281B15" w:rsidP="00281B15" w:rsidRDefault="00281B15" w14:paraId="34506CE1" w14:textId="77777777">
      <w:pPr>
        <w:spacing w:after="240"/>
        <w:rPr>
          <w:rFonts w:ascii="Arial" w:hAnsi="Arial" w:eastAsia="Times New Roman" w:cs="Arial"/>
          <w:sz w:val="22"/>
          <w:szCs w:val="22"/>
        </w:rPr>
      </w:pPr>
      <w:r>
        <w:rPr>
          <w:rFonts w:ascii="Arial" w:hAnsi="Arial" w:eastAsia="Times New Roman" w:cs="Arial"/>
          <w:sz w:val="22"/>
          <w:szCs w:val="22"/>
        </w:rPr>
        <w:t>In stemming komt de motie-Dassen (35334, nr. 465).</w:t>
      </w:r>
    </w:p>
    <w:p w:rsidR="00281B15" w:rsidP="00281B15" w:rsidRDefault="00281B15" w14:paraId="0C6DCB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Volt, de PvdD en DENK voor deze motie hebben gestemd en de leden van de overige fracties ertegen, zodat zij is verworpen.</w:t>
      </w:r>
    </w:p>
    <w:p w:rsidR="00281B15" w:rsidP="00281B15" w:rsidRDefault="00281B15" w14:paraId="6B23FC0E" w14:textId="77777777">
      <w:pPr>
        <w:spacing w:after="240"/>
        <w:rPr>
          <w:rFonts w:ascii="Arial" w:hAnsi="Arial" w:eastAsia="Times New Roman" w:cs="Arial"/>
          <w:sz w:val="22"/>
          <w:szCs w:val="22"/>
        </w:rPr>
      </w:pPr>
      <w:r>
        <w:rPr>
          <w:rFonts w:ascii="Arial" w:hAnsi="Arial" w:eastAsia="Times New Roman" w:cs="Arial"/>
          <w:sz w:val="22"/>
          <w:szCs w:val="22"/>
        </w:rPr>
        <w:t>In stemming komt de motie-Ouwehand (35334, nr. 466).</w:t>
      </w:r>
    </w:p>
    <w:p w:rsidR="00281B15" w:rsidP="00281B15" w:rsidRDefault="00281B15" w14:paraId="5E89A5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Volt, de PvdD en DENK voor deze motie hebben gestemd en de leden van de overige fracties ertegen, zodat zij is verworpen.</w:t>
      </w:r>
    </w:p>
    <w:p w:rsidR="00281B15" w:rsidP="00281B15" w:rsidRDefault="00281B15" w14:paraId="619119E3" w14:textId="77777777">
      <w:pPr>
        <w:spacing w:after="240"/>
        <w:rPr>
          <w:rFonts w:ascii="Arial" w:hAnsi="Arial" w:eastAsia="Times New Roman" w:cs="Arial"/>
          <w:sz w:val="22"/>
          <w:szCs w:val="22"/>
        </w:rPr>
      </w:pPr>
      <w:r>
        <w:rPr>
          <w:rFonts w:ascii="Arial" w:hAnsi="Arial" w:eastAsia="Times New Roman" w:cs="Arial"/>
          <w:sz w:val="22"/>
          <w:szCs w:val="22"/>
        </w:rPr>
        <w:t>In stemming komt de motie-Heutink/Van der Plas (35334, nr. 468).</w:t>
      </w:r>
    </w:p>
    <w:p w:rsidR="00281B15" w:rsidP="00281B15" w:rsidRDefault="00281B15" w14:paraId="169B02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de ChristenUnie, JA21, BBB, Lid Keijzer, Groep Markuszower, de PVV en FVD voor deze motie hebben gestemd en de leden van de overige fracties ertegen, zodat zij is verworpen.</w:t>
      </w:r>
    </w:p>
    <w:p w:rsidR="00281B15" w:rsidP="00281B15" w:rsidRDefault="00281B15" w14:paraId="53AB0F88"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motie-Grinwis/Goudzwaard (35334, nr. 469).</w:t>
      </w:r>
    </w:p>
    <w:p w:rsidR="00281B15" w:rsidP="00281B15" w:rsidRDefault="00281B15" w14:paraId="647FA7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ChristenUnie, JA21, BBB, Lid Keijzer, Groep Markuszower, de PVV en FVD voor deze motie hebben gestemd en de leden van de overige fracties ertegen, zodat zij is verworpen.</w:t>
      </w:r>
    </w:p>
    <w:p w:rsidR="00281B15" w:rsidP="00281B15" w:rsidRDefault="00281B15" w14:paraId="104CA412"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motie-Grinwis (35334, nr. 470).</w:t>
      </w:r>
    </w:p>
    <w:p w:rsidR="00281B15" w:rsidP="00281B15" w:rsidRDefault="00281B15" w14:paraId="673F0F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D66, het CDA, de VVD, de SGP, de ChristenUnie, JA21, Lid Keijzer, Groep Markuszower, de PVV en FVD voor deze motie hebben gestemd en de leden van de overige fracties ertegen, zodat zij is aangenomen.</w:t>
      </w:r>
    </w:p>
    <w:p w:rsidR="00281B15" w:rsidP="00281B15" w:rsidRDefault="00281B15" w14:paraId="7931F8C8"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motie-Grinwis/Goudzwaard (35334, nr. 471).</w:t>
      </w:r>
    </w:p>
    <w:p w:rsidR="00281B15" w:rsidP="00281B15" w:rsidRDefault="00281B15" w14:paraId="0D22094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Volt, het CDA, DENK, de VVD, de SGP, de ChristenUnie, JA21, BBB, Lid Keijzer en Groep Markuszower voor deze motie hebben gestemd en de leden van de overige fracties ertegen, zodat zij is aangenomen.</w:t>
      </w:r>
    </w:p>
    <w:p w:rsidR="00281B15" w:rsidP="00281B15" w:rsidRDefault="00281B15" w14:paraId="6DCB46CE" w14:textId="77777777">
      <w:pPr>
        <w:spacing w:after="240"/>
        <w:rPr>
          <w:rFonts w:ascii="Arial" w:hAnsi="Arial" w:eastAsia="Times New Roman" w:cs="Arial"/>
          <w:sz w:val="22"/>
          <w:szCs w:val="22"/>
        </w:rPr>
      </w:pPr>
      <w:r>
        <w:rPr>
          <w:rFonts w:ascii="Arial" w:hAnsi="Arial" w:eastAsia="Times New Roman" w:cs="Arial"/>
          <w:sz w:val="22"/>
          <w:szCs w:val="22"/>
        </w:rPr>
        <w:t>In stemming komt de motie-Chris Jansen/Wilders (35334, nr. 472).</w:t>
      </w:r>
    </w:p>
    <w:p w:rsidR="00281B15" w:rsidP="00281B15" w:rsidRDefault="00281B15" w14:paraId="2A682E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BBB, Lid Keijzer, Groep Markuszower, de PVV en FVD voor deze motie hebben gestemd en de leden van de overige fracties ertegen, zodat zij is verworpen.</w:t>
      </w:r>
    </w:p>
    <w:p w:rsidR="00281B15" w:rsidP="00281B15" w:rsidRDefault="00281B15" w14:paraId="79C89F58" w14:textId="77777777">
      <w:pPr>
        <w:spacing w:after="240"/>
        <w:rPr>
          <w:rFonts w:ascii="Arial" w:hAnsi="Arial" w:eastAsia="Times New Roman" w:cs="Arial"/>
          <w:sz w:val="22"/>
          <w:szCs w:val="22"/>
        </w:rPr>
      </w:pPr>
      <w:r>
        <w:rPr>
          <w:rFonts w:ascii="Arial" w:hAnsi="Arial" w:eastAsia="Times New Roman" w:cs="Arial"/>
          <w:sz w:val="22"/>
          <w:szCs w:val="22"/>
        </w:rPr>
        <w:t>In stemming komt de motie-Keijzer (35334, nr. 473).</w:t>
      </w:r>
    </w:p>
    <w:p w:rsidR="00281B15" w:rsidP="00281B15" w:rsidRDefault="00281B15" w14:paraId="2095FE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SGP, JA21, BBB, Lid Keijzer, Groep Markuszower, de PVV en FVD voor deze motie hebben gestemd en de leden van de overige fracties ertegen, zodat zij is verworpen.</w:t>
      </w:r>
    </w:p>
    <w:p w:rsidR="00281B15" w:rsidP="00281B15" w:rsidRDefault="00281B15" w14:paraId="35453DCC" w14:textId="77777777">
      <w:pPr>
        <w:spacing w:after="240"/>
        <w:rPr>
          <w:rFonts w:ascii="Arial" w:hAnsi="Arial" w:eastAsia="Times New Roman" w:cs="Arial"/>
          <w:sz w:val="22"/>
          <w:szCs w:val="22"/>
        </w:rPr>
      </w:pPr>
      <w:r>
        <w:rPr>
          <w:rFonts w:ascii="Arial" w:hAnsi="Arial" w:eastAsia="Times New Roman" w:cs="Arial"/>
          <w:sz w:val="22"/>
          <w:szCs w:val="22"/>
        </w:rPr>
        <w:t>In stemming komt de motie-Keijzer (35334, nr. 474).</w:t>
      </w:r>
    </w:p>
    <w:p w:rsidR="00281B15" w:rsidP="00281B15" w:rsidRDefault="00281B15" w14:paraId="3C6084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SGP, de ChristenUnie, JA21, BBB, Lid Keijzer, Groep Markuszower, de PVV en FVD voor deze motie hebben gestemd en de leden van de overige fracties ertegen, zodat zij is verworpen.</w:t>
      </w:r>
    </w:p>
    <w:p w:rsidR="00281B15" w:rsidP="00281B15" w:rsidRDefault="00281B15" w14:paraId="5DB83D0C" w14:textId="77777777">
      <w:pPr>
        <w:spacing w:after="240"/>
        <w:rPr>
          <w:rFonts w:ascii="Arial" w:hAnsi="Arial" w:eastAsia="Times New Roman" w:cs="Arial"/>
          <w:sz w:val="22"/>
          <w:szCs w:val="22"/>
        </w:rPr>
      </w:pPr>
      <w:r>
        <w:rPr>
          <w:rFonts w:ascii="Arial" w:hAnsi="Arial" w:eastAsia="Times New Roman" w:cs="Arial"/>
          <w:sz w:val="22"/>
          <w:szCs w:val="22"/>
        </w:rPr>
        <w:t>Mevrouw Beckerman.</w:t>
      </w:r>
    </w:p>
    <w:p w:rsidR="00281B15" w:rsidP="00281B15" w:rsidRDefault="00281B15" w14:paraId="000AD54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Bij de motie op stuk nr. 473 willen wij geacht worden te hebben tegengestemd.</w:t>
      </w:r>
    </w:p>
    <w:p w:rsidR="00281B15" w:rsidP="00281B15" w:rsidRDefault="00281B15" w14:paraId="3AA47E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het genoteerd. De heer Flach.</w:t>
      </w:r>
    </w:p>
    <w:p w:rsidR="00281B15" w:rsidP="00281B15" w:rsidRDefault="00281B15" w14:paraId="539E641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Voorzitter, hoewel ik uitbundig naar u zwaaide, heeft u de SGP bij de motie op stuk nr. 469 niet genoemd. Wij waren wel voor.</w:t>
      </w:r>
    </w:p>
    <w:p w:rsidR="00281B15" w:rsidP="00281B15" w:rsidRDefault="00281B15" w14:paraId="7E718D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het hersteld. Meneer Grinwis.</w:t>
      </w:r>
    </w:p>
    <w:p w:rsidR="00281B15" w:rsidP="00281B15" w:rsidRDefault="00281B15" w14:paraId="655449A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En precies andersom geldt dat voor de motie op stuk nr. 468. Daar waren wij tegen.</w:t>
      </w:r>
    </w:p>
    <w:p w:rsidR="00281B15" w:rsidP="00281B15" w:rsidRDefault="00281B15" w14:paraId="6D9BAE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bij dezen hersteld.</w:t>
      </w:r>
    </w:p>
    <w:p w:rsidR="00281B15" w:rsidP="00281B15" w:rsidRDefault="00281B15" w14:paraId="08914563" w14:textId="77777777">
      <w:pPr>
        <w:spacing w:after="240"/>
        <w:rPr>
          <w:rFonts w:ascii="Arial" w:hAnsi="Arial" w:eastAsia="Times New Roman" w:cs="Arial"/>
          <w:sz w:val="22"/>
          <w:szCs w:val="22"/>
        </w:rPr>
      </w:pPr>
      <w:r>
        <w:rPr>
          <w:rFonts w:ascii="Arial" w:hAnsi="Arial" w:eastAsia="Times New Roman" w:cs="Arial"/>
          <w:sz w:val="22"/>
          <w:szCs w:val="22"/>
        </w:rPr>
        <w:t>In stemming komt de motie-Keijzer (35334, nr. 475).</w:t>
      </w:r>
    </w:p>
    <w:p w:rsidR="00281B15" w:rsidP="00281B15" w:rsidRDefault="00281B15" w14:paraId="481F91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de ChristenUnie, JA21, BBB, Lid Keijzer, Groep Markuszower, de PVV en FVD voor deze motie hebben gestemd en de leden van de overige fracties ertegen, zodat zij is verworpen.</w:t>
      </w:r>
    </w:p>
    <w:p w:rsidR="00281B15" w:rsidP="00281B15" w:rsidRDefault="00281B15" w14:paraId="7E1BC23D" w14:textId="77777777">
      <w:pPr>
        <w:spacing w:after="240"/>
        <w:rPr>
          <w:rFonts w:ascii="Arial" w:hAnsi="Arial" w:eastAsia="Times New Roman" w:cs="Arial"/>
          <w:sz w:val="22"/>
          <w:szCs w:val="22"/>
        </w:rPr>
      </w:pPr>
      <w:r>
        <w:rPr>
          <w:rFonts w:ascii="Arial" w:hAnsi="Arial" w:eastAsia="Times New Roman" w:cs="Arial"/>
          <w:sz w:val="22"/>
          <w:szCs w:val="22"/>
        </w:rPr>
        <w:t>In stemming komt de motie-Goudzwaard/Grinwis (35334, nr. 476).</w:t>
      </w:r>
    </w:p>
    <w:p w:rsidR="00281B15" w:rsidP="00281B15" w:rsidRDefault="00281B15" w14:paraId="09F799B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D66, Volt, het CDA, de VVD, de SGP, de ChristenUnie, JA21, BBB, Lid Keijzer, Groep Markuszower, de PVV en FVD voor deze motie hebben gestemd en de leden van de overige fracties ertegen, zodat zij is aangenomen.</w:t>
      </w:r>
    </w:p>
    <w:p w:rsidR="00281B15" w:rsidP="00281B15" w:rsidRDefault="00281B15" w14:paraId="7AD0EF8C" w14:textId="77777777">
      <w:pPr>
        <w:spacing w:after="240"/>
        <w:rPr>
          <w:rFonts w:ascii="Arial" w:hAnsi="Arial" w:eastAsia="Times New Roman" w:cs="Arial"/>
          <w:sz w:val="22"/>
          <w:szCs w:val="22"/>
        </w:rPr>
      </w:pPr>
      <w:r>
        <w:rPr>
          <w:rFonts w:ascii="Arial" w:hAnsi="Arial" w:eastAsia="Times New Roman" w:cs="Arial"/>
          <w:sz w:val="22"/>
          <w:szCs w:val="22"/>
        </w:rPr>
        <w:t>In stemming komt de motie-Goudzwaard/Grinwis (35334, nr. 477).</w:t>
      </w:r>
    </w:p>
    <w:p w:rsidR="00281B15" w:rsidP="00281B15" w:rsidRDefault="00281B15" w14:paraId="3C82C7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SGP, de ChristenUnie, JA21, BBB, Lid Keijzer, Groep Markuszower en FVD voor deze motie hebben gestemd en de leden van de overige fracties ertegen, zodat zij is verworpen.</w:t>
      </w:r>
    </w:p>
    <w:p w:rsidR="00281B15" w:rsidP="00281B15" w:rsidRDefault="00281B15" w14:paraId="002DF8BD" w14:textId="77777777">
      <w:pPr>
        <w:spacing w:after="240"/>
        <w:rPr>
          <w:rFonts w:ascii="Arial" w:hAnsi="Arial" w:eastAsia="Times New Roman" w:cs="Arial"/>
          <w:sz w:val="22"/>
          <w:szCs w:val="22"/>
        </w:rPr>
      </w:pPr>
      <w:r>
        <w:rPr>
          <w:rFonts w:ascii="Arial" w:hAnsi="Arial" w:eastAsia="Times New Roman" w:cs="Arial"/>
          <w:sz w:val="22"/>
          <w:szCs w:val="22"/>
        </w:rPr>
        <w:t>Stemming brief van de commissie voor de Rijksuitgaven</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over </w:t>
      </w:r>
      <w:r>
        <w:rPr>
          <w:rStyle w:val="Zwaar"/>
          <w:rFonts w:ascii="Arial" w:hAnsi="Arial" w:eastAsia="Times New Roman" w:cs="Arial"/>
          <w:sz w:val="22"/>
          <w:szCs w:val="22"/>
        </w:rPr>
        <w:t>de brief van de commissie voor de Rijksuitgaven inzake de dechargeverlening voor het door de ministers gevoerde financieel beheer in het jaar 2025 (36945, nr. 29)</w:t>
      </w:r>
      <w:r>
        <w:rPr>
          <w:rFonts w:ascii="Arial" w:hAnsi="Arial" w:eastAsia="Times New Roman" w:cs="Arial"/>
          <w:sz w:val="22"/>
          <w:szCs w:val="22"/>
        </w:rPr>
        <w:t>.</w:t>
      </w:r>
    </w:p>
    <w:p w:rsidR="00281B15" w:rsidP="00281B15" w:rsidRDefault="00281B15" w14:paraId="7EAC2A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de slotwetten over het jaar 2025 (36945, hoofdstukken I tot en met X, XII tot en met XVII, XX, XXII en XXIII en de fondsen A tot en met C en J tot en met M) zonder stemming aan te nemen, conform het voorstel van de commissie voor de Rijksuitgaven te besluiten, de desbetreffende ministers, met inachtneming van de diverse toezeggingen ter verbetering van het financieel beheer, decharge te verlenen voor het gevoerde beleid en het besluit over dechargeverlening aan de minister voor Onderwijs, Cultuur en Wetenschap uit te stellen tot na de afronding van de behandeling van het jaarverslag, onder de aantekening dat de fractie van Forum voor Democratie geacht wenst te worden tegen te hebben gestemd.</w:t>
      </w:r>
    </w:p>
    <w:p w:rsidR="00281B15" w:rsidP="00281B15" w:rsidRDefault="00281B15" w14:paraId="2DF88046"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281B15" w:rsidP="00281B15" w:rsidRDefault="00281B15" w14:paraId="315DD71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waren de stemmingen. Maar ik zie de heer Van Baarle.</w:t>
      </w:r>
    </w:p>
    <w:p w:rsidR="00281B15" w:rsidP="00281B15" w:rsidRDefault="00281B15" w14:paraId="781283F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Onder de aantekening dat dat ook geldt voor DENK voor de hoofdstukken V en X.</w:t>
      </w:r>
    </w:p>
    <w:p w:rsidR="00281B15" w:rsidP="00281B15" w:rsidRDefault="00281B15" w14:paraId="795EAF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het aangetekend.</w:t>
      </w:r>
      <w:r>
        <w:rPr>
          <w:rFonts w:ascii="Arial" w:hAnsi="Arial" w:eastAsia="Times New Roman" w:cs="Arial"/>
          <w:sz w:val="22"/>
          <w:szCs w:val="22"/>
        </w:rPr>
        <w:br/>
      </w:r>
      <w:r>
        <w:rPr>
          <w:rFonts w:ascii="Arial" w:hAnsi="Arial" w:eastAsia="Times New Roman" w:cs="Arial"/>
          <w:sz w:val="22"/>
          <w:szCs w:val="22"/>
        </w:rPr>
        <w:br/>
        <w:t>Dat waren de stemmingen. Dank u wel en tot later vandaag. Ik schors een enkel ogenblik.</w:t>
      </w:r>
    </w:p>
    <w:p w:rsidR="00281B15" w:rsidP="00281B15" w:rsidRDefault="00281B15" w14:paraId="4076B79E"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629EA070"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B2D"/>
    <w:multiLevelType w:val="multilevel"/>
    <w:tmpl w:val="EDE8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259B2"/>
    <w:multiLevelType w:val="multilevel"/>
    <w:tmpl w:val="A1665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E425B"/>
    <w:multiLevelType w:val="multilevel"/>
    <w:tmpl w:val="A068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83E5C"/>
    <w:multiLevelType w:val="multilevel"/>
    <w:tmpl w:val="259AF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A42C8"/>
    <w:multiLevelType w:val="multilevel"/>
    <w:tmpl w:val="8EAC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4206C5"/>
    <w:multiLevelType w:val="multilevel"/>
    <w:tmpl w:val="D16EE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DA32AD"/>
    <w:multiLevelType w:val="multilevel"/>
    <w:tmpl w:val="C70C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5D201E"/>
    <w:multiLevelType w:val="multilevel"/>
    <w:tmpl w:val="8862A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FD3537"/>
    <w:multiLevelType w:val="multilevel"/>
    <w:tmpl w:val="60BA1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450594"/>
    <w:multiLevelType w:val="multilevel"/>
    <w:tmpl w:val="5C1E6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F82D30"/>
    <w:multiLevelType w:val="multilevel"/>
    <w:tmpl w:val="A11C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0B78E8"/>
    <w:multiLevelType w:val="multilevel"/>
    <w:tmpl w:val="6478B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9A6110"/>
    <w:multiLevelType w:val="multilevel"/>
    <w:tmpl w:val="0254C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E35B47"/>
    <w:multiLevelType w:val="multilevel"/>
    <w:tmpl w:val="FAB6D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737795"/>
    <w:multiLevelType w:val="multilevel"/>
    <w:tmpl w:val="E606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830701"/>
    <w:multiLevelType w:val="multilevel"/>
    <w:tmpl w:val="E54C5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E44C37"/>
    <w:multiLevelType w:val="multilevel"/>
    <w:tmpl w:val="4A6EE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4A05C4"/>
    <w:multiLevelType w:val="multilevel"/>
    <w:tmpl w:val="DC40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7C4952"/>
    <w:multiLevelType w:val="multilevel"/>
    <w:tmpl w:val="0F462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5501DA"/>
    <w:multiLevelType w:val="multilevel"/>
    <w:tmpl w:val="8A08F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722D10"/>
    <w:multiLevelType w:val="multilevel"/>
    <w:tmpl w:val="F1A6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D3613E"/>
    <w:multiLevelType w:val="multilevel"/>
    <w:tmpl w:val="98740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F44F53"/>
    <w:multiLevelType w:val="multilevel"/>
    <w:tmpl w:val="E534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731E09"/>
    <w:multiLevelType w:val="multilevel"/>
    <w:tmpl w:val="0FD85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017D4A"/>
    <w:multiLevelType w:val="multilevel"/>
    <w:tmpl w:val="B1F8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AC5DEF"/>
    <w:multiLevelType w:val="multilevel"/>
    <w:tmpl w:val="D06A2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B82630"/>
    <w:multiLevelType w:val="multilevel"/>
    <w:tmpl w:val="950A4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C21A89"/>
    <w:multiLevelType w:val="multilevel"/>
    <w:tmpl w:val="86364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FB619B"/>
    <w:multiLevelType w:val="multilevel"/>
    <w:tmpl w:val="8A706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A50AA8"/>
    <w:multiLevelType w:val="multilevel"/>
    <w:tmpl w:val="DE88A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0334AC"/>
    <w:multiLevelType w:val="multilevel"/>
    <w:tmpl w:val="D3D08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CA08D7"/>
    <w:multiLevelType w:val="multilevel"/>
    <w:tmpl w:val="1F381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E4492D"/>
    <w:multiLevelType w:val="multilevel"/>
    <w:tmpl w:val="F5B6D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B05CE0"/>
    <w:multiLevelType w:val="multilevel"/>
    <w:tmpl w:val="7A44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192DA1"/>
    <w:multiLevelType w:val="multilevel"/>
    <w:tmpl w:val="4626A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DE09BC"/>
    <w:multiLevelType w:val="multilevel"/>
    <w:tmpl w:val="49269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2930E5"/>
    <w:multiLevelType w:val="multilevel"/>
    <w:tmpl w:val="1DCA1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593993"/>
    <w:multiLevelType w:val="multilevel"/>
    <w:tmpl w:val="D196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D0182F"/>
    <w:multiLevelType w:val="multilevel"/>
    <w:tmpl w:val="E69A4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6823F9"/>
    <w:multiLevelType w:val="multilevel"/>
    <w:tmpl w:val="A4A01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FC5149"/>
    <w:multiLevelType w:val="multilevel"/>
    <w:tmpl w:val="4E78D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F43292"/>
    <w:multiLevelType w:val="multilevel"/>
    <w:tmpl w:val="9ADEA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2D161C"/>
    <w:multiLevelType w:val="multilevel"/>
    <w:tmpl w:val="B14A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7C2237"/>
    <w:multiLevelType w:val="multilevel"/>
    <w:tmpl w:val="ACA81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F95A35"/>
    <w:multiLevelType w:val="multilevel"/>
    <w:tmpl w:val="C4B02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442B0D"/>
    <w:multiLevelType w:val="multilevel"/>
    <w:tmpl w:val="B0E49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694199"/>
    <w:multiLevelType w:val="multilevel"/>
    <w:tmpl w:val="9FE6A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88598F"/>
    <w:multiLevelType w:val="multilevel"/>
    <w:tmpl w:val="0078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4166142">
    <w:abstractNumId w:val="31"/>
  </w:num>
  <w:num w:numId="2" w16cid:durableId="971404135">
    <w:abstractNumId w:val="30"/>
  </w:num>
  <w:num w:numId="3" w16cid:durableId="1530801579">
    <w:abstractNumId w:val="37"/>
  </w:num>
  <w:num w:numId="4" w16cid:durableId="580454422">
    <w:abstractNumId w:val="44"/>
  </w:num>
  <w:num w:numId="5" w16cid:durableId="1919511256">
    <w:abstractNumId w:val="10"/>
  </w:num>
  <w:num w:numId="6" w16cid:durableId="1913000716">
    <w:abstractNumId w:val="17"/>
  </w:num>
  <w:num w:numId="7" w16cid:durableId="581447193">
    <w:abstractNumId w:val="47"/>
  </w:num>
  <w:num w:numId="8" w16cid:durableId="718747353">
    <w:abstractNumId w:val="0"/>
  </w:num>
  <w:num w:numId="9" w16cid:durableId="614294776">
    <w:abstractNumId w:val="20"/>
  </w:num>
  <w:num w:numId="10" w16cid:durableId="883374747">
    <w:abstractNumId w:val="28"/>
  </w:num>
  <w:num w:numId="11" w16cid:durableId="848446836">
    <w:abstractNumId w:val="24"/>
  </w:num>
  <w:num w:numId="12" w16cid:durableId="1170409552">
    <w:abstractNumId w:val="1"/>
  </w:num>
  <w:num w:numId="13" w16cid:durableId="49427083">
    <w:abstractNumId w:val="26"/>
  </w:num>
  <w:num w:numId="14" w16cid:durableId="1274509241">
    <w:abstractNumId w:val="7"/>
  </w:num>
  <w:num w:numId="15" w16cid:durableId="720640437">
    <w:abstractNumId w:val="43"/>
  </w:num>
  <w:num w:numId="16" w16cid:durableId="377095141">
    <w:abstractNumId w:val="42"/>
  </w:num>
  <w:num w:numId="17" w16cid:durableId="1986885929">
    <w:abstractNumId w:val="14"/>
  </w:num>
  <w:num w:numId="18" w16cid:durableId="1355572143">
    <w:abstractNumId w:val="12"/>
  </w:num>
  <w:num w:numId="19" w16cid:durableId="1274823224">
    <w:abstractNumId w:val="45"/>
  </w:num>
  <w:num w:numId="20" w16cid:durableId="1833914019">
    <w:abstractNumId w:val="9"/>
  </w:num>
  <w:num w:numId="21" w16cid:durableId="116801029">
    <w:abstractNumId w:val="25"/>
  </w:num>
  <w:num w:numId="22" w16cid:durableId="809859909">
    <w:abstractNumId w:val="41"/>
  </w:num>
  <w:num w:numId="23" w16cid:durableId="1431854869">
    <w:abstractNumId w:val="39"/>
  </w:num>
  <w:num w:numId="24" w16cid:durableId="573319046">
    <w:abstractNumId w:val="5"/>
  </w:num>
  <w:num w:numId="25" w16cid:durableId="1450977579">
    <w:abstractNumId w:val="46"/>
  </w:num>
  <w:num w:numId="26" w16cid:durableId="107353869">
    <w:abstractNumId w:val="2"/>
  </w:num>
  <w:num w:numId="27" w16cid:durableId="150368196">
    <w:abstractNumId w:val="19"/>
  </w:num>
  <w:num w:numId="28" w16cid:durableId="1256984827">
    <w:abstractNumId w:val="40"/>
  </w:num>
  <w:num w:numId="29" w16cid:durableId="895777398">
    <w:abstractNumId w:val="38"/>
  </w:num>
  <w:num w:numId="30" w16cid:durableId="642349418">
    <w:abstractNumId w:val="15"/>
  </w:num>
  <w:num w:numId="31" w16cid:durableId="1426422250">
    <w:abstractNumId w:val="33"/>
  </w:num>
  <w:num w:numId="32" w16cid:durableId="775373295">
    <w:abstractNumId w:val="29"/>
  </w:num>
  <w:num w:numId="33" w16cid:durableId="813790734">
    <w:abstractNumId w:val="35"/>
  </w:num>
  <w:num w:numId="34" w16cid:durableId="53087152">
    <w:abstractNumId w:val="22"/>
  </w:num>
  <w:num w:numId="35" w16cid:durableId="30421074">
    <w:abstractNumId w:val="27"/>
  </w:num>
  <w:num w:numId="36" w16cid:durableId="132869879">
    <w:abstractNumId w:val="18"/>
  </w:num>
  <w:num w:numId="37" w16cid:durableId="155919543">
    <w:abstractNumId w:val="21"/>
  </w:num>
  <w:num w:numId="38" w16cid:durableId="1003243556">
    <w:abstractNumId w:val="23"/>
  </w:num>
  <w:num w:numId="39" w16cid:durableId="1177227831">
    <w:abstractNumId w:val="36"/>
  </w:num>
  <w:num w:numId="40" w16cid:durableId="103499905">
    <w:abstractNumId w:val="8"/>
  </w:num>
  <w:num w:numId="41" w16cid:durableId="935164821">
    <w:abstractNumId w:val="3"/>
  </w:num>
  <w:num w:numId="42" w16cid:durableId="861894553">
    <w:abstractNumId w:val="32"/>
  </w:num>
  <w:num w:numId="43" w16cid:durableId="2083522132">
    <w:abstractNumId w:val="16"/>
  </w:num>
  <w:num w:numId="44" w16cid:durableId="1149906193">
    <w:abstractNumId w:val="13"/>
  </w:num>
  <w:num w:numId="45" w16cid:durableId="229967358">
    <w:abstractNumId w:val="34"/>
  </w:num>
  <w:num w:numId="46" w16cid:durableId="1380128001">
    <w:abstractNumId w:val="11"/>
  </w:num>
  <w:num w:numId="47" w16cid:durableId="1292058117">
    <w:abstractNumId w:val="4"/>
  </w:num>
  <w:num w:numId="48" w16cid:durableId="1399989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B15"/>
    <w:rsid w:val="00281B15"/>
    <w:rsid w:val="002C3023"/>
    <w:rsid w:val="00C577E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D016B"/>
  <w15:chartTrackingRefBased/>
  <w15:docId w15:val="{64F4658C-EA86-4E00-AF1D-1FCBA9816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81B15"/>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28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8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281B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81B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81B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81B1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1B1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1B1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1B1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1B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81B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81B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81B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81B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81B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1B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1B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1B15"/>
    <w:rPr>
      <w:rFonts w:eastAsiaTheme="majorEastAsia" w:cstheme="majorBidi"/>
      <w:color w:val="272727" w:themeColor="text1" w:themeTint="D8"/>
    </w:rPr>
  </w:style>
  <w:style w:type="paragraph" w:styleId="Titel">
    <w:name w:val="Title"/>
    <w:basedOn w:val="Standaard"/>
    <w:next w:val="Standaard"/>
    <w:link w:val="TitelChar"/>
    <w:uiPriority w:val="10"/>
    <w:qFormat/>
    <w:rsid w:val="00281B1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1B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1B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1B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1B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1B15"/>
    <w:rPr>
      <w:i/>
      <w:iCs/>
      <w:color w:val="404040" w:themeColor="text1" w:themeTint="BF"/>
    </w:rPr>
  </w:style>
  <w:style w:type="paragraph" w:styleId="Lijstalinea">
    <w:name w:val="List Paragraph"/>
    <w:basedOn w:val="Standaard"/>
    <w:uiPriority w:val="34"/>
    <w:qFormat/>
    <w:rsid w:val="00281B15"/>
    <w:pPr>
      <w:ind w:left="720"/>
      <w:contextualSpacing/>
    </w:pPr>
  </w:style>
  <w:style w:type="character" w:styleId="Intensievebenadrukking">
    <w:name w:val="Intense Emphasis"/>
    <w:basedOn w:val="Standaardalinea-lettertype"/>
    <w:uiPriority w:val="21"/>
    <w:qFormat/>
    <w:rsid w:val="00281B15"/>
    <w:rPr>
      <w:i/>
      <w:iCs/>
      <w:color w:val="0F4761" w:themeColor="accent1" w:themeShade="BF"/>
    </w:rPr>
  </w:style>
  <w:style w:type="paragraph" w:styleId="Duidelijkcitaat">
    <w:name w:val="Intense Quote"/>
    <w:basedOn w:val="Standaard"/>
    <w:next w:val="Standaard"/>
    <w:link w:val="DuidelijkcitaatChar"/>
    <w:uiPriority w:val="30"/>
    <w:qFormat/>
    <w:rsid w:val="0028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81B15"/>
    <w:rPr>
      <w:i/>
      <w:iCs/>
      <w:color w:val="0F4761" w:themeColor="accent1" w:themeShade="BF"/>
    </w:rPr>
  </w:style>
  <w:style w:type="character" w:styleId="Intensieveverwijzing">
    <w:name w:val="Intense Reference"/>
    <w:basedOn w:val="Standaardalinea-lettertype"/>
    <w:uiPriority w:val="32"/>
    <w:qFormat/>
    <w:rsid w:val="00281B15"/>
    <w:rPr>
      <w:b/>
      <w:bCs/>
      <w:smallCaps/>
      <w:color w:val="0F4761" w:themeColor="accent1" w:themeShade="BF"/>
      <w:spacing w:val="5"/>
    </w:rPr>
  </w:style>
  <w:style w:type="paragraph" w:customStyle="1" w:styleId="msonormal0">
    <w:name w:val="msonormal"/>
    <w:basedOn w:val="Standaard"/>
    <w:rsid w:val="00281B15"/>
    <w:pPr>
      <w:spacing w:before="100" w:beforeAutospacing="1" w:after="100" w:afterAutospacing="1"/>
    </w:pPr>
  </w:style>
  <w:style w:type="paragraph" w:styleId="Koptekst">
    <w:name w:val="header"/>
    <w:basedOn w:val="Standaard"/>
    <w:link w:val="KoptekstChar"/>
    <w:uiPriority w:val="99"/>
    <w:unhideWhenUsed/>
    <w:rsid w:val="00281B15"/>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281B15"/>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281B15"/>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sid w:val="00281B15"/>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281B15"/>
    <w:pPr>
      <w:spacing w:before="100" w:beforeAutospacing="1" w:after="100" w:afterAutospacing="1"/>
    </w:pPr>
  </w:style>
  <w:style w:type="character" w:styleId="Zwaar">
    <w:name w:val="Strong"/>
    <w:basedOn w:val="Standaardalinea-lettertype"/>
    <w:uiPriority w:val="22"/>
    <w:qFormat/>
    <w:rsid w:val="00281B15"/>
    <w:rPr>
      <w:b/>
      <w:bCs/>
    </w:rPr>
  </w:style>
  <w:style w:type="character" w:customStyle="1" w:styleId="msoheader0">
    <w:name w:val="msoheader"/>
    <w:basedOn w:val="Standaardalinea-lettertype"/>
    <w:rsid w:val="00281B15"/>
    <w:rPr>
      <w:rFonts w:ascii="Arial" w:hAnsi="Arial" w:cs="Arial" w:hint="default"/>
      <w:sz w:val="22"/>
      <w:szCs w:val="22"/>
    </w:rPr>
  </w:style>
  <w:style w:type="character" w:customStyle="1" w:styleId="msofooter0">
    <w:name w:val="msofooter"/>
    <w:basedOn w:val="Standaardalinea-lettertype"/>
    <w:rsid w:val="00281B15"/>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38</ap:Pages>
  <ap:Words>13606</ap:Words>
  <ap:Characters>74839</ap:Characters>
  <ap:DocSecurity>0</ap:DocSecurity>
  <ap:Lines>623</ap:Lines>
  <ap:Paragraphs>176</ap:Paragraphs>
  <ap:ScaleCrop>false</ap:ScaleCrop>
  <ap:LinksUpToDate>false</ap:LinksUpToDate>
  <ap:CharactersWithSpaces>88269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2026-07-03T08:33:00.0000000Z</dcterms:created>
  <dcterms:modified xsi:type="dcterms:W3CDTF">2026-07-03T08:33:00.0000000Z</dcterms:modified>
  <version/>
  <category/>
</coreProperties>
</file>