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1702" w:rsidP="00721702" w:rsidRDefault="00721702" w14:paraId="3D12ADEA" w14:textId="4F24A6B1">
      <w:pPr>
        <w:spacing w:line="276" w:lineRule="auto"/>
        <w:rPr>
          <w:b/>
          <w:bCs/>
        </w:rPr>
      </w:pPr>
      <w:r w:rsidRPr="00D11589">
        <w:rPr>
          <w:b/>
          <w:bCs/>
        </w:rPr>
        <w:t>Overige moties en toezeggingen</w:t>
      </w:r>
    </w:p>
    <w:p w:rsidR="00721702" w:rsidP="00721702" w:rsidRDefault="00721702" w14:paraId="10A6C4E6" w14:textId="77777777">
      <w:pPr>
        <w:spacing w:line="276" w:lineRule="auto"/>
      </w:pPr>
    </w:p>
    <w:p w:rsidR="00721702" w:rsidP="00721702" w:rsidRDefault="00721702" w14:paraId="6B1C51B8" w14:textId="1A32831E">
      <w:pPr>
        <w:spacing w:line="276" w:lineRule="auto"/>
        <w:rPr>
          <w:u w:val="single"/>
        </w:rPr>
      </w:pPr>
      <w:r>
        <w:rPr>
          <w:u w:val="single"/>
        </w:rPr>
        <w:t>De volgende m</w:t>
      </w:r>
      <w:r w:rsidRPr="007872A4">
        <w:rPr>
          <w:u w:val="single"/>
        </w:rPr>
        <w:t>oties en toezeggingen</w:t>
      </w:r>
      <w:r>
        <w:rPr>
          <w:u w:val="single"/>
        </w:rPr>
        <w:t xml:space="preserve"> zullen hieronder af</w:t>
      </w:r>
      <w:r w:rsidR="008A4189">
        <w:rPr>
          <w:u w:val="single"/>
        </w:rPr>
        <w:t xml:space="preserve"> worden </w:t>
      </w:r>
      <w:r>
        <w:rPr>
          <w:u w:val="single"/>
        </w:rPr>
        <w:t>gedaan:</w:t>
      </w:r>
    </w:p>
    <w:p w:rsidRPr="00931C31" w:rsidR="00931C31" w:rsidP="00931C31" w:rsidRDefault="00931C31" w14:paraId="58FDD792" w14:textId="7C2798A8">
      <w:pPr>
        <w:pStyle w:val="Lijstalinea"/>
        <w:numPr>
          <w:ilvl w:val="0"/>
          <w:numId w:val="3"/>
        </w:numPr>
      </w:pPr>
      <w:r w:rsidRPr="00931C31">
        <w:t xml:space="preserve">Motie van het lid </w:t>
      </w:r>
      <w:proofErr w:type="spellStart"/>
      <w:r w:rsidRPr="00931C31">
        <w:t>Synhaeve</w:t>
      </w:r>
      <w:proofErr w:type="spellEnd"/>
      <w:r w:rsidRPr="00931C31">
        <w:t xml:space="preserve"> over het bewerkstelligen dat slachtoffers van huiselijk geweld en </w:t>
      </w:r>
      <w:proofErr w:type="spellStart"/>
      <w:r w:rsidRPr="00931C31">
        <w:t>eergerelateerd</w:t>
      </w:r>
      <w:proofErr w:type="spellEnd"/>
      <w:r w:rsidRPr="00931C31">
        <w:t xml:space="preserve"> geweld zonder veiligheidsrisico’s medische zorg kunnen ontvangen (Kamerstuk 2023-2024, 36410-XVI nr. 57)</w:t>
      </w:r>
    </w:p>
    <w:p w:rsidR="00931C31" w:rsidP="00931C31" w:rsidRDefault="00931C31" w14:paraId="3FDC8CF6" w14:textId="195E56E2">
      <w:pPr>
        <w:pStyle w:val="Lijstalinea"/>
        <w:numPr>
          <w:ilvl w:val="0"/>
          <w:numId w:val="3"/>
        </w:numPr>
      </w:pPr>
      <w:r w:rsidRPr="00931C31">
        <w:t>Motie van het lid Van der Werf over landelijk uniforme zorg en hulp door het netwerk CSG aan slachtoffers adequaat te borgen in wet- en regelgeving vanaf 202</w:t>
      </w:r>
    </w:p>
    <w:p w:rsidR="00931C31" w:rsidP="00931C31" w:rsidRDefault="00931C31" w14:paraId="36529657" w14:textId="77777777"/>
    <w:p w:rsidRPr="00CA7AE7" w:rsidR="00931C31" w:rsidP="00931C31" w:rsidRDefault="00931C31" w14:paraId="4861306B" w14:textId="42FDAA3E">
      <w:pPr>
        <w:rPr>
          <w:b/>
          <w:bCs/>
        </w:rPr>
      </w:pPr>
      <w:r w:rsidRPr="00CA7AE7">
        <w:rPr>
          <w:b/>
          <w:bCs/>
        </w:rPr>
        <w:t>Motie van het lid Van der Werf over landelijk uniforme zorg en hulp door het netwerk CSG aan slachtoffers adequaat te borgen in wet- en regelgeving vanaf 2027</w:t>
      </w:r>
    </w:p>
    <w:p w:rsidR="00931C31" w:rsidP="00931C31" w:rsidRDefault="00931C31" w14:paraId="538B5110" w14:textId="77777777">
      <w:r>
        <w:t xml:space="preserve">Deze motie roept op tot het wettelijk verankeren van het Centrum Seksueel Geweld (CSG) conform EU wet- en regelgeving vanaf 2027. Momenteel wordt gewerkt aan de implementatie van de Europese Richtlijn </w:t>
      </w:r>
      <w:r w:rsidRPr="007E73F1">
        <w:t>2024/1385 van het Europees Parlement en de Raad ter bestrijding van geweld tegen vrouwen en huiselijk geweld</w:t>
      </w:r>
      <w:r>
        <w:t xml:space="preserve"> (hierna EU Richtlijn). Naar aanleiding van artikel 26 van deze EU Richtlijn wordt gewerkt aan de wettelijke verankering van goed uitgeruste en gemakkelijk toegankelijke crisiscentra voor slachtoffers van seksueel geweld. </w:t>
      </w:r>
      <w:r w:rsidRPr="00292305">
        <w:t xml:space="preserve">De </w:t>
      </w:r>
      <w:proofErr w:type="spellStart"/>
      <w:r w:rsidRPr="00292305">
        <w:t>CSG's</w:t>
      </w:r>
      <w:proofErr w:type="spellEnd"/>
      <w:r w:rsidRPr="00292305">
        <w:t xml:space="preserve"> geven in Nederland reeds invulling aan deze functies</w:t>
      </w:r>
      <w:r>
        <w:t>. E</w:t>
      </w:r>
      <w:r w:rsidRPr="00B030CE">
        <w:t xml:space="preserve">r is onlangs door de </w:t>
      </w:r>
      <w:r>
        <w:t>M</w:t>
      </w:r>
      <w:r w:rsidRPr="00B030CE">
        <w:t>inisterraad ingestemd met aanbieden</w:t>
      </w:r>
      <w:r>
        <w:t xml:space="preserve"> van de concept implementatiewet</w:t>
      </w:r>
      <w:r w:rsidRPr="00B030CE">
        <w:t xml:space="preserve"> aan de </w:t>
      </w:r>
      <w:r>
        <w:t>Raad van State</w:t>
      </w:r>
      <w:r w:rsidRPr="00B030CE">
        <w:t xml:space="preserve"> voor advies</w:t>
      </w:r>
      <w:r>
        <w:t xml:space="preserve">. </w:t>
      </w:r>
      <w:r w:rsidRPr="00733A8F">
        <w:t>Na verwerking van het advies wordt de implementatiewet aan uw Kamer aangeboden.</w:t>
      </w:r>
      <w:r>
        <w:t xml:space="preserve"> </w:t>
      </w:r>
      <w:r w:rsidRPr="00292305">
        <w:t>Met de implementatiewet wordt uitvoering gegeven aan de motie.</w:t>
      </w:r>
    </w:p>
    <w:p w:rsidR="00931C31" w:rsidP="00931C31" w:rsidRDefault="00931C31" w14:paraId="0B0529AB" w14:textId="77777777">
      <w:pPr>
        <w:autoSpaceDN/>
        <w:spacing w:line="276" w:lineRule="auto"/>
        <w:textAlignment w:val="auto"/>
      </w:pPr>
    </w:p>
    <w:p w:rsidR="00931C31" w:rsidP="00931C31" w:rsidRDefault="00931C31" w14:paraId="49A6A92B" w14:textId="51399775">
      <w:pPr>
        <w:rPr>
          <w:b/>
          <w:bCs/>
        </w:rPr>
      </w:pPr>
      <w:r w:rsidRPr="006B52FF">
        <w:rPr>
          <w:b/>
          <w:bCs/>
        </w:rPr>
        <w:t xml:space="preserve">Motie van het lid </w:t>
      </w:r>
      <w:proofErr w:type="spellStart"/>
      <w:r w:rsidRPr="006B52FF">
        <w:rPr>
          <w:b/>
          <w:bCs/>
        </w:rPr>
        <w:t>Synhaeve</w:t>
      </w:r>
      <w:proofErr w:type="spellEnd"/>
      <w:r w:rsidRPr="006B52FF">
        <w:rPr>
          <w:b/>
          <w:bCs/>
        </w:rPr>
        <w:t xml:space="preserve"> over het bewerkstelligen dat slachtoffers van huiselijk geweld en </w:t>
      </w:r>
      <w:proofErr w:type="spellStart"/>
      <w:r w:rsidRPr="006B52FF">
        <w:rPr>
          <w:b/>
          <w:bCs/>
        </w:rPr>
        <w:t>eergerelateerd</w:t>
      </w:r>
      <w:proofErr w:type="spellEnd"/>
      <w:r w:rsidRPr="006B52FF">
        <w:rPr>
          <w:b/>
          <w:bCs/>
        </w:rPr>
        <w:t xml:space="preserve"> geweld zonder veiligheidsrisico’s medische zorg kunnen ontvangen (Kamerstuk 2023-2024, 36410-XVI nr. 57).</w:t>
      </w:r>
    </w:p>
    <w:p w:rsidRPr="006B52FF" w:rsidR="00931C31" w:rsidP="00931C31" w:rsidRDefault="00931C31" w14:paraId="69D8735C" w14:textId="77777777">
      <w:pPr>
        <w:rPr>
          <w:b/>
          <w:bCs/>
        </w:rPr>
      </w:pPr>
    </w:p>
    <w:p w:rsidRPr="006B52FF" w:rsidR="00931C31" w:rsidP="00931C31" w:rsidRDefault="00931C31" w14:paraId="19B4BE1A" w14:textId="77777777">
      <w:r w:rsidRPr="006B52FF">
        <w:t>Deze motie is ingediend naar aanleiding van berichtgeving over slachtoffers van huiselijk geweld die zorg mijden omdat hun gegevens mogelijk zichtbaar zijn voor de pleger.</w:t>
      </w:r>
      <w:r w:rsidRPr="006B52FF">
        <w:rPr>
          <w:rStyle w:val="Voetnootmarkering"/>
        </w:rPr>
        <w:footnoteReference w:id="1"/>
      </w:r>
      <w:r w:rsidRPr="006B52FF">
        <w:t xml:space="preserve"> Naar aanleiding van de motie hebben gesprekken plaatsgevonden tussen VWS, branchevereniging </w:t>
      </w:r>
      <w:proofErr w:type="spellStart"/>
      <w:r w:rsidRPr="006B52FF">
        <w:t>Valente</w:t>
      </w:r>
      <w:proofErr w:type="spellEnd"/>
      <w:r w:rsidRPr="006B52FF">
        <w:t xml:space="preserve"> en brancheorganisatie Zorgverzekeraars Nederland (ZN). Het bleek lastig om deze gesprekken te onderbouwen met casuïstiek waarin gevoelige gegevens van een slachtoffer zichtbaar waren voor  naasten of plegers, waardoor het lastig was de klachten uit het artikel te kunnen duiden. ZN heeft wel een overzicht opgesteld van regelingen voor de gegevensafscherming van kwetsbare personen. Deze regelingen zijn bekend in de klantcontactcentra van alle zorgverzekeraars </w:t>
      </w:r>
    </w:p>
    <w:p w:rsidRPr="006B52FF" w:rsidR="00931C31" w:rsidP="00931C31" w:rsidRDefault="00931C31" w14:paraId="45ED9900" w14:textId="77777777">
      <w:pPr>
        <w:contextualSpacing/>
      </w:pPr>
      <w:r w:rsidRPr="006B52FF">
        <w:t>Zorgverzekeraars zijn in 2025 overeengekomen dat er uniform wordt gewerkt volgens de volgende beleidsbepalingen in aanvulling op het al vastgestelde beleid in de Uniforme Maatregel (UM05 een beleidsdocument waarbinnen zorgverzekeraars uniform beleid afspreken);</w:t>
      </w:r>
    </w:p>
    <w:p w:rsidRPr="006B52FF" w:rsidR="00931C31" w:rsidP="00931C31" w:rsidRDefault="00931C31" w14:paraId="47137F9F" w14:textId="77777777">
      <w:pPr>
        <w:numPr>
          <w:ilvl w:val="0"/>
          <w:numId w:val="4"/>
        </w:numPr>
        <w:autoSpaceDN/>
        <w:spacing w:after="160" w:line="240" w:lineRule="auto"/>
        <w:ind w:left="714" w:hanging="357"/>
        <w:contextualSpacing/>
        <w:textAlignment w:val="auto"/>
      </w:pPr>
      <w:r w:rsidRPr="006B52FF">
        <w:t xml:space="preserve">Alle zorgverzekeraars hebben de werkwijze voor splitsing (verzelfstandiging) van de polis geïmplementeerd. </w:t>
      </w:r>
    </w:p>
    <w:p w:rsidRPr="006B52FF" w:rsidR="00931C31" w:rsidP="00931C31" w:rsidRDefault="00931C31" w14:paraId="5213E2CF" w14:textId="77777777">
      <w:pPr>
        <w:numPr>
          <w:ilvl w:val="0"/>
          <w:numId w:val="4"/>
        </w:numPr>
        <w:autoSpaceDN/>
        <w:spacing w:after="160" w:line="240" w:lineRule="auto"/>
        <w:ind w:left="714" w:hanging="357"/>
        <w:contextualSpacing/>
        <w:textAlignment w:val="auto"/>
      </w:pPr>
      <w:r w:rsidRPr="006B52FF">
        <w:t xml:space="preserve">Alle zorgverzekeraars hebben de werkwijze voor aanvragen van een geheim adres geïmplementeerd. </w:t>
      </w:r>
    </w:p>
    <w:p w:rsidRPr="006B52FF" w:rsidR="00931C31" w:rsidP="00931C31" w:rsidRDefault="00931C31" w14:paraId="5FF0F630" w14:textId="77777777">
      <w:pPr>
        <w:numPr>
          <w:ilvl w:val="0"/>
          <w:numId w:val="4"/>
        </w:numPr>
        <w:autoSpaceDN/>
        <w:spacing w:after="160" w:line="240" w:lineRule="auto"/>
        <w:ind w:left="714" w:hanging="357"/>
        <w:contextualSpacing/>
        <w:textAlignment w:val="auto"/>
      </w:pPr>
      <w:r w:rsidRPr="006B52FF">
        <w:t xml:space="preserve">Alle zorgverzekeraars hebben de werkwijze voor intrekken van de machtiging voor inzage van zorgkosten geïmplementeerd. </w:t>
      </w:r>
    </w:p>
    <w:p w:rsidRPr="006B52FF" w:rsidR="00931C31" w:rsidP="00931C31" w:rsidRDefault="00931C31" w14:paraId="3A218B38" w14:textId="77777777">
      <w:pPr>
        <w:numPr>
          <w:ilvl w:val="0"/>
          <w:numId w:val="4"/>
        </w:numPr>
        <w:autoSpaceDN/>
        <w:spacing w:after="160" w:line="240" w:lineRule="auto"/>
        <w:ind w:left="714" w:hanging="357"/>
        <w:contextualSpacing/>
        <w:textAlignment w:val="auto"/>
      </w:pPr>
      <w:r w:rsidRPr="006B52FF">
        <w:t xml:space="preserve">Alle zorgverzekeraars informeren, wanneer bij rechtstreeks contact uit de informatie die de verzekerde verstrekt blijkt dat het om een persoon gaat die tot een kwetsbare groep behoort, deze persoon over het kunnen intrekken van een afgegeven machtiging (permissie aan een andere persoon tot inzage van de zorgkosten). </w:t>
      </w:r>
    </w:p>
    <w:p w:rsidRPr="006B52FF" w:rsidR="00931C31" w:rsidP="00931C31" w:rsidRDefault="00931C31" w14:paraId="33E6BFE2" w14:textId="77777777">
      <w:pPr>
        <w:numPr>
          <w:ilvl w:val="0"/>
          <w:numId w:val="4"/>
        </w:numPr>
        <w:autoSpaceDN/>
        <w:spacing w:after="160" w:line="240" w:lineRule="auto"/>
        <w:ind w:left="714" w:hanging="357"/>
        <w:contextualSpacing/>
        <w:textAlignment w:val="auto"/>
      </w:pPr>
      <w:r w:rsidRPr="006B52FF">
        <w:t xml:space="preserve">Alle zorgverzekeraars zijn op de hoogte van de werkwijze aanmelding door Jeugdzorg bij collectiviteit VGZ. </w:t>
      </w:r>
    </w:p>
    <w:p w:rsidRPr="006B52FF" w:rsidR="00931C31" w:rsidP="00931C31" w:rsidRDefault="00931C31" w14:paraId="365C0117" w14:textId="77777777">
      <w:r w:rsidRPr="006B52FF">
        <w:t xml:space="preserve">Voor de UM05 is naar aanleiding van de signalen over kwetsbare personen een aanvulling opgesteld om bovenstaande beleidsrichtlijnen voor de komende jaren te verankeren. Deze aanvulling </w:t>
      </w:r>
      <w:r>
        <w:t>houdt in dat d</w:t>
      </w:r>
      <w:r w:rsidRPr="006B52FF">
        <w:t xml:space="preserve">e zorgverzekeraar </w:t>
      </w:r>
      <w:r>
        <w:t>het mogelijk maakt</w:t>
      </w:r>
      <w:r w:rsidRPr="006B52FF">
        <w:t xml:space="preserve"> dat een verzekerde de machtiging kan intrekken voor inzage van zorgkosten door de verzekeringnemer. Daarbij wordt, wanneer er rechtstreeks contact is met een verzekerde behorend tot een kwetsbare groep, deze verzekerde geïnformeerd over het kunnen intrekken van een afgegeven machtiging aan verzekeringnemer voor inzage van zorgkosten.</w:t>
      </w:r>
    </w:p>
    <w:p w:rsidRPr="006B52FF" w:rsidR="00931C31" w:rsidP="00931C31" w:rsidRDefault="00931C31" w14:paraId="02A2ADD8" w14:textId="77777777">
      <w:r w:rsidRPr="006B52FF">
        <w:lastRenderedPageBreak/>
        <w:t>Wanneer de UM05 haar volgende revisie ronde krijgt - dit gebeurt niet jaarlijks - zal bovenstaande tekst in de UM05 worden opgenomen.</w:t>
      </w:r>
    </w:p>
    <w:p w:rsidRPr="006B52FF" w:rsidR="00931C31" w:rsidP="00931C31" w:rsidRDefault="00931C31" w14:paraId="35F3ECD2" w14:textId="77777777">
      <w:r w:rsidRPr="006B52FF">
        <w:t xml:space="preserve">Ik hoop met dit overzicht en de aanpassingen van de UM05 de zorgen over veiligheidsrisico’s slachtoffers van huiselijk geweld en </w:t>
      </w:r>
      <w:proofErr w:type="spellStart"/>
      <w:r w:rsidRPr="006B52FF">
        <w:t>eergerelateerd</w:t>
      </w:r>
      <w:proofErr w:type="spellEnd"/>
      <w:r w:rsidRPr="006B52FF">
        <w:t xml:space="preserve"> geweld weg te nemen. De relevante maatregelen zijn onder de aandacht gebracht bij de </w:t>
      </w:r>
      <w:proofErr w:type="spellStart"/>
      <w:r w:rsidRPr="006B52FF">
        <w:t>Vrouwenopvanginstellingen</w:t>
      </w:r>
      <w:proofErr w:type="spellEnd"/>
      <w:r w:rsidRPr="006B52FF">
        <w:t xml:space="preserve">. Ik acht hiermee de motie afgedaan. </w:t>
      </w:r>
    </w:p>
    <w:p w:rsidRPr="00721702" w:rsidR="00931C31" w:rsidP="00931C31" w:rsidRDefault="00931C31" w14:paraId="380FBC19" w14:textId="77777777">
      <w:pPr>
        <w:autoSpaceDN/>
        <w:spacing w:line="276" w:lineRule="auto"/>
        <w:textAlignment w:val="auto"/>
      </w:pPr>
    </w:p>
    <w:p w:rsidR="00721702" w:rsidRDefault="00721702" w14:paraId="595E2F91" w14:textId="77777777"/>
    <w:sectPr w:rsidR="00721702">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6DE85" w14:textId="77777777" w:rsidR="00721702" w:rsidRDefault="00721702" w:rsidP="00721702">
      <w:pPr>
        <w:spacing w:line="240" w:lineRule="auto"/>
      </w:pPr>
      <w:r>
        <w:separator/>
      </w:r>
    </w:p>
  </w:endnote>
  <w:endnote w:type="continuationSeparator" w:id="0">
    <w:p w14:paraId="0A822002" w14:textId="77777777" w:rsidR="00721702" w:rsidRDefault="00721702" w:rsidP="007217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sig w:usb0="00000003" w:usb1="00000000" w:usb2="00000000" w:usb3="00000000" w:csb0="00000001" w:csb1="00000000"/>
  </w:font>
  <w:font w:name="Lohit Hindi">
    <w:altName w:val="Cambria"/>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4906D" w14:textId="77777777" w:rsidR="00721702" w:rsidRDefault="00721702" w:rsidP="00721702">
      <w:pPr>
        <w:spacing w:line="240" w:lineRule="auto"/>
      </w:pPr>
      <w:r>
        <w:separator/>
      </w:r>
    </w:p>
  </w:footnote>
  <w:footnote w:type="continuationSeparator" w:id="0">
    <w:p w14:paraId="2F7488FE" w14:textId="77777777" w:rsidR="00721702" w:rsidRDefault="00721702" w:rsidP="00721702">
      <w:pPr>
        <w:spacing w:line="240" w:lineRule="auto"/>
      </w:pPr>
      <w:r>
        <w:continuationSeparator/>
      </w:r>
    </w:p>
  </w:footnote>
  <w:footnote w:id="1">
    <w:p w14:paraId="69D0F45A" w14:textId="77777777" w:rsidR="00931C31" w:rsidRDefault="00931C31" w:rsidP="00931C31">
      <w:pPr>
        <w:pStyle w:val="Voetnoottekst"/>
      </w:pPr>
      <w:r>
        <w:rPr>
          <w:rStyle w:val="Voetnootmarkering"/>
        </w:rPr>
        <w:footnoteRef/>
      </w:r>
      <w:r>
        <w:t xml:space="preserve"> </w:t>
      </w:r>
      <w:hyperlink r:id="rId1" w:history="1">
        <w:r w:rsidRPr="00406BF0">
          <w:rPr>
            <w:rStyle w:val="Hyperlink"/>
          </w:rPr>
          <w:t>Jonge vrouwen in noodopvang mijden zorg: 'Ik liep maanden rond met pijn'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DE3F3E"/>
    <w:multiLevelType w:val="hybridMultilevel"/>
    <w:tmpl w:val="D56AE8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AC022BF"/>
    <w:multiLevelType w:val="multilevel"/>
    <w:tmpl w:val="A3767A7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78860276"/>
    <w:multiLevelType w:val="hybridMultilevel"/>
    <w:tmpl w:val="3C42007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DA27E20"/>
    <w:multiLevelType w:val="hybridMultilevel"/>
    <w:tmpl w:val="B134851C"/>
    <w:lvl w:ilvl="0" w:tplc="578E7A48">
      <w:numFmt w:val="bullet"/>
      <w:lvlText w:val="-"/>
      <w:lvlJc w:val="left"/>
      <w:pPr>
        <w:ind w:left="360" w:hanging="360"/>
      </w:pPr>
      <w:rPr>
        <w:rFonts w:ascii="Verdana" w:eastAsia="DejaVu Sans" w:hAnsi="Verdana" w:cs="Lohit Hindi" w:hint="default"/>
        <w:u w:val="none"/>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88562371">
    <w:abstractNumId w:val="3"/>
  </w:num>
  <w:num w:numId="2" w16cid:durableId="1852524075">
    <w:abstractNumId w:val="0"/>
  </w:num>
  <w:num w:numId="3" w16cid:durableId="1071007207">
    <w:abstractNumId w:val="2"/>
  </w:num>
  <w:num w:numId="4" w16cid:durableId="785735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702"/>
    <w:rsid w:val="00484A7F"/>
    <w:rsid w:val="00721702"/>
    <w:rsid w:val="00761A15"/>
    <w:rsid w:val="008A4189"/>
    <w:rsid w:val="00931C31"/>
    <w:rsid w:val="00997879"/>
    <w:rsid w:val="00B92B3E"/>
    <w:rsid w:val="00B9495B"/>
    <w:rsid w:val="00C046BC"/>
    <w:rsid w:val="00CB33BB"/>
    <w:rsid w:val="00E178C1"/>
    <w:rsid w:val="00FA55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97C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21702"/>
    <w:pPr>
      <w:autoSpaceDN w:val="0"/>
      <w:spacing w:after="0" w:line="240" w:lineRule="atLeast"/>
      <w:textAlignment w:val="baseline"/>
    </w:pPr>
    <w:rPr>
      <w:rFonts w:ascii="Verdana" w:eastAsia="DejaVu Sans" w:hAnsi="Verdana" w:cs="Lohit Hindi"/>
      <w:color w:val="000000"/>
      <w:kern w:val="0"/>
      <w:sz w:val="18"/>
      <w:szCs w:val="18"/>
      <w:lang w:eastAsia="nl-NL"/>
      <w14:ligatures w14:val="none"/>
    </w:rPr>
  </w:style>
  <w:style w:type="paragraph" w:styleId="Kop1">
    <w:name w:val="heading 1"/>
    <w:basedOn w:val="Standaard"/>
    <w:next w:val="Standaard"/>
    <w:link w:val="Kop1Char"/>
    <w:uiPriority w:val="9"/>
    <w:qFormat/>
    <w:rsid w:val="007217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217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2170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2170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2170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21702"/>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21702"/>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21702"/>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21702"/>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170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2170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2170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2170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2170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2170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2170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2170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21702"/>
    <w:rPr>
      <w:rFonts w:eastAsiaTheme="majorEastAsia" w:cstheme="majorBidi"/>
      <w:color w:val="272727" w:themeColor="text1" w:themeTint="D8"/>
    </w:rPr>
  </w:style>
  <w:style w:type="paragraph" w:styleId="Titel">
    <w:name w:val="Title"/>
    <w:basedOn w:val="Standaard"/>
    <w:next w:val="Standaard"/>
    <w:link w:val="TitelChar"/>
    <w:uiPriority w:val="10"/>
    <w:qFormat/>
    <w:rsid w:val="007217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170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2170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170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2170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1702"/>
    <w:rPr>
      <w:i/>
      <w:iCs/>
      <w:color w:val="404040" w:themeColor="text1" w:themeTint="BF"/>
    </w:rPr>
  </w:style>
  <w:style w:type="paragraph" w:styleId="Lijstalinea">
    <w:name w:val="List Paragraph"/>
    <w:aliases w:val="standaard,Bullet 1,Bullet Points,Dot pt,F5 List Paragraph,Indicator Text,List Paragraph Char Char Char,List Paragraph1,List Paragraph2,MAIN CONTENT,No Spacing1,Normal numbere,Numbered Para 1,Párrafo de lista,Recommendation,Bullet alinea,000"/>
    <w:basedOn w:val="Standaard"/>
    <w:link w:val="LijstalineaChar"/>
    <w:uiPriority w:val="34"/>
    <w:qFormat/>
    <w:rsid w:val="00721702"/>
    <w:pPr>
      <w:ind w:left="720"/>
      <w:contextualSpacing/>
    </w:pPr>
  </w:style>
  <w:style w:type="character" w:styleId="Intensievebenadrukking">
    <w:name w:val="Intense Emphasis"/>
    <w:basedOn w:val="Standaardalinea-lettertype"/>
    <w:uiPriority w:val="21"/>
    <w:qFormat/>
    <w:rsid w:val="00721702"/>
    <w:rPr>
      <w:i/>
      <w:iCs/>
      <w:color w:val="0F4761" w:themeColor="accent1" w:themeShade="BF"/>
    </w:rPr>
  </w:style>
  <w:style w:type="paragraph" w:styleId="Duidelijkcitaat">
    <w:name w:val="Intense Quote"/>
    <w:basedOn w:val="Standaard"/>
    <w:next w:val="Standaard"/>
    <w:link w:val="DuidelijkcitaatChar"/>
    <w:uiPriority w:val="30"/>
    <w:qFormat/>
    <w:rsid w:val="007217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21702"/>
    <w:rPr>
      <w:i/>
      <w:iCs/>
      <w:color w:val="0F4761" w:themeColor="accent1" w:themeShade="BF"/>
    </w:rPr>
  </w:style>
  <w:style w:type="character" w:styleId="Intensieveverwijzing">
    <w:name w:val="Intense Reference"/>
    <w:basedOn w:val="Standaardalinea-lettertype"/>
    <w:uiPriority w:val="32"/>
    <w:qFormat/>
    <w:rsid w:val="00721702"/>
    <w:rPr>
      <w:b/>
      <w:bCs/>
      <w:smallCaps/>
      <w:color w:val="0F4761" w:themeColor="accent1" w:themeShade="BF"/>
      <w:spacing w:val="5"/>
    </w:rPr>
  </w:style>
  <w:style w:type="paragraph" w:styleId="Voetnoottekst">
    <w:name w:val="footnote text"/>
    <w:aliases w:val="Voetnoottekst Char Char Char Char Char,Voetnoottekst Char Char1,Voetnoottekst Char Char1 Char,Voetnoottekst Char1 Char Char Char,Voetnoottekst Char2,Voetnoottekst Char2 Char,Voetnoottekst Char2 Char Char Char Char Char"/>
    <w:basedOn w:val="Standaard"/>
    <w:link w:val="VoetnoottekstChar"/>
    <w:uiPriority w:val="99"/>
    <w:unhideWhenUsed/>
    <w:rsid w:val="00721702"/>
    <w:pPr>
      <w:spacing w:line="240" w:lineRule="auto"/>
    </w:pPr>
    <w:rPr>
      <w:sz w:val="20"/>
      <w:szCs w:val="20"/>
    </w:rPr>
  </w:style>
  <w:style w:type="character" w:customStyle="1" w:styleId="VoetnoottekstChar">
    <w:name w:val="Voetnoottekst Char"/>
    <w:aliases w:val="Voetnoottekst Char Char Char Char Char Char,Voetnoottekst Char Char1 Char1,Voetnoottekst Char Char1 Char Char,Voetnoottekst Char1 Char Char Char Char,Voetnoottekst Char2 Char1,Voetnoottekst Char2 Char Char"/>
    <w:basedOn w:val="Standaardalinea-lettertype"/>
    <w:link w:val="Voetnoottekst"/>
    <w:uiPriority w:val="99"/>
    <w:rsid w:val="00721702"/>
    <w:rPr>
      <w:rFonts w:ascii="Verdana" w:eastAsia="DejaVu Sans" w:hAnsi="Verdana" w:cs="Lohit Hindi"/>
      <w:color w:val="000000"/>
      <w:kern w:val="0"/>
      <w:sz w:val="20"/>
      <w:szCs w:val="20"/>
      <w:lang w:eastAsia="nl-NL"/>
      <w14:ligatures w14:val="none"/>
    </w:rPr>
  </w:style>
  <w:style w:type="character" w:styleId="Voetnootmarkering">
    <w:name w:val="footnote reference"/>
    <w:aliases w:val="BVI Char,BVI fnr,Footnote Reference Superscript,Footnote Reference_LVL6,Footnote Reference_LVL61,Footnote Reference_LVL62,Footnote Reference_LVL63,Footnote Reference_LVL64,Footnote Reference_LVL65,Footnote symbol,Odwołanie przypisu,fr"/>
    <w:basedOn w:val="Standaardalinea-lettertype"/>
    <w:link w:val="BVI"/>
    <w:uiPriority w:val="99"/>
    <w:unhideWhenUsed/>
    <w:qFormat/>
    <w:rsid w:val="00721702"/>
    <w:rPr>
      <w:vertAlign w:val="superscript"/>
    </w:rPr>
  </w:style>
  <w:style w:type="character" w:customStyle="1" w:styleId="LijstalineaChar">
    <w:name w:val="Lijstalinea Char"/>
    <w:aliases w:val="standaard Char,Bullet 1 Char,Bullet Points Char,Dot pt Char,F5 List Paragraph Char,Indicator Text Char,List Paragraph Char Char Char Char,List Paragraph1 Char,List Paragraph2 Char,MAIN CONTENT Char,No Spacing1 Char,Normal numbere Char"/>
    <w:basedOn w:val="Standaardalinea-lettertype"/>
    <w:link w:val="Lijstalinea"/>
    <w:uiPriority w:val="34"/>
    <w:qFormat/>
    <w:locked/>
    <w:rsid w:val="00721702"/>
  </w:style>
  <w:style w:type="paragraph" w:customStyle="1" w:styleId="BVI">
    <w:name w:val="BVI"/>
    <w:basedOn w:val="Standaard"/>
    <w:link w:val="Voetnootmarkering"/>
    <w:uiPriority w:val="99"/>
    <w:rsid w:val="00721702"/>
    <w:pPr>
      <w:autoSpaceDN/>
      <w:spacing w:after="160" w:line="240" w:lineRule="exact"/>
      <w:jc w:val="both"/>
      <w:textAlignment w:val="auto"/>
    </w:pPr>
    <w:rPr>
      <w:rFonts w:asciiTheme="minorHAnsi" w:eastAsiaTheme="minorHAnsi" w:hAnsiTheme="minorHAnsi" w:cstheme="minorBidi"/>
      <w:color w:val="auto"/>
      <w:kern w:val="2"/>
      <w:sz w:val="24"/>
      <w:szCs w:val="24"/>
      <w:vertAlign w:val="superscript"/>
      <w:lang w:eastAsia="en-US"/>
      <w14:ligatures w14:val="standardContextual"/>
    </w:rPr>
  </w:style>
  <w:style w:type="character" w:styleId="Hyperlink">
    <w:name w:val="Hyperlink"/>
    <w:basedOn w:val="Standaardalinea-lettertype"/>
    <w:uiPriority w:val="99"/>
    <w:unhideWhenUsed/>
    <w:rsid w:val="0072170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nos.nl/artikel/2508209-jonge-vrouwen-in-noodopvang-mijden-zorg-ik-liep-maanden-rond-met-pijn"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686</ap:Words>
  <ap:Characters>3775</ap:Characters>
  <ap:DocSecurity>0</ap:DocSecurity>
  <ap:Lines>31</ap:Lines>
  <ap:Paragraphs>8</ap:Paragraphs>
  <ap:ScaleCrop>false</ap:ScaleCrop>
  <ap:LinksUpToDate>false</ap:LinksUpToDate>
  <ap:CharactersWithSpaces>4453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2026-07-03T06:48:00.0000000Z</dcterms:created>
  <dcterms:modified xsi:type="dcterms:W3CDTF">2026-07-03T06:48:00.0000000Z</dcterms:modified>
  <version/>
  <category/>
</coreProperties>
</file>