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C62FB" w:rsidTr="00D9561B" w14:paraId="704A3B2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A474B" w14:paraId="07AC689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A474B" w14:paraId="7C344EA7" w14:textId="77777777">
            <w:r>
              <w:t>Postbus 20018</w:t>
            </w:r>
          </w:p>
          <w:p w:rsidR="008E3932" w:rsidP="00D9561B" w:rsidRDefault="000A474B" w14:paraId="7DBA548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C62FB" w:rsidTr="00FF66F9" w14:paraId="774BA90A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0A474B" w14:paraId="6ACD0FB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014BB6" w14:paraId="57E13F71" w14:textId="27AAAC52">
            <w:pPr>
              <w:rPr>
                <w:lang w:eastAsia="en-US"/>
              </w:rPr>
            </w:pPr>
            <w:r>
              <w:rPr>
                <w:lang w:eastAsia="en-US"/>
              </w:rPr>
              <w:t>2 juli 2026</w:t>
            </w:r>
          </w:p>
        </w:tc>
      </w:tr>
      <w:tr w:rsidR="007C62FB" w:rsidTr="00FF66F9" w14:paraId="2889CF5A" w14:textId="77777777">
        <w:trPr>
          <w:trHeight w:val="368"/>
        </w:trPr>
        <w:tc>
          <w:tcPr>
            <w:tcW w:w="929" w:type="dxa"/>
          </w:tcPr>
          <w:p w:rsidR="0005404B" w:rsidP="00FF66F9" w:rsidRDefault="000A474B" w14:paraId="2CA0E06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0A474B" w14:paraId="32CE1F0C" w14:textId="642E4BE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</w:t>
            </w:r>
            <w:r w:rsidR="00954844">
              <w:rPr>
                <w:lang w:eastAsia="en-US"/>
              </w:rPr>
              <w:t>s</w:t>
            </w:r>
            <w:r>
              <w:rPr>
                <w:lang w:eastAsia="en-US"/>
              </w:rPr>
              <w:t xml:space="preserve">chriftelijk </w:t>
            </w:r>
            <w:r w:rsidR="00954844">
              <w:rPr>
                <w:lang w:eastAsia="en-US"/>
              </w:rPr>
              <w:t>o</w:t>
            </w:r>
            <w:r>
              <w:rPr>
                <w:lang w:eastAsia="en-US"/>
              </w:rPr>
              <w:t xml:space="preserve">verleg </w:t>
            </w:r>
            <w:r w:rsidR="00954844">
              <w:rPr>
                <w:lang w:eastAsia="en-US"/>
              </w:rPr>
              <w:t xml:space="preserve">van </w:t>
            </w:r>
            <w:r>
              <w:rPr>
                <w:lang w:eastAsia="en-US"/>
              </w:rPr>
              <w:t>18 maart 2026 inzake de Rapporten over het stichten van nieuwe scholen in het funderend onderwijs en over dislocaties in het basisonderwijs (Kamerstuk 31293, nr. 869)</w:t>
            </w:r>
          </w:p>
        </w:tc>
      </w:tr>
    </w:tbl>
    <w:p w:rsidR="007C62FB" w:rsidRDefault="001C2C36" w14:paraId="49E467D1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954844" w:rsidR="007C62FB" w:rsidTr="00A421A1" w14:paraId="54E7DE74" w14:textId="77777777">
        <w:tc>
          <w:tcPr>
            <w:tcW w:w="2160" w:type="dxa"/>
          </w:tcPr>
          <w:p w:rsidRPr="00F53C9D" w:rsidR="006205C0" w:rsidP="00686AED" w:rsidRDefault="000A474B" w14:paraId="5A6F98A3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0A474B" w14:paraId="063F8BA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A474B" w14:paraId="4EDCF80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A474B" w14:paraId="0E24228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A474B" w14:paraId="1B4C48F1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A474B" w14:paraId="5897011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954844" w:rsidR="006205C0" w:rsidP="00A421A1" w:rsidRDefault="006205C0" w14:paraId="4A024A44" w14:textId="3D154F09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954844" w:rsidR="007C62FB" w:rsidTr="00A421A1" w14:paraId="708F2190" w14:textId="77777777">
        <w:trPr>
          <w:trHeight w:val="200" w:hRule="exact"/>
        </w:trPr>
        <w:tc>
          <w:tcPr>
            <w:tcW w:w="2160" w:type="dxa"/>
          </w:tcPr>
          <w:p w:rsidRPr="00954844" w:rsidR="006205C0" w:rsidP="00A421A1" w:rsidRDefault="006205C0" w14:paraId="5E4DFA7B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7C62FB" w:rsidTr="00A421A1" w14:paraId="3028E347" w14:textId="77777777">
        <w:trPr>
          <w:trHeight w:val="450"/>
        </w:trPr>
        <w:tc>
          <w:tcPr>
            <w:tcW w:w="2160" w:type="dxa"/>
          </w:tcPr>
          <w:p w:rsidR="00F51A76" w:rsidP="00A421A1" w:rsidRDefault="000A474B" w14:paraId="3E078C3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A474B" w14:paraId="429A2FCF" w14:textId="3352AEDD">
            <w:pPr>
              <w:spacing w:line="180" w:lineRule="exact"/>
              <w:rPr>
                <w:sz w:val="13"/>
                <w:szCs w:val="13"/>
              </w:rPr>
            </w:pPr>
            <w:r w:rsidRPr="000A474B">
              <w:rPr>
                <w:sz w:val="13"/>
                <w:szCs w:val="13"/>
              </w:rPr>
              <w:t>64322021</w:t>
            </w:r>
          </w:p>
        </w:tc>
      </w:tr>
      <w:tr w:rsidR="007C62FB" w:rsidTr="00A421A1" w14:paraId="30960DDA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0A474B" w14:paraId="2BA3F4C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0A474B" w14:paraId="4BF27C44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maart 2026</w:t>
            </w:r>
          </w:p>
        </w:tc>
      </w:tr>
      <w:tr w:rsidR="007C62FB" w:rsidTr="00A421A1" w14:paraId="24B4ECC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0A474B" w14:paraId="079E332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0A474B" w14:paraId="5B1DE3B1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2026Z03415</w:t>
            </w:r>
          </w:p>
        </w:tc>
      </w:tr>
      <w:tr w:rsidR="007C62FB" w:rsidTr="00A421A1" w14:paraId="119C19E8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0A474B" w14:paraId="4BED0C6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0A474B" w14:paraId="6000968A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2C9A90BB" w14:textId="77777777"/>
    <w:p w:rsidR="006205C0" w:rsidP="00A421A1" w:rsidRDefault="006205C0" w14:paraId="40AF194B" w14:textId="77777777"/>
    <w:p w:rsidR="00910A65" w:rsidP="00CA35E4" w:rsidRDefault="00405133" w14:paraId="186A3767" w14:textId="0CDA334C">
      <w:r>
        <w:t xml:space="preserve">Hierbij stuur </w:t>
      </w:r>
      <w:r w:rsidR="00D45993">
        <w:t>ik u</w:t>
      </w:r>
      <w:r w:rsidR="00C82662">
        <w:t xml:space="preserve"> </w:t>
      </w:r>
      <w:r w:rsidR="00954844">
        <w:t>mijn reactie op uw schriftelijk overleg</w:t>
      </w:r>
      <w:r w:rsidR="000A474B">
        <w:t xml:space="preserve"> over de Rapporten over het stichten van nieuwe scholen in het funderend onderwijs en over dislocaties in het basisonderwijs (Kamerstuk 31293-869)</w:t>
      </w:r>
      <w:r w:rsidR="004A1BB7">
        <w:t>.</w:t>
      </w:r>
    </w:p>
    <w:p w:rsidR="00930C09" w:rsidP="00CA35E4" w:rsidRDefault="00930C09" w14:paraId="3DDC2623" w14:textId="77777777"/>
    <w:p w:rsidR="00954844" w:rsidP="00CA35E4" w:rsidRDefault="009061DF" w14:paraId="2C29FFB0" w14:textId="1A107D77">
      <w:r>
        <w:t>Hoogachtend,</w:t>
      </w:r>
    </w:p>
    <w:p w:rsidR="009061DF" w:rsidP="00CA35E4" w:rsidRDefault="009061DF" w14:paraId="2CBC10D7" w14:textId="77777777"/>
    <w:p w:rsidR="005768E4" w:rsidP="00CA35E4" w:rsidRDefault="000A474B" w14:paraId="41AFDDA3" w14:textId="1C8B6EE5">
      <w:r>
        <w:t>d</w:t>
      </w:r>
      <w:r w:rsidR="00745AE0">
        <w:t xml:space="preserve">e staatssecretaris </w:t>
      </w:r>
      <w:r w:rsidR="00535573">
        <w:t>van Onderwijs</w:t>
      </w:r>
      <w:r>
        <w:t xml:space="preserve"> en Emancipatie</w:t>
      </w:r>
      <w:r w:rsidR="00745AE0">
        <w:t>,</w:t>
      </w:r>
    </w:p>
    <w:p w:rsidR="00745AE0" w:rsidP="003A7160" w:rsidRDefault="00745AE0" w14:paraId="12D696A7" w14:textId="77777777"/>
    <w:p w:rsidR="00745AE0" w:rsidP="003A7160" w:rsidRDefault="00745AE0" w14:paraId="4D5E2F60" w14:textId="77777777"/>
    <w:p w:rsidR="00745AE0" w:rsidP="003A7160" w:rsidRDefault="00745AE0" w14:paraId="314C643F" w14:textId="77777777"/>
    <w:p w:rsidR="00745AE0" w:rsidP="003A7160" w:rsidRDefault="00745AE0" w14:paraId="5AAE8DB7" w14:textId="77777777"/>
    <w:p w:rsidR="00745AE0" w:rsidP="003A7160" w:rsidRDefault="00745AE0" w14:paraId="757F9499" w14:textId="77777777"/>
    <w:p w:rsidR="00E93891" w:rsidP="00347221" w:rsidRDefault="00E93891" w14:paraId="3A7499BC" w14:textId="77777777"/>
    <w:p w:rsidRPr="00347221" w:rsidR="00697943" w:rsidP="000E04A1" w:rsidRDefault="000A474B" w14:paraId="263A875B" w14:textId="77777777">
      <w:r w:rsidRPr="000E04A1">
        <w:t>Judith Zs.C.M. Tielen</w:t>
      </w:r>
    </w:p>
    <w:p w:rsidR="00C7013F" w:rsidP="003A7160" w:rsidRDefault="00C7013F" w14:paraId="2E678188" w14:textId="77777777"/>
    <w:p w:rsidR="00C7013F" w:rsidP="003A7160" w:rsidRDefault="00C7013F" w14:paraId="53E0FF38" w14:textId="77777777"/>
    <w:sectPr w:rsidR="00C7013F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E05E" w14:textId="77777777" w:rsidR="006D3782" w:rsidRDefault="006D3782">
      <w:r>
        <w:separator/>
      </w:r>
    </w:p>
    <w:p w14:paraId="6A823BC1" w14:textId="77777777" w:rsidR="006D3782" w:rsidRDefault="006D3782"/>
  </w:endnote>
  <w:endnote w:type="continuationSeparator" w:id="0">
    <w:p w14:paraId="7BB27509" w14:textId="77777777" w:rsidR="006D3782" w:rsidRDefault="006D3782">
      <w:r>
        <w:continuationSeparator/>
      </w:r>
    </w:p>
    <w:p w14:paraId="0840DCCC" w14:textId="77777777" w:rsidR="006D3782" w:rsidRDefault="006D3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40AB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D1A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C62FB" w14:paraId="293ABC04" w14:textId="77777777" w:rsidTr="004C7E1D">
      <w:trPr>
        <w:trHeight w:hRule="exact" w:val="357"/>
      </w:trPr>
      <w:tc>
        <w:tcPr>
          <w:tcW w:w="7603" w:type="dxa"/>
        </w:tcPr>
        <w:p w14:paraId="68233EE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B319C02" w14:textId="77777777" w:rsidR="002F71BB" w:rsidRPr="004C7E1D" w:rsidRDefault="000A474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D4B9D4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C62FB" w14:paraId="4AFD0FD8" w14:textId="77777777" w:rsidTr="004C7E1D">
      <w:trPr>
        <w:trHeight w:hRule="exact" w:val="357"/>
      </w:trPr>
      <w:tc>
        <w:tcPr>
          <w:tcW w:w="7709" w:type="dxa"/>
        </w:tcPr>
        <w:p w14:paraId="12D8FDE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29916C86" w14:textId="30DE3ECC" w:rsidR="00D17084" w:rsidRPr="004C7E1D" w:rsidRDefault="000A474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061D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955B00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FC7D" w14:textId="77777777" w:rsidR="006D3782" w:rsidRDefault="006D3782">
      <w:r>
        <w:separator/>
      </w:r>
    </w:p>
    <w:p w14:paraId="62391B8E" w14:textId="77777777" w:rsidR="006D3782" w:rsidRDefault="006D3782"/>
  </w:footnote>
  <w:footnote w:type="continuationSeparator" w:id="0">
    <w:p w14:paraId="7414786E" w14:textId="77777777" w:rsidR="006D3782" w:rsidRDefault="006D3782">
      <w:r>
        <w:continuationSeparator/>
      </w:r>
    </w:p>
    <w:p w14:paraId="505D1270" w14:textId="77777777" w:rsidR="006D3782" w:rsidRDefault="006D37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E86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C62FB" w14:paraId="341B1EFA" w14:textId="77777777" w:rsidTr="006D2D53">
      <w:trPr>
        <w:trHeight w:hRule="exact" w:val="400"/>
      </w:trPr>
      <w:tc>
        <w:tcPr>
          <w:tcW w:w="7518" w:type="dxa"/>
        </w:tcPr>
        <w:p w14:paraId="4607CB9D" w14:textId="77777777" w:rsidR="00527BD4" w:rsidRPr="00275984" w:rsidRDefault="00527BD4" w:rsidP="00BF4427">
          <w:pPr>
            <w:pStyle w:val="Huisstijl-Rubricering"/>
          </w:pPr>
        </w:p>
      </w:tc>
    </w:tr>
  </w:tbl>
  <w:p w14:paraId="0F80279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C62FB" w14:paraId="29A8188B" w14:textId="77777777" w:rsidTr="003B528D">
      <w:tc>
        <w:tcPr>
          <w:tcW w:w="2160" w:type="dxa"/>
        </w:tcPr>
        <w:p w14:paraId="427BFD10" w14:textId="77777777" w:rsidR="002F71BB" w:rsidRPr="000407BB" w:rsidRDefault="000A474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C62FB" w14:paraId="2B55D481" w14:textId="77777777" w:rsidTr="002F71BB">
      <w:trPr>
        <w:trHeight w:val="259"/>
      </w:trPr>
      <w:tc>
        <w:tcPr>
          <w:tcW w:w="2160" w:type="dxa"/>
        </w:tcPr>
        <w:p w14:paraId="30C25C25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16C6234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C62FB" w14:paraId="379679EA" w14:textId="77777777" w:rsidTr="001377D4">
      <w:trPr>
        <w:trHeight w:val="2636"/>
      </w:trPr>
      <w:tc>
        <w:tcPr>
          <w:tcW w:w="737" w:type="dxa"/>
        </w:tcPr>
        <w:p w14:paraId="119D536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B955402" w14:textId="77777777" w:rsidR="00704845" w:rsidRDefault="000A474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89408EC" wp14:editId="3226F37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C4B668" w14:textId="77777777" w:rsidR="00483ECA" w:rsidRDefault="00483ECA" w:rsidP="00D037A9"/>
      </w:tc>
    </w:tr>
  </w:tbl>
  <w:p w14:paraId="22CFE07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C62FB" w14:paraId="5568D261" w14:textId="77777777" w:rsidTr="0008539E">
      <w:trPr>
        <w:trHeight w:hRule="exact" w:val="572"/>
      </w:trPr>
      <w:tc>
        <w:tcPr>
          <w:tcW w:w="7520" w:type="dxa"/>
        </w:tcPr>
        <w:p w14:paraId="1BE25879" w14:textId="77777777" w:rsidR="00527BD4" w:rsidRPr="00963440" w:rsidRDefault="000A474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C62FB" w14:paraId="23C118D0" w14:textId="77777777" w:rsidTr="00E776C6">
      <w:trPr>
        <w:cantSplit/>
        <w:trHeight w:hRule="exact" w:val="238"/>
      </w:trPr>
      <w:tc>
        <w:tcPr>
          <w:tcW w:w="7520" w:type="dxa"/>
        </w:tcPr>
        <w:p w14:paraId="315BA476" w14:textId="77777777" w:rsidR="00093ABC" w:rsidRPr="00963440" w:rsidRDefault="00093ABC" w:rsidP="00963440"/>
      </w:tc>
    </w:tr>
    <w:tr w:rsidR="007C62FB" w14:paraId="086335AD" w14:textId="77777777" w:rsidTr="00E776C6">
      <w:trPr>
        <w:cantSplit/>
        <w:trHeight w:hRule="exact" w:val="1520"/>
      </w:trPr>
      <w:tc>
        <w:tcPr>
          <w:tcW w:w="7520" w:type="dxa"/>
        </w:tcPr>
        <w:p w14:paraId="41E1A427" w14:textId="77777777" w:rsidR="00A604D3" w:rsidRPr="00963440" w:rsidRDefault="00A604D3" w:rsidP="00963440"/>
      </w:tc>
    </w:tr>
    <w:tr w:rsidR="007C62FB" w14:paraId="13FDD248" w14:textId="77777777" w:rsidTr="00E776C6">
      <w:trPr>
        <w:trHeight w:hRule="exact" w:val="1077"/>
      </w:trPr>
      <w:tc>
        <w:tcPr>
          <w:tcW w:w="7520" w:type="dxa"/>
        </w:tcPr>
        <w:p w14:paraId="610EE897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B78DD71" w14:textId="77777777" w:rsidR="006F273B" w:rsidRDefault="006F273B" w:rsidP="00BC4AE3">
    <w:pPr>
      <w:pStyle w:val="Koptekst"/>
    </w:pPr>
  </w:p>
  <w:p w14:paraId="36D3DDE4" w14:textId="77777777" w:rsidR="00153BD0" w:rsidRDefault="00153BD0" w:rsidP="00BC4AE3">
    <w:pPr>
      <w:pStyle w:val="Koptekst"/>
    </w:pPr>
  </w:p>
  <w:p w14:paraId="78F44340" w14:textId="77777777" w:rsidR="0044605E" w:rsidRDefault="0044605E" w:rsidP="00BC4AE3">
    <w:pPr>
      <w:pStyle w:val="Koptekst"/>
    </w:pPr>
  </w:p>
  <w:p w14:paraId="4DC4DCC5" w14:textId="77777777" w:rsidR="0044605E" w:rsidRDefault="0044605E" w:rsidP="00BC4AE3">
    <w:pPr>
      <w:pStyle w:val="Koptekst"/>
    </w:pPr>
  </w:p>
  <w:p w14:paraId="1456486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210E8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1863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D612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0A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A4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8F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EF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AF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78A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EC4130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5606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5A6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05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EB8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920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E0B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BE2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ECBC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5428236">
    <w:abstractNumId w:val="10"/>
  </w:num>
  <w:num w:numId="2" w16cid:durableId="2092461988">
    <w:abstractNumId w:val="7"/>
  </w:num>
  <w:num w:numId="3" w16cid:durableId="233861396">
    <w:abstractNumId w:val="6"/>
  </w:num>
  <w:num w:numId="4" w16cid:durableId="1935935869">
    <w:abstractNumId w:val="5"/>
  </w:num>
  <w:num w:numId="5" w16cid:durableId="607811203">
    <w:abstractNumId w:val="4"/>
  </w:num>
  <w:num w:numId="6" w16cid:durableId="2132361200">
    <w:abstractNumId w:val="8"/>
  </w:num>
  <w:num w:numId="7" w16cid:durableId="1130050555">
    <w:abstractNumId w:val="3"/>
  </w:num>
  <w:num w:numId="8" w16cid:durableId="2133091836">
    <w:abstractNumId w:val="2"/>
  </w:num>
  <w:num w:numId="9" w16cid:durableId="1586299307">
    <w:abstractNumId w:val="1"/>
  </w:num>
  <w:num w:numId="10" w16cid:durableId="1023480563">
    <w:abstractNumId w:val="0"/>
  </w:num>
  <w:num w:numId="11" w16cid:durableId="662008167">
    <w:abstractNumId w:val="9"/>
  </w:num>
  <w:num w:numId="12" w16cid:durableId="1760441154">
    <w:abstractNumId w:val="11"/>
  </w:num>
  <w:num w:numId="13" w16cid:durableId="1197736895">
    <w:abstractNumId w:val="13"/>
  </w:num>
  <w:num w:numId="14" w16cid:durableId="21093496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4BB6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474B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5958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3782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62FB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61DF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54844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51E1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4BB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1E2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A78A6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73CB1"/>
  <w15:docId w15:val="{E94A50D2-A09A-44FD-9270-35CDCD21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2026-07-02T16:53:00.0000000Z</dcterms:created>
  <dcterms:modified xsi:type="dcterms:W3CDTF">2026-07-02T17:00:00.0000000Z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O200MIJ</vt:lpwstr>
  </property>
  <property fmtid="{D5CDD505-2E9C-101B-9397-08002B2CF9AE}" pid="3" name="Author">
    <vt:lpwstr>O200MIJ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18 maart 2026 inzake de Rapporten over het  stichten van nieuwe scholen in het funderend onderwijs en over dislocaties in  het basisonderwijs (Kamerstuk 31293, nr. 869)</vt:lpwstr>
  </property>
  <property fmtid="{D5CDD505-2E9C-101B-9397-08002B2CF9AE}" pid="9" name="ocw_directie">
    <vt:lpwstr>OPO/3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O200MIJ</vt:lpwstr>
  </property>
</Properties>
</file>