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Pr="00FB02D4" w:rsidR="008B2077" w14:paraId="3055C741" w14:textId="77777777">
      <w:r w:rsidRPr="00FB02D4">
        <w:t>De</w:t>
      </w:r>
      <w:r w:rsidRPr="00FB02D4" w:rsidR="005E9650">
        <w:t>mocrat</w:t>
      </w:r>
      <w:r w:rsidRPr="00FB02D4" w:rsidR="3C15455E">
        <w:t>i</w:t>
      </w:r>
      <w:r w:rsidRPr="00FB02D4" w:rsidR="005E9650">
        <w:t>e</w:t>
      </w:r>
      <w:r w:rsidRPr="00FB02D4">
        <w:t xml:space="preserve"> </w:t>
      </w:r>
      <w:r w:rsidRPr="00FB02D4" w:rsidR="005E9650">
        <w:t>is van ons allemaal. W</w:t>
      </w:r>
      <w:r w:rsidRPr="00FB02D4">
        <w:t xml:space="preserve">aar burgers, collectieven en maatschappelijke organisaties de ruimte krijgen, zien we </w:t>
      </w:r>
      <w:r w:rsidRPr="00FB02D4" w:rsidR="005E9650">
        <w:t>maatschappelijk</w:t>
      </w:r>
      <w:r w:rsidRPr="00FB02D4" w:rsidR="001A0861">
        <w:t>e</w:t>
      </w:r>
      <w:r w:rsidRPr="00FB02D4" w:rsidR="005E9650">
        <w:t xml:space="preserve"> </w:t>
      </w:r>
      <w:r w:rsidRPr="00FB02D4">
        <w:t>initiatie</w:t>
      </w:r>
      <w:r w:rsidRPr="00FB02D4" w:rsidR="001A0861">
        <w:t>ven</w:t>
      </w:r>
      <w:r w:rsidRPr="00FB02D4">
        <w:t xml:space="preserve"> tot bloei komen. Deze democratische gemeenschap is hard nodig: dreigingen van binnen- en buitenaf vragen dat we onze democratie weerbaar maken. </w:t>
      </w:r>
      <w:r w:rsidRPr="00FB02D4" w:rsidR="001A0861">
        <w:t xml:space="preserve">In mijn brief van </w:t>
      </w:r>
      <w:r w:rsidRPr="00FB02D4" w:rsidR="0087476C">
        <w:t>2 juli 2026</w:t>
      </w:r>
      <w:r w:rsidRPr="00FB02D4" w:rsidR="001A0861">
        <w:t xml:space="preserve"> heb ik </w:t>
      </w:r>
      <w:r w:rsidRPr="00FB02D4" w:rsidR="00654976">
        <w:t>de</w:t>
      </w:r>
      <w:r w:rsidRPr="00FB02D4" w:rsidR="001A0861">
        <w:t xml:space="preserve"> </w:t>
      </w:r>
      <w:r w:rsidRPr="00FB02D4" w:rsidR="00654976">
        <w:t>samenhangende aanpak</w:t>
      </w:r>
      <w:r w:rsidRPr="00FB02D4" w:rsidR="00DD0318">
        <w:t xml:space="preserve"> </w:t>
      </w:r>
      <w:r w:rsidRPr="00FB02D4" w:rsidR="001A0861">
        <w:t xml:space="preserve">voor een weerbare democratische rechtsstaat toegelicht. </w:t>
      </w:r>
      <w:r w:rsidRPr="00FB02D4" w:rsidR="00654976">
        <w:t>Het betrekken van mensen in de democratie en samenleving is een belangrijk onderdeel van deze aanpak</w:t>
      </w:r>
      <w:r w:rsidRPr="00FB02D4" w:rsidR="004E05A7">
        <w:t>.</w:t>
      </w:r>
      <w:r w:rsidRPr="00FB02D4" w:rsidR="00654976">
        <w:t xml:space="preserve"> </w:t>
      </w:r>
      <w:r w:rsidRPr="00FB02D4" w:rsidR="004E05A7">
        <w:t>I</w:t>
      </w:r>
      <w:r w:rsidRPr="00FB02D4" w:rsidR="00654976">
        <w:t>n</w:t>
      </w:r>
      <w:r w:rsidRPr="00FB02D4" w:rsidR="001A0861">
        <w:t xml:space="preserve"> deze brief </w:t>
      </w:r>
      <w:r w:rsidRPr="00FB02D4" w:rsidR="00654976">
        <w:t xml:space="preserve">licht ik verder toe hoe het kabinet </w:t>
      </w:r>
      <w:r w:rsidRPr="00FB02D4" w:rsidR="001A0861">
        <w:t>de mensen die onze democratie maken</w:t>
      </w:r>
      <w:r w:rsidRPr="00FB02D4" w:rsidR="00654976">
        <w:t xml:space="preserve"> meer ruimte wil geven en wil ondersteunen. </w:t>
      </w:r>
    </w:p>
    <w:p w:rsidRPr="00FB02D4" w:rsidR="008B2077" w14:paraId="65C9D0EB" w14:textId="77777777"/>
    <w:p w:rsidRPr="00FB02D4" w:rsidR="00B950DB" w14:paraId="0A60AC14" w14:textId="77777777">
      <w:r w:rsidRPr="00FB02D4">
        <w:t>Als</w:t>
      </w:r>
      <w:r w:rsidRPr="00FB02D4" w:rsidR="00E152F1">
        <w:t xml:space="preserve"> hoeder van de democratische rechtsstaat </w:t>
      </w:r>
      <w:r w:rsidRPr="00FB02D4">
        <w:t xml:space="preserve">wil ik de </w:t>
      </w:r>
      <w:r w:rsidRPr="00FB02D4" w:rsidR="00E152F1">
        <w:t xml:space="preserve">ruimte voor </w:t>
      </w:r>
      <w:r w:rsidRPr="00FB02D4" w:rsidR="00913F47">
        <w:t xml:space="preserve">initiatief, </w:t>
      </w:r>
      <w:r w:rsidRPr="00FB02D4" w:rsidR="00E152F1">
        <w:t>invloed</w:t>
      </w:r>
      <w:r w:rsidRPr="00FB02D4" w:rsidR="00913F47">
        <w:t xml:space="preserve"> en </w:t>
      </w:r>
      <w:r w:rsidRPr="00FB02D4" w:rsidR="00E152F1">
        <w:t xml:space="preserve">zeggenschap van burgers </w:t>
      </w:r>
      <w:r w:rsidRPr="00FB02D4">
        <w:t>versterken</w:t>
      </w:r>
      <w:r w:rsidRPr="00FB02D4" w:rsidR="00E152F1">
        <w:t>. Hoe we de democratie meer van ons allemaal kunnen maken zie ik daarbij als kern</w:t>
      </w:r>
      <w:r w:rsidRPr="00FB02D4" w:rsidR="00DD67D6">
        <w:t>opgave</w:t>
      </w:r>
      <w:r w:rsidRPr="00FB02D4" w:rsidR="00E152F1">
        <w:t xml:space="preserve">. </w:t>
      </w:r>
      <w:r w:rsidRPr="00FB02D4">
        <w:t xml:space="preserve">Daarbij heb ik in het </w:t>
      </w:r>
      <w:r w:rsidRPr="00FB02D4" w:rsidR="00AB27DB">
        <w:t>bijzonder</w:t>
      </w:r>
      <w:r w:rsidRPr="00FB02D4">
        <w:t xml:space="preserve"> aandacht voor de versterking van democratisch ethos in de hele samenleving</w:t>
      </w:r>
      <w:r w:rsidRPr="00FB02D4" w:rsidR="002A7C14">
        <w:t>. Deze</w:t>
      </w:r>
      <w:r w:rsidRPr="00FB02D4">
        <w:t xml:space="preserve"> brief biedt </w:t>
      </w:r>
      <w:r w:rsidRPr="00FB02D4" w:rsidR="44FBEDF8">
        <w:t xml:space="preserve">ook </w:t>
      </w:r>
      <w:r w:rsidRPr="00FB02D4" w:rsidR="00E152F1">
        <w:t xml:space="preserve">inzicht in de voortgang </w:t>
      </w:r>
      <w:r w:rsidRPr="00FB02D4">
        <w:t>van de plannen zoals aangekondigd door</w:t>
      </w:r>
      <w:r w:rsidRPr="00FB02D4" w:rsidR="00E152F1">
        <w:t xml:space="preserve"> mijn voorganger </w:t>
      </w:r>
      <w:r w:rsidRPr="00FB02D4">
        <w:t xml:space="preserve">aan </w:t>
      </w:r>
      <w:r w:rsidRPr="00FB02D4" w:rsidR="00E152F1">
        <w:t>uw Kamer in juni 2025</w:t>
      </w:r>
      <w:r>
        <w:rPr>
          <w:rStyle w:val="FootnoteReference"/>
        </w:rPr>
        <w:footnoteReference w:id="3"/>
      </w:r>
      <w:r w:rsidRPr="00FB02D4" w:rsidR="005E22EF">
        <w:t>, waarmee ik voldoe ik aan de toezegging uw Kamer hier over te informeren.</w:t>
      </w:r>
    </w:p>
    <w:p w:rsidRPr="00FB02D4" w:rsidR="00B950DB" w14:paraId="39B6338A" w14:textId="77777777"/>
    <w:p w:rsidRPr="00FB02D4" w:rsidR="00621FD5" w14:paraId="1DE3F86C" w14:textId="77777777">
      <w:pPr>
        <w:rPr>
          <w:b/>
          <w:bCs/>
        </w:rPr>
      </w:pPr>
      <w:r w:rsidRPr="00FB02D4">
        <w:rPr>
          <w:b/>
          <w:bCs/>
        </w:rPr>
        <w:t xml:space="preserve">1. </w:t>
      </w:r>
      <w:r w:rsidRPr="00FB02D4">
        <w:rPr>
          <w:b/>
          <w:bCs/>
        </w:rPr>
        <w:t xml:space="preserve">Initiatieven versterken: </w:t>
      </w:r>
      <w:r w:rsidRPr="00FB02D4" w:rsidR="0010524F">
        <w:rPr>
          <w:b/>
          <w:bCs/>
        </w:rPr>
        <w:t>investeren in gemeenschapskracht</w:t>
      </w:r>
    </w:p>
    <w:p w:rsidRPr="00FB02D4" w:rsidR="008B2077" w14:paraId="4DBDFF0E" w14:textId="77777777">
      <w:r w:rsidRPr="00FB02D4">
        <w:t>Onze democratische gemeenschap is sterk: de initiatieven, ideeën en oplossingen die eruit voortkomen</w:t>
      </w:r>
      <w:r w:rsidRPr="00FB02D4" w:rsidR="00317A32">
        <w:t>,</w:t>
      </w:r>
      <w:r w:rsidRPr="00FB02D4">
        <w:t xml:space="preserve"> dragen bij aan de veerkracht van onze democratie. </w:t>
      </w:r>
      <w:r w:rsidRPr="00FB02D4" w:rsidR="44FBEDF8">
        <w:t>Ze vormen</w:t>
      </w:r>
      <w:r w:rsidRPr="00FB02D4">
        <w:t xml:space="preserve"> </w:t>
      </w:r>
      <w:r w:rsidRPr="00FB02D4" w:rsidR="00317A32">
        <w:t>haar basis</w:t>
      </w:r>
      <w:r w:rsidRPr="00FB02D4">
        <w:t xml:space="preserve">. De bevlogenheid waarmee mensen zich inzetten voor de samenleving </w:t>
      </w:r>
      <w:r w:rsidRPr="00FB02D4" w:rsidR="00A90BCB">
        <w:t>is inspirerend en verdient een podium</w:t>
      </w:r>
      <w:r w:rsidRPr="00FB02D4">
        <w:t xml:space="preserve">. </w:t>
      </w:r>
      <w:r w:rsidRPr="00FB02D4" w:rsidR="00A90BCB">
        <w:t>Dat niet alleen - i</w:t>
      </w:r>
      <w:r w:rsidRPr="00FB02D4">
        <w:t xml:space="preserve">k wil </w:t>
      </w:r>
      <w:r w:rsidRPr="00FB02D4" w:rsidR="00A90BCB">
        <w:t xml:space="preserve">ook </w:t>
      </w:r>
      <w:r w:rsidRPr="00FB02D4">
        <w:t xml:space="preserve">ruimte en ondersteuning bieden. </w:t>
      </w:r>
    </w:p>
    <w:p w:rsidRPr="00FB02D4" w:rsidR="008B2077" w14:paraId="0CEEA24B" w14:textId="77777777"/>
    <w:p w:rsidRPr="00FB02D4" w:rsidR="005264A6" w:rsidP="005264A6" w14:paraId="39D4C16E" w14:textId="77777777">
      <w:pPr>
        <w:autoSpaceDN/>
        <w:spacing w:line="259" w:lineRule="auto"/>
        <w:textAlignment w:val="auto"/>
        <w:rPr>
          <w:u w:val="single"/>
        </w:rPr>
      </w:pPr>
      <w:r w:rsidRPr="00FB02D4">
        <w:rPr>
          <w:u w:val="single"/>
        </w:rPr>
        <w:t>1.1 De kracht van de maatschappij versterken</w:t>
      </w:r>
    </w:p>
    <w:p w:rsidRPr="00FB02D4" w:rsidR="005264A6" w:rsidP="005264A6" w14:paraId="320D7CEB" w14:textId="77777777">
      <w:r w:rsidRPr="00FB02D4">
        <w:t>Als overheid willen we maatschappelijk</w:t>
      </w:r>
      <w:r w:rsidRPr="00FB02D4" w:rsidR="00076BA9">
        <w:t>e</w:t>
      </w:r>
      <w:r w:rsidRPr="00FB02D4">
        <w:t xml:space="preserve"> initiatie</w:t>
      </w:r>
      <w:r w:rsidRPr="00FB02D4" w:rsidR="00486067">
        <w:t>ven</w:t>
      </w:r>
      <w:r w:rsidRPr="00FB02D4" w:rsidR="00317A32">
        <w:t xml:space="preserve"> beschermen, steunen en ruimte geven</w:t>
      </w:r>
      <w:r w:rsidRPr="00FB02D4">
        <w:t xml:space="preserve">, </w:t>
      </w:r>
      <w:r w:rsidRPr="00FB02D4" w:rsidR="00076BA9">
        <w:t>zonder</w:t>
      </w:r>
      <w:r w:rsidRPr="00FB02D4">
        <w:t xml:space="preserve"> </w:t>
      </w:r>
      <w:r w:rsidRPr="00FB02D4" w:rsidR="00317A32">
        <w:t>ze</w:t>
      </w:r>
      <w:r w:rsidRPr="00FB02D4">
        <w:t xml:space="preserve"> over te nemen, te domineren of in te perken. </w:t>
      </w:r>
      <w:r w:rsidRPr="00FB02D4" w:rsidR="00A25CF2">
        <w:t xml:space="preserve">Recent onderzoek van de Nederlandse School voor Openbaar Bestuur (NSOB) laat aan de hand van praktijkvoorbeelden zien dat regulering en overheidshandelen de ruimte voor burgerschap (onbedoeld) juist kan inperken. De overheid moet meer aandacht hebben voor ruimte maken voor en ondersteunen van burgerschap, in plaats van het </w:t>
      </w:r>
      <w:r w:rsidRPr="00FB02D4" w:rsidR="007003A1">
        <w:t xml:space="preserve">te </w:t>
      </w:r>
      <w:r w:rsidRPr="00FB02D4" w:rsidR="00A25CF2">
        <w:t>willen organiseren</w:t>
      </w:r>
      <w:r w:rsidRPr="00FB02D4">
        <w:t>.</w:t>
      </w:r>
      <w:r>
        <w:rPr>
          <w:rStyle w:val="FootnoteReference"/>
        </w:rPr>
        <w:footnoteReference w:id="4"/>
      </w:r>
      <w:r w:rsidRPr="00FB02D4">
        <w:t xml:space="preserve"> Dat is precies waar we op inzetten. </w:t>
      </w:r>
      <w:r w:rsidRPr="00FB02D4" w:rsidR="714E1EE8">
        <w:t xml:space="preserve">Afgelopen jaar </w:t>
      </w:r>
      <w:r w:rsidRPr="00FB02D4" w:rsidR="00C47C1E">
        <w:t xml:space="preserve">hebben we </w:t>
      </w:r>
      <w:r w:rsidRPr="00FB02D4">
        <w:t xml:space="preserve">geïnvesteerd in </w:t>
      </w:r>
      <w:r w:rsidRPr="00FB02D4" w:rsidR="714E1EE8">
        <w:t xml:space="preserve">maatschappelijk initiatief </w:t>
      </w:r>
      <w:r w:rsidRPr="00FB02D4">
        <w:t>door het hele land</w:t>
      </w:r>
      <w:r w:rsidRPr="00FB02D4" w:rsidR="714E1EE8">
        <w:t xml:space="preserve">. </w:t>
      </w:r>
      <w:r w:rsidRPr="00FB02D4">
        <w:t>Via ondersteuning aan</w:t>
      </w:r>
      <w:r w:rsidRPr="00FB02D4" w:rsidR="714E1EE8">
        <w:t xml:space="preserve"> bewonersinitiatieven zoals de Landelijke Vereniging </w:t>
      </w:r>
      <w:r w:rsidRPr="00FB02D4" w:rsidR="714E1EE8">
        <w:t>voor</w:t>
      </w:r>
      <w:r w:rsidRPr="00FB02D4" w:rsidR="714E1EE8">
        <w:t xml:space="preserve"> Kleine Kernen (LVKK) en het Landelijk Samenwerkingsverband Actieve </w:t>
      </w:r>
      <w:r w:rsidRPr="00FB02D4" w:rsidR="59CEEB39">
        <w:t>b</w:t>
      </w:r>
      <w:r w:rsidRPr="00FB02D4" w:rsidR="714E1EE8">
        <w:t>ewoners</w:t>
      </w:r>
      <w:r w:rsidRPr="00FB02D4" w:rsidR="59CEEB39">
        <w:t xml:space="preserve"> (LSA)</w:t>
      </w:r>
      <w:r w:rsidRPr="00FB02D4">
        <w:t xml:space="preserve"> bereiken we </w:t>
      </w:r>
      <w:r w:rsidRPr="00FB02D4" w:rsidR="714E1EE8">
        <w:t xml:space="preserve">zowel kleine kernen als stedelijke wijken. </w:t>
      </w:r>
      <w:r w:rsidRPr="00FB02D4">
        <w:t>We creëren ook letterlijk ruimte</w:t>
      </w:r>
      <w:r w:rsidRPr="00FB02D4" w:rsidR="00DD67D6">
        <w:t xml:space="preserve"> met</w:t>
      </w:r>
      <w:r w:rsidRPr="00FB02D4">
        <w:t xml:space="preserve"> </w:t>
      </w:r>
      <w:r w:rsidRPr="00FB02D4" w:rsidR="714E1EE8">
        <w:t>de Huizen van Actief Burgerschap</w:t>
      </w:r>
      <w:r w:rsidRPr="00FB02D4">
        <w:t>, die inmiddels zijn uitgegroeid tot 50 plekken door heel Nederland</w:t>
      </w:r>
      <w:r w:rsidRPr="00FB02D4" w:rsidR="714E1EE8">
        <w:t>. D</w:t>
      </w:r>
      <w:r w:rsidRPr="00FB02D4">
        <w:t>eze</w:t>
      </w:r>
      <w:r w:rsidRPr="00FB02D4" w:rsidR="714E1EE8">
        <w:t xml:space="preserve"> laagdrempelige </w:t>
      </w:r>
      <w:r w:rsidRPr="00FB02D4" w:rsidR="1E000FED">
        <w:t>ontmoetings</w:t>
      </w:r>
      <w:r w:rsidRPr="00FB02D4" w:rsidR="714E1EE8">
        <w:t xml:space="preserve">plekken </w:t>
      </w:r>
      <w:r w:rsidRPr="00FB02D4">
        <w:t xml:space="preserve">bieden </w:t>
      </w:r>
      <w:r w:rsidRPr="00FB02D4" w:rsidR="714E1EE8">
        <w:t xml:space="preserve">bewoners, maatschappelijke organisaties en overheden </w:t>
      </w:r>
      <w:r w:rsidRPr="00FB02D4">
        <w:t xml:space="preserve">de ruimte om </w:t>
      </w:r>
      <w:r w:rsidRPr="00FB02D4" w:rsidR="1E000FED">
        <w:t xml:space="preserve">met elkaar in gesprek </w:t>
      </w:r>
      <w:r w:rsidRPr="00FB02D4">
        <w:t>te gaan. Ook krijgen</w:t>
      </w:r>
      <w:r w:rsidRPr="00FB02D4" w:rsidR="714E1EE8">
        <w:t xml:space="preserve"> initiatiefnemers </w:t>
      </w:r>
      <w:r w:rsidRPr="00FB02D4">
        <w:t xml:space="preserve">er </w:t>
      </w:r>
      <w:r w:rsidRPr="00FB02D4" w:rsidR="009647A0">
        <w:t xml:space="preserve">hulp </w:t>
      </w:r>
      <w:r w:rsidRPr="00FB02D4" w:rsidR="714E1EE8">
        <w:t xml:space="preserve">om hun plannen verder te brengen. </w:t>
      </w:r>
      <w:r w:rsidRPr="00FB02D4" w:rsidR="000966AA">
        <w:t>Vanuit de huizen wordt de meerwaarde kernachtig verwoord: “Een Huis v</w:t>
      </w:r>
      <w:r w:rsidR="00E64C35">
        <w:t>an</w:t>
      </w:r>
      <w:r w:rsidRPr="00FB02D4" w:rsidR="000966AA">
        <w:t xml:space="preserve"> Actief Burgerschap is de plek waar inwoners, overheid, maatschappelijke partners en bedrijfsleven elkaar vinden om samen te bouwen aan sterke gemeenschappen en een vitale lokale democratie. En dat is precies wat een sterke samenleving nodig heeft”</w:t>
      </w:r>
      <w:r w:rsidRPr="00FB02D4" w:rsidR="009F2EEC">
        <w:t>.</w:t>
      </w:r>
    </w:p>
    <w:p w:rsidRPr="00FB02D4" w:rsidR="005264A6" w:rsidP="005264A6" w14:paraId="4A7E02AF" w14:textId="77777777"/>
    <w:p w:rsidRPr="00FB02D4" w:rsidR="005264A6" w:rsidP="005264A6" w14:paraId="5F39E012" w14:textId="77777777">
      <w:r w:rsidRPr="00FB02D4">
        <w:t xml:space="preserve">Ruimte en ondersteuning </w:t>
      </w:r>
      <w:r w:rsidRPr="00FB02D4" w:rsidR="009647A0">
        <w:t>bieden gaat ook over het wegnemen van belemmeringen. Dat zijn</w:t>
      </w:r>
      <w:r w:rsidRPr="00FB02D4" w:rsidR="00C47C1E">
        <w:t xml:space="preserve"> bijvoorbeeld knelpunten rond financiering, </w:t>
      </w:r>
      <w:r w:rsidRPr="00FB02D4" w:rsidR="009647A0">
        <w:t xml:space="preserve">regeldruk, of </w:t>
      </w:r>
      <w:r w:rsidRPr="00FB02D4" w:rsidR="000966AA">
        <w:t>verkokering binnen de overheid, waardoor initiatieven niet altijd goed weten waar zij terechtkunnen</w:t>
      </w:r>
      <w:r w:rsidRPr="00FB02D4" w:rsidR="00C47C1E">
        <w:t xml:space="preserve">. </w:t>
      </w:r>
      <w:r w:rsidRPr="00FB02D4" w:rsidR="009647A0">
        <w:t xml:space="preserve">We willen deze oplossen en </w:t>
      </w:r>
      <w:r w:rsidRPr="00FB02D4" w:rsidR="00C47C1E">
        <w:t>praktische doorbraken realiseren</w:t>
      </w:r>
      <w:r w:rsidRPr="00FB02D4" w:rsidR="009647A0">
        <w:t>. Dat is niet altijd makkelijk, maar nauwe samenwerking</w:t>
      </w:r>
      <w:r w:rsidRPr="00FB02D4" w:rsidR="00DD67D6">
        <w:t xml:space="preserve"> met andere </w:t>
      </w:r>
      <w:r w:rsidRPr="00FB02D4" w:rsidR="00C04B38">
        <w:t xml:space="preserve">ministeries </w:t>
      </w:r>
      <w:r w:rsidRPr="00FB02D4" w:rsidR="00DD67D6">
        <w:t xml:space="preserve">en maatschappelijke partners </w:t>
      </w:r>
      <w:r w:rsidRPr="00FB02D4" w:rsidR="009647A0">
        <w:t>helpt daar goed bij</w:t>
      </w:r>
      <w:r w:rsidRPr="00FB02D4" w:rsidR="008D35F7">
        <w:t>.</w:t>
      </w:r>
      <w:r w:rsidRPr="00FB02D4" w:rsidR="009647A0">
        <w:t xml:space="preserve"> </w:t>
      </w:r>
      <w:r w:rsidRPr="00FB02D4" w:rsidR="714E1EE8">
        <w:t xml:space="preserve">Een concreet voorbeeld van </w:t>
      </w:r>
      <w:r w:rsidRPr="00FB02D4" w:rsidR="2F3132B0">
        <w:t>hoe we dit</w:t>
      </w:r>
      <w:r w:rsidRPr="00FB02D4" w:rsidR="00DD67D6">
        <w:t xml:space="preserve"> </w:t>
      </w:r>
      <w:r w:rsidRPr="00FB02D4" w:rsidR="00630FF0">
        <w:t>doen</w:t>
      </w:r>
      <w:r w:rsidRPr="00FB02D4" w:rsidR="2F3132B0">
        <w:t xml:space="preserve"> </w:t>
      </w:r>
      <w:r w:rsidRPr="00FB02D4" w:rsidR="714E1EE8">
        <w:t xml:space="preserve">is </w:t>
      </w:r>
      <w:r w:rsidRPr="00FB02D4" w:rsidR="00CD2B77">
        <w:t>door samen te werken aan</w:t>
      </w:r>
      <w:r w:rsidRPr="00FB02D4" w:rsidR="2F3132B0">
        <w:t xml:space="preserve"> de</w:t>
      </w:r>
      <w:r w:rsidRPr="00FB02D4" w:rsidR="714E1EE8">
        <w:t xml:space="preserve"> Werkplaats </w:t>
      </w:r>
      <w:r w:rsidRPr="00FB02D4" w:rsidR="714E1EE8">
        <w:t>Tussenheid</w:t>
      </w:r>
      <w:r w:rsidRPr="00FB02D4" w:rsidR="714E1EE8">
        <w:t xml:space="preserve"> Hilvarenbeek. </w:t>
      </w:r>
      <w:r w:rsidRPr="00FB02D4" w:rsidR="00C04B38">
        <w:t>In Hilvarenbeek werken inwoners, gemeente en Rijk samen om knelpunten van bewonersinitiatieven sneller te signaleren en op te lossen</w:t>
      </w:r>
      <w:r w:rsidRPr="00FB02D4" w:rsidR="00013F4F">
        <w:t xml:space="preserve">. </w:t>
      </w:r>
      <w:r w:rsidRPr="00FB02D4" w:rsidR="714E1EE8">
        <w:t xml:space="preserve">Datzelfde </w:t>
      </w:r>
      <w:r w:rsidRPr="00FB02D4" w:rsidR="00BC6D28">
        <w:t xml:space="preserve">doen </w:t>
      </w:r>
      <w:r w:rsidRPr="00FB02D4" w:rsidR="00CD2B77">
        <w:t>we</w:t>
      </w:r>
      <w:r w:rsidRPr="00FB02D4" w:rsidR="00BC6D28">
        <w:t xml:space="preserve"> door</w:t>
      </w:r>
      <w:r w:rsidRPr="00FB02D4" w:rsidR="00CD2B77">
        <w:t xml:space="preserve"> aan te sluiten bij</w:t>
      </w:r>
      <w:r w:rsidRPr="00FB02D4" w:rsidR="00BC6D28">
        <w:t xml:space="preserve"> de ontwikkeling van de pilot </w:t>
      </w:r>
      <w:r w:rsidRPr="00FB02D4" w:rsidR="714E1EE8">
        <w:t>Samen voor Buurtkracht</w:t>
      </w:r>
      <w:r w:rsidRPr="00FB02D4" w:rsidR="00BC6D28">
        <w:t>. Deze wordt voorbereid</w:t>
      </w:r>
      <w:r w:rsidRPr="00FB02D4" w:rsidR="714E1EE8">
        <w:t xml:space="preserve"> in de Haagse Schilderswijk</w:t>
      </w:r>
      <w:r w:rsidRPr="00FB02D4" w:rsidR="00013F4F">
        <w:t xml:space="preserve">, de </w:t>
      </w:r>
      <w:r w:rsidRPr="00FB02D4" w:rsidR="00013F4F">
        <w:t>Ba</w:t>
      </w:r>
      <w:r w:rsidRPr="00FB02D4" w:rsidR="00BC6D28">
        <w:t>nn</w:t>
      </w:r>
      <w:r w:rsidRPr="00FB02D4" w:rsidR="00013F4F">
        <w:t>e</w:t>
      </w:r>
      <w:r w:rsidRPr="00FB02D4" w:rsidR="00013F4F">
        <w:t xml:space="preserve"> in Amsterdam-Noord</w:t>
      </w:r>
      <w:r w:rsidRPr="00FB02D4" w:rsidR="714E1EE8">
        <w:t xml:space="preserve"> en het Nieuwe Westen in Rotterdam</w:t>
      </w:r>
      <w:r w:rsidRPr="00FB02D4" w:rsidR="00013F4F">
        <w:t>. Hier bouwen</w:t>
      </w:r>
      <w:r w:rsidRPr="00FB02D4" w:rsidR="714E1EE8">
        <w:t xml:space="preserve"> bewonersinitiatieven </w:t>
      </w:r>
      <w:r w:rsidRPr="00FB02D4" w:rsidR="00013F4F">
        <w:t>aan een sterk netwerk,</w:t>
      </w:r>
      <w:r w:rsidRPr="00FB02D4" w:rsidR="714E1EE8">
        <w:t xml:space="preserve"> en </w:t>
      </w:r>
      <w:r w:rsidRPr="00FB02D4" w:rsidR="00013F4F">
        <w:t xml:space="preserve">ontvangen </w:t>
      </w:r>
      <w:r w:rsidRPr="00FB02D4" w:rsidR="714E1EE8">
        <w:t xml:space="preserve">meerjarige basisfinanciering </w:t>
      </w:r>
      <w:r w:rsidRPr="00FB02D4" w:rsidR="00013F4F">
        <w:t>voor een</w:t>
      </w:r>
      <w:r w:rsidRPr="00FB02D4" w:rsidR="714E1EE8">
        <w:t xml:space="preserve"> sterke sociale basis</w:t>
      </w:r>
      <w:r w:rsidRPr="00FB02D4" w:rsidR="00630FF0">
        <w:t xml:space="preserve"> om </w:t>
      </w:r>
      <w:r w:rsidRPr="00FB02D4" w:rsidR="714E1EE8">
        <w:t xml:space="preserve">samenwerking, eigenaarschap en wijkkracht </w:t>
      </w:r>
      <w:r w:rsidRPr="00FB02D4" w:rsidR="00630FF0">
        <w:t xml:space="preserve">te </w:t>
      </w:r>
      <w:r w:rsidRPr="00FB02D4" w:rsidR="00013F4F">
        <w:t>versterken.</w:t>
      </w:r>
    </w:p>
    <w:p w:rsidRPr="00FB02D4" w:rsidR="005264A6" w:rsidP="005264A6" w14:paraId="4A55ECFA" w14:textId="77777777"/>
    <w:p w:rsidRPr="00FB02D4" w:rsidR="005264A6" w:rsidP="005264A6" w14:paraId="5D7115E0" w14:textId="77777777">
      <w:r w:rsidRPr="00FB02D4">
        <w:t>Zoals aangekondigd in het coalitieakkoord werken we aan de oprichting van een Gemeenschapsfonds.</w:t>
      </w:r>
      <w:r w:rsidRPr="00FB02D4" w:rsidR="00204351">
        <w:t xml:space="preserve"> Daarin staan ontmoetingsplekken centraal.</w:t>
      </w:r>
      <w:r w:rsidRPr="00FB02D4" w:rsidR="714E1EE8">
        <w:t xml:space="preserve"> </w:t>
      </w:r>
      <w:r w:rsidRPr="00FB02D4" w:rsidR="00204351">
        <w:t>Het Gemeenschapsfonds</w:t>
      </w:r>
      <w:r w:rsidRPr="00FB02D4" w:rsidR="714E1EE8">
        <w:t xml:space="preserve"> zetten we niet alleen op vanuit de overheid, maar nadrukkelijk samen met maatschappelijke partners, bewonersinitiatieven en medeoverheden. </w:t>
      </w:r>
      <w:r w:rsidRPr="00FB02D4" w:rsidR="000F371C">
        <w:t xml:space="preserve">Zo sluiten we aan bij wat lokaal al gebeurt. </w:t>
      </w:r>
    </w:p>
    <w:p w:rsidRPr="00FB02D4" w:rsidR="005264A6" w:rsidP="005264A6" w14:paraId="56611129" w14:textId="77777777"/>
    <w:p w:rsidRPr="00FB02D4" w:rsidR="005264A6" w:rsidP="005264A6" w14:paraId="64DC231D" w14:textId="77777777">
      <w:pPr>
        <w:autoSpaceDN/>
        <w:spacing w:line="259" w:lineRule="auto"/>
        <w:textAlignment w:val="auto"/>
        <w:rPr>
          <w:u w:val="single"/>
        </w:rPr>
      </w:pPr>
      <w:r w:rsidRPr="00FB02D4">
        <w:rPr>
          <w:u w:val="single"/>
        </w:rPr>
        <w:t>1.2 Naar een brede maatschappelijke alliantie op burgerschap</w:t>
      </w:r>
    </w:p>
    <w:p w:rsidRPr="00FB02D4" w:rsidR="00295080" w:rsidP="00295080" w14:paraId="6C3C0BD7" w14:textId="77777777">
      <w:r w:rsidRPr="00FB02D4">
        <w:t>Als mensen samenkomen, kunnen mooie dingen ontstaan</w:t>
      </w:r>
      <w:r w:rsidRPr="00FB02D4" w:rsidR="00A021CF">
        <w:t xml:space="preserve">. </w:t>
      </w:r>
      <w:r w:rsidRPr="00FB02D4">
        <w:t xml:space="preserve">Op 29 mei jl. heb ik het We Doen Het Samen-festival bezocht. </w:t>
      </w:r>
      <w:r w:rsidRPr="00FB02D4" w:rsidR="00630FF0">
        <w:t xml:space="preserve">Hier heb ik </w:t>
      </w:r>
      <w:r w:rsidRPr="00FB02D4">
        <w:t xml:space="preserve">gezien hoeveel energie, betrokkenheid en vakmanschap er in de samenleving aanwezig is bij bewonersinitiatieven, maatschappelijke organisaties, fondsen, bedrijven en overheden. </w:t>
      </w:r>
      <w:r w:rsidRPr="00FB02D4" w:rsidR="00630FF0">
        <w:t>Zij benadrukten</w:t>
      </w:r>
      <w:r w:rsidRPr="00FB02D4">
        <w:t xml:space="preserve"> hoe belangrijk het is om deze beweging niet van bovenaf te organiseren, maar aan te sluiten bij wat er al gebeurt en samen te zoeken naar manieren om maatschappelijke initiatieven beter te ondersteunen.</w:t>
      </w:r>
      <w:r w:rsidRPr="00FB02D4" w:rsidR="00630FF0">
        <w:t xml:space="preserve"> Die oproep ondersteun ik en herhaal ik hier van harte.</w:t>
      </w:r>
    </w:p>
    <w:p w:rsidRPr="00FB02D4" w:rsidR="00295080" w:rsidP="00295080" w14:paraId="569F1E0E" w14:textId="77777777">
      <w:pPr>
        <w:rPr>
          <w:u w:val="single"/>
        </w:rPr>
      </w:pPr>
    </w:p>
    <w:p w:rsidRPr="00FB02D4" w:rsidR="005264A6" w:rsidP="005264A6" w14:paraId="3150EF1B" w14:textId="77777777">
      <w:r w:rsidRPr="00FB02D4">
        <w:t xml:space="preserve">Die werkwijze staat </w:t>
      </w:r>
      <w:r w:rsidRPr="00FB02D4" w:rsidR="00630FF0">
        <w:t xml:space="preserve">ook </w:t>
      </w:r>
      <w:r w:rsidRPr="00FB02D4">
        <w:t xml:space="preserve">centraal bij </w:t>
      </w:r>
      <w:r w:rsidRPr="00FB02D4" w:rsidR="00630FF0">
        <w:t>d</w:t>
      </w:r>
      <w:r w:rsidRPr="00FB02D4">
        <w:t xml:space="preserve">e </w:t>
      </w:r>
      <w:r w:rsidRPr="00FB02D4" w:rsidR="00C679F5">
        <w:t>A</w:t>
      </w:r>
      <w:r w:rsidRPr="00FB02D4">
        <w:t>lliantie voor Democratisch Burgerschap</w:t>
      </w:r>
      <w:r w:rsidRPr="00FB02D4">
        <w:t>, die afgelopen jaar</w:t>
      </w:r>
      <w:r w:rsidRPr="00FB02D4">
        <w:t xml:space="preserve"> verder </w:t>
      </w:r>
      <w:r w:rsidRPr="00FB02D4">
        <w:t xml:space="preserve">is </w:t>
      </w:r>
      <w:r w:rsidRPr="00FB02D4">
        <w:t xml:space="preserve">gegroeid. De Alliantie is een publiek-private samenwerking van BZK met </w:t>
      </w:r>
      <w:r w:rsidRPr="00FB02D4" w:rsidR="002A7C14">
        <w:t xml:space="preserve">het </w:t>
      </w:r>
      <w:r w:rsidRPr="00FB02D4">
        <w:t>Vfonds</w:t>
      </w:r>
      <w:r w:rsidRPr="00FB02D4">
        <w:t xml:space="preserve"> en verschillende private fondsen</w:t>
      </w:r>
      <w:r w:rsidRPr="00FB02D4">
        <w:t xml:space="preserve">, zoals </w:t>
      </w:r>
      <w:r w:rsidRPr="00FB02D4">
        <w:t xml:space="preserve">Porticus, </w:t>
      </w:r>
      <w:r w:rsidRPr="00FB02D4">
        <w:t xml:space="preserve">de </w:t>
      </w:r>
      <w:r w:rsidRPr="00FB02D4">
        <w:t>Janivo</w:t>
      </w:r>
      <w:r w:rsidRPr="00FB02D4">
        <w:t xml:space="preserve"> Stichting, </w:t>
      </w:r>
      <w:r w:rsidRPr="00FB02D4">
        <w:t xml:space="preserve">het </w:t>
      </w:r>
      <w:r w:rsidRPr="00FB02D4">
        <w:t>VSBfonds</w:t>
      </w:r>
      <w:r w:rsidRPr="00FB02D4">
        <w:t xml:space="preserve"> en Cirrus Foundation. </w:t>
      </w:r>
      <w:r w:rsidRPr="00FB02D4">
        <w:t>D</w:t>
      </w:r>
      <w:r w:rsidRPr="00FB02D4" w:rsidR="00630FF0">
        <w:t>e samenwerking</w:t>
      </w:r>
      <w:r w:rsidRPr="00FB02D4">
        <w:t xml:space="preserve"> versterkt</w:t>
      </w:r>
      <w:r w:rsidRPr="00FB02D4">
        <w:t xml:space="preserve"> niet alleen de financiële basis, maar ook de inhoudelijke denkkracht en het bereik. Een belangrijk onderdeel van de </w:t>
      </w:r>
      <w:r w:rsidRPr="00FB02D4">
        <w:t>A</w:t>
      </w:r>
      <w:r w:rsidRPr="00FB02D4">
        <w:t xml:space="preserve">lliantie is Loket D, dat </w:t>
      </w:r>
      <w:r w:rsidRPr="00FB02D4">
        <w:t xml:space="preserve">bewonersinitiatieven laagdrempelig ondersteunt. Loket D is inmiddels drie keer opengesteld. </w:t>
      </w:r>
      <w:r w:rsidRPr="00FB02D4" w:rsidR="00407AD7">
        <w:t xml:space="preserve">In </w:t>
      </w:r>
      <w:r w:rsidRPr="00FB02D4">
        <w:t xml:space="preserve">de eerste twee rondes samen </w:t>
      </w:r>
      <w:r w:rsidRPr="00FB02D4" w:rsidR="00407AD7">
        <w:t xml:space="preserve">is ruim € 2 miljoen toegekend, zijn </w:t>
      </w:r>
      <w:r w:rsidRPr="00FB02D4">
        <w:t>322 aanvragen behandeld en 159 projecten ondersteund. De aanvragen kwamen uit het hele land en uit Curaçao</w:t>
      </w:r>
      <w:r w:rsidRPr="00FB02D4" w:rsidR="00261572">
        <w:t>. H</w:t>
      </w:r>
      <w:r w:rsidRPr="00FB02D4">
        <w:t xml:space="preserve">et loket bereikt daarmee </w:t>
      </w:r>
      <w:r w:rsidRPr="00FB02D4" w:rsidR="00FA1288">
        <w:t xml:space="preserve">dus </w:t>
      </w:r>
      <w:r w:rsidRPr="00FB02D4">
        <w:t xml:space="preserve">ook bewoners en initiatieven </w:t>
      </w:r>
      <w:r w:rsidRPr="00FB02D4">
        <w:t xml:space="preserve">buiten </w:t>
      </w:r>
      <w:r w:rsidRPr="00FB02D4">
        <w:t xml:space="preserve">de bekende netwerken. De ondersteunde projecten gaan </w:t>
      </w:r>
      <w:r w:rsidRPr="00FB02D4">
        <w:t xml:space="preserve">over onze democratische </w:t>
      </w:r>
      <w:r w:rsidRPr="00FB02D4" w:rsidR="0077413D">
        <w:t>gemeenschap</w:t>
      </w:r>
      <w:r w:rsidRPr="00FB02D4">
        <w:t xml:space="preserve"> in al haar vormen: van </w:t>
      </w:r>
      <w:r w:rsidRPr="00FB02D4">
        <w:t xml:space="preserve">dorpsvisies, jongerenparticipatie, lokale verkiezingen, nieuwe Nederlanders, </w:t>
      </w:r>
      <w:r w:rsidRPr="00FB02D4" w:rsidR="0077413D">
        <w:t xml:space="preserve">tot </w:t>
      </w:r>
      <w:r w:rsidRPr="00FB02D4">
        <w:t>bewonersplatforms en zeggenschap in de wijk.</w:t>
      </w:r>
      <w:r w:rsidRPr="00FB02D4" w:rsidR="00F70F67">
        <w:t xml:space="preserve"> </w:t>
      </w:r>
      <w:r w:rsidRPr="00FB02D4" w:rsidR="00FA1288">
        <w:t xml:space="preserve">Bewoners krijgen ondersteuning om zich te organiseren, hun stem te laten horen en mee te praten over onderwerpen die hun dagelijks leven raken. Zo dragen deze initiatieven bij aan meer invloed en vertrouwen in de eigen rol in </w:t>
      </w:r>
      <w:r w:rsidRPr="00FB02D4" w:rsidR="00E803A7">
        <w:t>onze democratie</w:t>
      </w:r>
      <w:r w:rsidRPr="00FB02D4" w:rsidR="00FA1288">
        <w:t xml:space="preserve">. </w:t>
      </w:r>
      <w:r w:rsidRPr="00FB02D4" w:rsidR="00580667">
        <w:t>V</w:t>
      </w:r>
      <w:r w:rsidRPr="00FB02D4" w:rsidR="0089041A">
        <w:t>erschillende</w:t>
      </w:r>
      <w:r w:rsidRPr="00FB02D4" w:rsidR="00580667">
        <w:t xml:space="preserve"> inspirerende initiatieven </w:t>
      </w:r>
      <w:r w:rsidRPr="00FB02D4" w:rsidR="00FA1288">
        <w:t>zijn gesteund</w:t>
      </w:r>
      <w:r w:rsidRPr="00FB02D4" w:rsidR="0089041A">
        <w:t>, zoals</w:t>
      </w:r>
      <w:r w:rsidRPr="00FB02D4" w:rsidR="00F70F67">
        <w:t xml:space="preserve"> Buurtmoeders </w:t>
      </w:r>
      <w:r w:rsidRPr="00FB02D4" w:rsidR="00F70F67">
        <w:t>Lewenborg</w:t>
      </w:r>
      <w:r w:rsidRPr="00FB02D4" w:rsidR="00F70F67">
        <w:t xml:space="preserve"> in Groningen, waar moeders met gemeente en partners werken aan een wijkplan</w:t>
      </w:r>
      <w:r w:rsidRPr="00FB02D4" w:rsidR="0089041A">
        <w:t xml:space="preserve">, en </w:t>
      </w:r>
      <w:r w:rsidRPr="00FB02D4" w:rsidR="00F70F67">
        <w:t xml:space="preserve">de </w:t>
      </w:r>
      <w:r w:rsidRPr="00FB02D4" w:rsidR="00F70F67">
        <w:t>Eruna</w:t>
      </w:r>
      <w:r w:rsidRPr="00FB02D4" w:rsidR="00F70F67">
        <w:t xml:space="preserve"> Young Leaders training, waarin Eritrese jongeren democratische vaardigheden ontwikkelen en in gesprek gaan met beleidsmakers.</w:t>
      </w:r>
      <w:r w:rsidRPr="00FB02D4" w:rsidR="00580667">
        <w:t xml:space="preserve"> </w:t>
      </w:r>
    </w:p>
    <w:p w:rsidRPr="00FB02D4" w:rsidR="00767E2F" w:rsidP="005264A6" w14:paraId="08F1A77E" w14:textId="77777777"/>
    <w:p w:rsidRPr="00FB02D4" w:rsidR="005264A6" w:rsidP="005264A6" w14:paraId="39B34798" w14:textId="77777777">
      <w:r w:rsidRPr="00FB02D4">
        <w:t>K</w:t>
      </w:r>
      <w:r w:rsidRPr="00FB02D4" w:rsidR="0077413D">
        <w:t>omend jaar bouwen we de Alliantie verder uit, met bestaande en nieuwe partners.</w:t>
      </w:r>
      <w:r w:rsidRPr="00FB02D4" w:rsidR="00F94C96">
        <w:t xml:space="preserve"> Maar ook daarbuiten verbreden we ons n</w:t>
      </w:r>
      <w:r w:rsidRPr="00FB02D4">
        <w:t>etwerk</w:t>
      </w:r>
      <w:r w:rsidRPr="00FB02D4" w:rsidR="00F94C96">
        <w:t>.</w:t>
      </w:r>
      <w:r w:rsidRPr="00FB02D4" w:rsidR="0077413D">
        <w:t xml:space="preserve"> Zo </w:t>
      </w:r>
      <w:r w:rsidRPr="00FB02D4">
        <w:t>ben ik bij de ronde tafel</w:t>
      </w:r>
      <w:r w:rsidRPr="00FB02D4" w:rsidR="006276E2">
        <w:t xml:space="preserve"> Onmisbare Schakels</w:t>
      </w:r>
      <w:r w:rsidRPr="00FB02D4">
        <w:t xml:space="preserve"> van </w:t>
      </w:r>
      <w:r w:rsidRPr="00FB02D4">
        <w:t xml:space="preserve">het Oranje Fonds met </w:t>
      </w:r>
      <w:r w:rsidRPr="00FB02D4" w:rsidR="0077413D">
        <w:t xml:space="preserve">veel </w:t>
      </w:r>
      <w:r w:rsidRPr="00FB02D4" w:rsidR="006276E2">
        <w:t xml:space="preserve">maatschappelijke initiatieven, fondsen, kennisinstituten, gemeenten en andere ministeries </w:t>
      </w:r>
      <w:r w:rsidRPr="00FB02D4">
        <w:t xml:space="preserve">in gesprek gegaan over verschillende thema’s rond gemeenschapskracht, maatschappelijk initiatief en democratisch burgerschap. </w:t>
      </w:r>
      <w:r w:rsidRPr="00FB02D4" w:rsidR="0077413D">
        <w:t>Hier kwamen belangrijke doelen naar voren</w:t>
      </w:r>
      <w:r w:rsidRPr="00FB02D4" w:rsidR="00DE15A5">
        <w:t xml:space="preserve">: </w:t>
      </w:r>
      <w:r w:rsidRPr="00FB02D4" w:rsidR="0089041A">
        <w:t xml:space="preserve">we willen initiatieven </w:t>
      </w:r>
      <w:r w:rsidRPr="00FB02D4" w:rsidR="00F94C96">
        <w:t>erkennen en meer</w:t>
      </w:r>
      <w:r w:rsidRPr="00FB02D4" w:rsidR="0089041A">
        <w:t xml:space="preserve"> waarderen, een plek aan tafel voor hen garanderen, en een eenduidig aanspreekpunt realiseren, met toegang tot </w:t>
      </w:r>
      <w:r w:rsidRPr="00FB02D4" w:rsidR="00CD2B77">
        <w:t>(</w:t>
      </w:r>
      <w:r w:rsidRPr="00FB02D4" w:rsidR="006276E2">
        <w:t>financiële</w:t>
      </w:r>
      <w:r w:rsidRPr="00FB02D4" w:rsidR="00CD2B77">
        <w:t>)</w:t>
      </w:r>
      <w:r w:rsidRPr="00FB02D4" w:rsidR="006276E2">
        <w:t xml:space="preserve"> </w:t>
      </w:r>
      <w:r w:rsidRPr="00FB02D4" w:rsidR="0089041A">
        <w:t xml:space="preserve">ondersteuning waar nodig. </w:t>
      </w:r>
      <w:r w:rsidRPr="00FB02D4">
        <w:t xml:space="preserve">Er is </w:t>
      </w:r>
      <w:r w:rsidRPr="00FB02D4">
        <w:t>veel energie en bereidheid om gezamenlijk op te trekken</w:t>
      </w:r>
      <w:r w:rsidRPr="00FB02D4">
        <w:t>, en w</w:t>
      </w:r>
      <w:r w:rsidRPr="00FB02D4" w:rsidR="0077413D">
        <w:t xml:space="preserve">e </w:t>
      </w:r>
      <w:r w:rsidRPr="00FB02D4">
        <w:t xml:space="preserve">werken </w:t>
      </w:r>
      <w:r w:rsidRPr="00FB02D4" w:rsidR="0077413D">
        <w:t>same</w:t>
      </w:r>
      <w:r w:rsidRPr="00FB02D4">
        <w:t xml:space="preserve">n </w:t>
      </w:r>
      <w:r w:rsidRPr="00FB02D4" w:rsidR="0077413D">
        <w:t>om het ook waar te maken.</w:t>
      </w:r>
    </w:p>
    <w:p w:rsidRPr="00FB02D4" w:rsidR="005264A6" w:rsidP="005264A6" w14:paraId="2DCE5C40" w14:textId="77777777"/>
    <w:p w:rsidRPr="00FB02D4" w:rsidR="00621FD5" w:rsidP="00621FD5" w14:paraId="60B5C868" w14:textId="77777777">
      <w:pPr>
        <w:rPr>
          <w:b/>
          <w:bCs/>
        </w:rPr>
      </w:pPr>
      <w:r w:rsidRPr="00FB02D4">
        <w:rPr>
          <w:b/>
          <w:bCs/>
        </w:rPr>
        <w:t xml:space="preserve">2. </w:t>
      </w:r>
      <w:r w:rsidRPr="00FB02D4">
        <w:rPr>
          <w:b/>
          <w:bCs/>
        </w:rPr>
        <w:t>Democratisch ethos versterken in de samenleving</w:t>
      </w:r>
    </w:p>
    <w:p w:rsidRPr="00FB02D4" w:rsidR="005447CB" w:rsidP="00621FD5" w14:paraId="38D630B9" w14:textId="77777777">
      <w:r w:rsidRPr="00FB02D4">
        <w:t>Mensen dragen onze democratie en samen vormen we een democratische gemeenschap</w:t>
      </w:r>
      <w:r w:rsidRPr="00FB02D4" w:rsidR="00FA1288">
        <w:t xml:space="preserve">. </w:t>
      </w:r>
      <w:r w:rsidRPr="00FB02D4" w:rsidR="009353A0">
        <w:t xml:space="preserve">We versterken </w:t>
      </w:r>
      <w:r w:rsidRPr="00FB02D4" w:rsidR="00060FF2">
        <w:t xml:space="preserve">en ondersteunen </w:t>
      </w:r>
      <w:r w:rsidRPr="00FB02D4" w:rsidR="009353A0">
        <w:t xml:space="preserve">daarom het democratisch ethos in de hele samenleving. Daarbij richten we ons op alle burgers, van elke leeftijd en in elke regio. Daarnaast hebben we </w:t>
      </w:r>
      <w:r w:rsidRPr="00FB02D4" w:rsidR="00ED09F8">
        <w:t xml:space="preserve">in </w:t>
      </w:r>
      <w:r w:rsidRPr="00FB02D4" w:rsidR="00ED09F8">
        <w:t>het speciaal</w:t>
      </w:r>
      <w:r w:rsidRPr="00FB02D4" w:rsidR="009353A0">
        <w:t xml:space="preserve"> aandacht</w:t>
      </w:r>
      <w:r w:rsidRPr="00FB02D4" w:rsidR="009353A0">
        <w:t xml:space="preserve"> voor ambtenaren en</w:t>
      </w:r>
      <w:r w:rsidRPr="00FB02D4" w:rsidR="00B762A0">
        <w:t xml:space="preserve"> politieke</w:t>
      </w:r>
      <w:r w:rsidRPr="00FB02D4" w:rsidR="009353A0">
        <w:t xml:space="preserve"> ambtsdragers</w:t>
      </w:r>
      <w:r w:rsidRPr="00FB02D4" w:rsidR="0077413D">
        <w:t>,</w:t>
      </w:r>
      <w:r w:rsidRPr="00FB02D4" w:rsidR="000861AB">
        <w:t xml:space="preserve"> die </w:t>
      </w:r>
      <w:r w:rsidRPr="00FB02D4" w:rsidR="0077413D">
        <w:t xml:space="preserve">een belangrijke rol spelen in het functioneren van </w:t>
      </w:r>
      <w:r w:rsidRPr="00FB02D4" w:rsidR="0089041A">
        <w:t>onze alledaagse</w:t>
      </w:r>
      <w:r w:rsidRPr="00FB02D4" w:rsidR="0077413D">
        <w:t xml:space="preserve"> democratie.</w:t>
      </w:r>
    </w:p>
    <w:p w:rsidRPr="00FB02D4" w:rsidR="002A7C14" w:rsidP="00621FD5" w14:paraId="0C17F51D" w14:textId="77777777"/>
    <w:p w:rsidRPr="00FB02D4" w:rsidR="009353A0" w:rsidP="00621FD5" w14:paraId="0E230D17" w14:textId="77777777">
      <w:pPr>
        <w:rPr>
          <w:u w:val="single"/>
        </w:rPr>
      </w:pPr>
      <w:r w:rsidRPr="00FB02D4">
        <w:rPr>
          <w:u w:val="single"/>
        </w:rPr>
        <w:t>2.1. Democratisch ethos van jong tot oud</w:t>
      </w:r>
    </w:p>
    <w:p w:rsidRPr="00FB02D4" w:rsidR="00806B81" w:rsidP="00621FD5" w14:paraId="71B9DDA1" w14:textId="77777777">
      <w:r w:rsidRPr="00FB02D4">
        <w:t xml:space="preserve">Onlangs </w:t>
      </w:r>
      <w:r w:rsidRPr="00FB02D4" w:rsidR="00625FEB">
        <w:t>is het Nationaal Kiezersonderzoek (NKO) 2025 verschenen.</w:t>
      </w:r>
      <w:r>
        <w:rPr>
          <w:rStyle w:val="FootnoteReference"/>
        </w:rPr>
        <w:footnoteReference w:id="5"/>
      </w:r>
      <w:r w:rsidRPr="00FB02D4" w:rsidR="00625FEB">
        <w:t xml:space="preserve"> Daaruit kwam naar voren dat Nederlandse kiezers in grote meerderheid de democratie als ideaal steunen. Tegelijkertijd laat het onderzoek zien dat er flinke verdeeldheid bestaat onder kiezers over de liberale spelregels die de democratie vormgeven.</w:t>
      </w:r>
      <w:r w:rsidRPr="00FB02D4" w:rsidR="00AA3BE2">
        <w:t xml:space="preserve"> Daarnaast bestaan er zorgen onder kiezers over democratische erosie, bijvoorbeeld ten aanzien van democratische normen en de vrijheid van meningsuiting.</w:t>
      </w:r>
      <w:r w:rsidRPr="00FB02D4">
        <w:t xml:space="preserve"> Dat motiveert om met elkaar in gesprek te blijven over onze democratie: waar ze voor staat, of ze voor iedereen</w:t>
      </w:r>
      <w:r w:rsidRPr="00FB02D4" w:rsidR="001E2871">
        <w:t xml:space="preserve"> werkt</w:t>
      </w:r>
      <w:r w:rsidRPr="00FB02D4">
        <w:t xml:space="preserve"> en hoe we haar </w:t>
      </w:r>
      <w:r w:rsidRPr="00FB02D4" w:rsidR="001E2871">
        <w:t>moeten</w:t>
      </w:r>
      <w:r w:rsidRPr="00FB02D4">
        <w:t xml:space="preserve"> versterken.</w:t>
      </w:r>
    </w:p>
    <w:p w:rsidRPr="00FB02D4" w:rsidR="00530806" w:rsidP="00621FD5" w14:paraId="02786520" w14:textId="77777777">
      <w:r w:rsidRPr="00FB02D4">
        <w:t xml:space="preserve"> </w:t>
      </w:r>
    </w:p>
    <w:p w:rsidRPr="00FB02D4" w:rsidR="00A25CF2" w:rsidP="00A25CF2" w14:paraId="5FCC2502" w14:textId="77777777">
      <w:r w:rsidRPr="00FB02D4">
        <w:t xml:space="preserve">We </w:t>
      </w:r>
      <w:r w:rsidRPr="00FB02D4" w:rsidR="009353A0">
        <w:t>investeren</w:t>
      </w:r>
      <w:r w:rsidRPr="00FB02D4" w:rsidR="00806B81">
        <w:t xml:space="preserve"> daar</w:t>
      </w:r>
      <w:r w:rsidRPr="00FB02D4" w:rsidR="00210000">
        <w:t>om</w:t>
      </w:r>
      <w:r w:rsidRPr="00FB02D4" w:rsidR="009353A0">
        <w:t xml:space="preserve"> </w:t>
      </w:r>
      <w:r w:rsidRPr="00FB02D4">
        <w:t xml:space="preserve">in laagdrempelig informatieaanbod over de democratische rechtsstaat, zowel voor jongeren als voor volwassenen. Daarvoor werk ik onder meer samen met </w:t>
      </w:r>
      <w:r w:rsidRPr="00FB02D4">
        <w:t>ProDemos</w:t>
      </w:r>
      <w:r w:rsidRPr="00FB02D4">
        <w:t>. Met extra middelen uit het amendement Sneller-</w:t>
      </w:r>
      <w:r w:rsidRPr="00FB02D4">
        <w:t>Buijsse</w:t>
      </w:r>
      <w:r>
        <w:rPr>
          <w:rStyle w:val="FootnoteReference"/>
        </w:rPr>
        <w:footnoteReference w:id="6"/>
      </w:r>
      <w:r w:rsidRPr="00FB02D4">
        <w:t xml:space="preserve"> heeft </w:t>
      </w:r>
      <w:r w:rsidRPr="00FB02D4">
        <w:t>ProDemos</w:t>
      </w:r>
      <w:r w:rsidRPr="00FB02D4">
        <w:t xml:space="preserve"> het afgelopen jaar het netwerk kunnen versterken in de regio. Ook in 2026 continueer ik de middelen voor de regionale inzet van </w:t>
      </w:r>
      <w:r w:rsidRPr="00FB02D4">
        <w:t>ProDemos</w:t>
      </w:r>
      <w:r w:rsidRPr="00FB02D4">
        <w:t xml:space="preserve">. </w:t>
      </w:r>
      <w:bookmarkStart w:name="_Hlk233188381" w:id="0"/>
      <w:r w:rsidRPr="00FB02D4">
        <w:t>Daarnaast werken we naar aanleiding van het amendement Sneller – Meulenkamp</w:t>
      </w:r>
      <w:r>
        <w:rPr>
          <w:rStyle w:val="FootnoteReference"/>
        </w:rPr>
        <w:footnoteReference w:id="7"/>
      </w:r>
      <w:r w:rsidRPr="00FB02D4">
        <w:t xml:space="preserve"> aan een plan voor een verbreding van activiteiten van </w:t>
      </w:r>
      <w:r w:rsidRPr="00FB02D4">
        <w:t>ProDemos</w:t>
      </w:r>
      <w:r w:rsidRPr="00FB02D4">
        <w:t xml:space="preserve">. </w:t>
      </w:r>
      <w:bookmarkEnd w:id="0"/>
      <w:r w:rsidRPr="00FB02D4">
        <w:t>Hierbij is meer aandacht voor de regio, het mbo en het voeren van gesprekken over democratie met mensen die de democratie representeren, zoals oud-rechters en oud-politici.</w:t>
      </w:r>
    </w:p>
    <w:p w:rsidRPr="00FB02D4" w:rsidR="005447CB" w:rsidP="00621FD5" w14:paraId="35B4BA43" w14:textId="77777777"/>
    <w:p w:rsidRPr="00FB02D4" w:rsidR="00C679F5" w:rsidP="00C679F5" w14:paraId="715A6278" w14:textId="77777777">
      <w:r w:rsidRPr="00FB02D4">
        <w:t xml:space="preserve">Specifiek voor jongeren hebben we afgelopen jaar Stichting </w:t>
      </w:r>
      <w:r w:rsidRPr="00FB02D4">
        <w:t>Tienskip</w:t>
      </w:r>
      <w:r w:rsidRPr="00FB02D4">
        <w:t xml:space="preserve"> ondersteund, een organisatie die jongeren op een praktische manier wegwijs maakt in de alledaagse democratie. </w:t>
      </w:r>
      <w:r w:rsidRPr="00FB02D4" w:rsidR="0089041A">
        <w:t>Tienskip</w:t>
      </w:r>
      <w:r w:rsidRPr="00FB02D4" w:rsidR="0089041A">
        <w:t xml:space="preserve"> betoogt dat democratie overal is, en </w:t>
      </w:r>
      <w:r w:rsidRPr="00FB02D4" w:rsidR="009454C1">
        <w:t>stimuleert</w:t>
      </w:r>
      <w:r w:rsidRPr="00FB02D4" w:rsidR="0089041A">
        <w:t xml:space="preserve"> jongeren zelf initiatief te nemen als ze iets signaleren. Via hun </w:t>
      </w:r>
      <w:r w:rsidRPr="00FB02D4">
        <w:t>Tienskipdagen</w:t>
      </w:r>
      <w:r w:rsidRPr="00FB02D4">
        <w:t xml:space="preserve"> </w:t>
      </w:r>
      <w:r w:rsidRPr="00FB02D4" w:rsidR="0089041A">
        <w:t xml:space="preserve">hebben ze </w:t>
      </w:r>
      <w:r w:rsidRPr="00FB02D4" w:rsidR="0089041A">
        <w:t>circa</w:t>
      </w:r>
      <w:r w:rsidRPr="00FB02D4">
        <w:t xml:space="preserve"> 15.000 jongeren bereikt</w:t>
      </w:r>
      <w:r w:rsidRPr="00FB02D4" w:rsidR="0089041A">
        <w:t xml:space="preserve"> en ondersteund om</w:t>
      </w:r>
      <w:r w:rsidRPr="00FB02D4" w:rsidR="00407AD7">
        <w:t xml:space="preserve"> hun initiatieven te verwezenlijken</w:t>
      </w:r>
      <w:r w:rsidRPr="00FB02D4">
        <w:t>.</w:t>
      </w:r>
      <w:r w:rsidRPr="00FB02D4" w:rsidR="00C846C1">
        <w:t xml:space="preserve"> Met steun van het ministerie breidt </w:t>
      </w:r>
      <w:r w:rsidRPr="00FB02D4" w:rsidR="00C846C1">
        <w:t>Tienskip</w:t>
      </w:r>
      <w:r w:rsidRPr="00FB02D4" w:rsidR="00C846C1">
        <w:t xml:space="preserve"> uit naar zes provincies. Jongeren worden via een ereburgertraject ook na de </w:t>
      </w:r>
      <w:r w:rsidRPr="00FB02D4" w:rsidR="00C846C1">
        <w:t>Tienskipdagen</w:t>
      </w:r>
      <w:r w:rsidRPr="00FB02D4" w:rsidR="00C846C1">
        <w:t xml:space="preserve"> begeleid bij hun initiatieven.</w:t>
      </w:r>
      <w:r w:rsidRPr="00FB02D4">
        <w:t xml:space="preserve"> </w:t>
      </w:r>
      <w:r w:rsidRPr="00FB02D4" w:rsidR="0089041A">
        <w:t>Zo vergroten</w:t>
      </w:r>
      <w:r w:rsidRPr="00FB02D4">
        <w:t xml:space="preserve"> </w:t>
      </w:r>
      <w:r w:rsidRPr="00FB02D4" w:rsidR="00407AD7">
        <w:t xml:space="preserve">jongeren </w:t>
      </w:r>
      <w:r w:rsidRPr="00FB02D4">
        <w:t xml:space="preserve">van MBO Oostland de biodiversiteit in </w:t>
      </w:r>
      <w:r w:rsidRPr="00FB02D4" w:rsidR="0089041A">
        <w:t xml:space="preserve">hun omgeving </w:t>
      </w:r>
      <w:r w:rsidRPr="00FB02D4">
        <w:t>door ongebruikte stukken groen te beplanten.</w:t>
      </w:r>
      <w:r w:rsidRPr="00FB02D4" w:rsidR="00C93AC8">
        <w:t xml:space="preserve"> Ook zetten jongeren uit Dokkum zich in voor meer straatverlichting en veilig thuiskomen na het uitgaan met het </w:t>
      </w:r>
      <w:r w:rsidRPr="00FB02D4" w:rsidR="00C93AC8">
        <w:t>Bikebuddies</w:t>
      </w:r>
      <w:r w:rsidRPr="00FB02D4" w:rsidR="00C93AC8">
        <w:t>-initiatie</w:t>
      </w:r>
      <w:r w:rsidRPr="00FB02D4" w:rsidR="00AC3618">
        <w:t>f</w:t>
      </w:r>
      <w:r w:rsidRPr="00FB02D4" w:rsidR="00C93AC8">
        <w:t>.</w:t>
      </w:r>
      <w:r w:rsidRPr="00FB02D4">
        <w:t xml:space="preserve"> </w:t>
      </w:r>
      <w:r w:rsidRPr="00FB02D4" w:rsidR="00407AD7">
        <w:t xml:space="preserve">Zulke ideeën zijn talrijk, en ook aankomende periode steunen we </w:t>
      </w:r>
      <w:r w:rsidRPr="00FB02D4" w:rsidR="00407AD7">
        <w:t>Tienskip</w:t>
      </w:r>
      <w:r w:rsidRPr="00FB02D4" w:rsidR="00407AD7">
        <w:t xml:space="preserve"> om hun ondersteuning uit te breiden voor jongeren in heel Nederland. </w:t>
      </w:r>
      <w:r w:rsidRPr="00FB02D4" w:rsidR="00C846C1">
        <w:t>Jongeren denken niet alleen mee, maar komen ook met concrete oplossingen voor hun leefomgeving.</w:t>
      </w:r>
    </w:p>
    <w:p w:rsidRPr="00FB02D4" w:rsidR="005447CB" w:rsidP="005447CB" w14:paraId="33809666" w14:textId="77777777"/>
    <w:p w:rsidRPr="00FB02D4" w:rsidR="000861AB" w:rsidP="005447CB" w14:paraId="671683D2" w14:textId="77777777">
      <w:pPr>
        <w:rPr>
          <w:u w:val="single"/>
        </w:rPr>
      </w:pPr>
      <w:r w:rsidRPr="00FB02D4">
        <w:rPr>
          <w:u w:val="single"/>
        </w:rPr>
        <w:t xml:space="preserve">2.2 Democratisch ethos onder ambtenaren en </w:t>
      </w:r>
      <w:r w:rsidRPr="00FB02D4" w:rsidR="00C15FD6">
        <w:rPr>
          <w:u w:val="single"/>
        </w:rPr>
        <w:t xml:space="preserve">politieke </w:t>
      </w:r>
      <w:r w:rsidRPr="00FB02D4">
        <w:rPr>
          <w:u w:val="single"/>
        </w:rPr>
        <w:t>ambtsdragers</w:t>
      </w:r>
    </w:p>
    <w:p w:rsidRPr="00FB02D4" w:rsidR="00AA5347" w14:paraId="65CBF50A" w14:textId="77777777">
      <w:r w:rsidRPr="00FB02D4">
        <w:t xml:space="preserve">Ambtenaren en </w:t>
      </w:r>
      <w:r w:rsidRPr="00FB02D4" w:rsidR="00B762A0">
        <w:t xml:space="preserve">politieke </w:t>
      </w:r>
      <w:r w:rsidRPr="00FB02D4">
        <w:t xml:space="preserve">ambtsdragers </w:t>
      </w:r>
      <w:r w:rsidRPr="00FB02D4" w:rsidR="00CE4E2D">
        <w:t xml:space="preserve">hebben een belangrijke taak in </w:t>
      </w:r>
      <w:r w:rsidRPr="00FB02D4" w:rsidR="009454C1">
        <w:t>hoe</w:t>
      </w:r>
      <w:r w:rsidRPr="00FB02D4" w:rsidR="00CE4E2D">
        <w:t xml:space="preserve"> onze democratie</w:t>
      </w:r>
      <w:r w:rsidRPr="00FB02D4" w:rsidR="009454C1">
        <w:t xml:space="preserve"> werkt</w:t>
      </w:r>
      <w:r w:rsidRPr="00FB02D4">
        <w:t>.</w:t>
      </w:r>
      <w:r w:rsidRPr="00FB02D4" w:rsidR="000D333D">
        <w:t xml:space="preserve"> Voor de uitdagingen en dilemma’s die ze daarbij tegenkomen v</w:t>
      </w:r>
      <w:r w:rsidRPr="00FB02D4" w:rsidR="00D652F2">
        <w:t xml:space="preserve">erdienen ze </w:t>
      </w:r>
      <w:r w:rsidRPr="00FB02D4" w:rsidR="000D333D">
        <w:t>goede ondersteuning</w:t>
      </w:r>
      <w:r w:rsidRPr="00FB02D4" w:rsidR="00D652F2">
        <w:t>. We</w:t>
      </w:r>
      <w:r w:rsidRPr="00FB02D4">
        <w:t xml:space="preserve"> investeren </w:t>
      </w:r>
      <w:r w:rsidRPr="00FB02D4" w:rsidR="00D652F2">
        <w:t xml:space="preserve">daarom </w:t>
      </w:r>
      <w:r w:rsidRPr="00FB02D4">
        <w:t xml:space="preserve">in het </w:t>
      </w:r>
      <w:r w:rsidRPr="00FB02D4" w:rsidR="00D652F2">
        <w:t>ontwikkel- en trainings</w:t>
      </w:r>
      <w:r w:rsidRPr="00FB02D4">
        <w:t>aanbod voor ambtenaren.</w:t>
      </w:r>
      <w:r w:rsidRPr="00FB02D4">
        <w:rPr>
          <w:rFonts w:cs="Segoe UI"/>
        </w:rPr>
        <w:t xml:space="preserve"> Zo wordt in de </w:t>
      </w:r>
      <w:r w:rsidRPr="00FB02D4">
        <w:t xml:space="preserve">basisopleiding Ambtelijk Vakmanschap een module opgenomen over </w:t>
      </w:r>
      <w:r w:rsidRPr="00FB02D4" w:rsidR="00933714">
        <w:t>d</w:t>
      </w:r>
      <w:r w:rsidRPr="00FB02D4">
        <w:t xml:space="preserve">emocratisch </w:t>
      </w:r>
      <w:r w:rsidRPr="00FB02D4" w:rsidR="00933714">
        <w:t>r</w:t>
      </w:r>
      <w:r w:rsidRPr="00FB02D4">
        <w:t xml:space="preserve">echtsstatelijk </w:t>
      </w:r>
      <w:r w:rsidRPr="00FB02D4" w:rsidR="00933714">
        <w:t>h</w:t>
      </w:r>
      <w:r w:rsidRPr="00FB02D4">
        <w:t>andelen</w:t>
      </w:r>
      <w:r w:rsidRPr="00FB02D4" w:rsidR="00407AD7">
        <w:t xml:space="preserve">, waarvoor </w:t>
      </w:r>
      <w:r w:rsidRPr="00FB02D4" w:rsidR="00041C3D">
        <w:t>komende maanden</w:t>
      </w:r>
      <w:r w:rsidRPr="00FB02D4" w:rsidR="00407AD7">
        <w:t xml:space="preserve"> e</w:t>
      </w:r>
      <w:r w:rsidRPr="00FB02D4" w:rsidR="004C7797">
        <w:t>en pilot plaats</w:t>
      </w:r>
      <w:r w:rsidRPr="00FB02D4" w:rsidR="00407AD7">
        <w:t>vindt</w:t>
      </w:r>
      <w:r w:rsidRPr="00FB02D4">
        <w:t xml:space="preserve">. Naar verwachting wordt de module </w:t>
      </w:r>
      <w:r w:rsidRPr="00FB02D4" w:rsidR="00FC2D66">
        <w:t xml:space="preserve">begin 2027 </w:t>
      </w:r>
      <w:r w:rsidRPr="00FB02D4">
        <w:t>geïmplementeerd</w:t>
      </w:r>
      <w:r w:rsidRPr="00FB02D4" w:rsidR="00FC2D66">
        <w:t xml:space="preserve"> en daarmee beschikbaar gesteld voor alle Rijksambtenaren. </w:t>
      </w:r>
    </w:p>
    <w:p w:rsidRPr="00FB02D4" w:rsidR="00210000" w14:paraId="5C847419" w14:textId="77777777"/>
    <w:p w:rsidRPr="00FB02D4" w:rsidR="00A25CF2" w:rsidP="00261572" w14:paraId="6066B966" w14:textId="77777777">
      <w:r w:rsidRPr="00FB02D4">
        <w:t xml:space="preserve">Daarnaast </w:t>
      </w:r>
      <w:r w:rsidRPr="00FB02D4" w:rsidR="00EA5C75">
        <w:t xml:space="preserve">financieren we de ontwikkeling van een handboek over democratisch ethos, geredigeerd door wetenschappers van de Universiteit Leiden. </w:t>
      </w:r>
      <w:r w:rsidRPr="00FB02D4">
        <w:t>Met input van</w:t>
      </w:r>
      <w:r w:rsidRPr="00FB02D4" w:rsidR="00EA5C75">
        <w:t xml:space="preserve"> mensen uit </w:t>
      </w:r>
      <w:r w:rsidRPr="00FB02D4">
        <w:t xml:space="preserve">de </w:t>
      </w:r>
      <w:r w:rsidRPr="00FB02D4" w:rsidR="00EA5C75">
        <w:t xml:space="preserve">praktijk buigen </w:t>
      </w:r>
      <w:r w:rsidRPr="00FB02D4">
        <w:t>meerdere wetenschappers</w:t>
      </w:r>
      <w:r w:rsidRPr="00FB02D4" w:rsidR="00EA5C75">
        <w:t xml:space="preserve"> zich over de vraag wat democratisch ethos is en welke rol het speelt in het functioneren van de democratische rechtsstaat. Het handboek komt naar verwachting in 2027 uit</w:t>
      </w:r>
      <w:r w:rsidRPr="00FB02D4">
        <w:t>.</w:t>
      </w:r>
      <w:r w:rsidRPr="00FB02D4" w:rsidR="00EA5C75">
        <w:t xml:space="preserve"> </w:t>
      </w:r>
    </w:p>
    <w:p w:rsidRPr="00FB02D4" w:rsidR="00933714" w:rsidP="00261572" w14:paraId="5FE3617C" w14:textId="77777777"/>
    <w:p w:rsidRPr="00FB02D4" w:rsidR="008078CF" w:rsidP="00261572" w14:paraId="311FAD50" w14:textId="77777777">
      <w:r w:rsidRPr="00FB02D4">
        <w:t xml:space="preserve">Op lokaal niveau hebben </w:t>
      </w:r>
      <w:r w:rsidRPr="00FB02D4" w:rsidR="00407AD7">
        <w:t xml:space="preserve">we </w:t>
      </w:r>
      <w:r w:rsidRPr="00FB02D4">
        <w:t xml:space="preserve">in 2025 met de </w:t>
      </w:r>
      <w:r w:rsidRPr="00FB02D4" w:rsidR="005C52F5">
        <w:t xml:space="preserve">Academie van de </w:t>
      </w:r>
      <w:r w:rsidRPr="00FB02D4">
        <w:t>V</w:t>
      </w:r>
      <w:r w:rsidRPr="00FB02D4" w:rsidR="005C52F5">
        <w:t xml:space="preserve">ereniging van </w:t>
      </w:r>
      <w:r w:rsidRPr="00FB02D4">
        <w:t>N</w:t>
      </w:r>
      <w:r w:rsidRPr="00FB02D4" w:rsidR="005C52F5">
        <w:t xml:space="preserve">ederlandse </w:t>
      </w:r>
      <w:r w:rsidRPr="00FB02D4">
        <w:t>G</w:t>
      </w:r>
      <w:r w:rsidRPr="00FB02D4" w:rsidR="005C52F5">
        <w:t>emeenten (VNG)</w:t>
      </w:r>
      <w:r w:rsidRPr="00FB02D4" w:rsidR="00CB0B42">
        <w:t xml:space="preserve"> </w:t>
      </w:r>
      <w:r w:rsidRPr="00FB02D4">
        <w:t>drie leermodules ontwikkeld om democratisch en ambtelijk vakmanschap te versterken</w:t>
      </w:r>
      <w:r w:rsidRPr="00FB02D4" w:rsidR="00D81B1B">
        <w:t xml:space="preserve"> voor participatieprofessionals en bestuurders</w:t>
      </w:r>
      <w:r w:rsidRPr="00FB02D4">
        <w:t>.</w:t>
      </w:r>
      <w:r w:rsidRPr="00FB02D4" w:rsidR="00261572">
        <w:t xml:space="preserve"> </w:t>
      </w:r>
      <w:r w:rsidRPr="00FB02D4">
        <w:t xml:space="preserve">Daarnaast </w:t>
      </w:r>
      <w:r w:rsidRPr="00FB02D4">
        <w:t xml:space="preserve">hebben de beroepsverenigingen </w:t>
      </w:r>
      <w:r w:rsidRPr="00FB02D4">
        <w:t xml:space="preserve">op decentraal niveau </w:t>
      </w:r>
      <w:r w:rsidRPr="00FB02D4">
        <w:t xml:space="preserve">samen met de </w:t>
      </w:r>
      <w:r w:rsidRPr="00FB02D4">
        <w:t>VNG leeraanbod</w:t>
      </w:r>
      <w:r w:rsidRPr="00FB02D4">
        <w:t xml:space="preserve"> ontwikkeld op het gebied van de lokale democratische rechtsstaat, gefinancierd door BZK.</w:t>
      </w:r>
      <w:r>
        <w:rPr>
          <w:rStyle w:val="FootnoteReference"/>
        </w:rPr>
        <w:footnoteReference w:id="8"/>
      </w:r>
      <w:r w:rsidRPr="00FB02D4">
        <w:t xml:space="preserve"> Het aanbod is openbaar toegankelijk en wordt komende periode breed onder de aandacht gebracht onder gemeenten, waaronder de nieuw geïnstalleerde raadsleden. </w:t>
      </w:r>
      <w:r w:rsidRPr="00FB02D4" w:rsidR="00226368">
        <w:t>Dit is in aanvulling op de nieuwe subsidieregeling beroeps- en belangenverenigingen decentraal bestuur die 1 januari 2026 in werking is getreden. Hiermee voorzien de beroeps- en belangenverenigingen van burgemeesters, wethouders, raadsleden, statenleden, griffiers, gemeentesecretarissen en rekenkamers in opleiding, ontwikkeling, advisering en informatievoorziening. Met toegankelijkere en bredere ondersteuning voor alle beroepsgroepen in het decentraal bestuur wordt o.a. gewerkt aan de versterking van de democratische rechtsstaat.</w:t>
      </w:r>
    </w:p>
    <w:p w:rsidRPr="00FB02D4" w:rsidR="005B10DE" w14:paraId="274892AE" w14:textId="77777777"/>
    <w:p w:rsidRPr="00FB02D4" w:rsidR="00621FD5" w14:paraId="262FF507" w14:textId="77777777">
      <w:pPr>
        <w:rPr>
          <w:b/>
          <w:bCs/>
        </w:rPr>
      </w:pPr>
      <w:r w:rsidRPr="00FB02D4">
        <w:rPr>
          <w:b/>
          <w:bCs/>
        </w:rPr>
        <w:t xml:space="preserve">3. </w:t>
      </w:r>
      <w:r w:rsidRPr="00FB02D4">
        <w:rPr>
          <w:b/>
          <w:bCs/>
        </w:rPr>
        <w:t xml:space="preserve">Invloed en zeggenschap versterken: </w:t>
      </w:r>
      <w:r w:rsidRPr="00FB02D4" w:rsidR="002B773F">
        <w:rPr>
          <w:b/>
          <w:bCs/>
        </w:rPr>
        <w:t>decentraal</w:t>
      </w:r>
      <w:r w:rsidRPr="00FB02D4" w:rsidR="00060FF2">
        <w:rPr>
          <w:b/>
          <w:bCs/>
        </w:rPr>
        <w:t xml:space="preserve">, </w:t>
      </w:r>
      <w:r w:rsidRPr="00FB02D4">
        <w:rPr>
          <w:b/>
          <w:bCs/>
        </w:rPr>
        <w:t>nationaal</w:t>
      </w:r>
      <w:r w:rsidRPr="00FB02D4" w:rsidR="00060FF2">
        <w:rPr>
          <w:b/>
          <w:bCs/>
        </w:rPr>
        <w:t xml:space="preserve"> en internationaal</w:t>
      </w:r>
    </w:p>
    <w:p w:rsidRPr="00FB02D4" w:rsidR="008B2077" w14:paraId="18D7E2E4" w14:textId="77777777">
      <w:r w:rsidRPr="00FB02D4">
        <w:t xml:space="preserve">De democratische ruimte in Nederland is een groot goed: </w:t>
      </w:r>
      <w:r w:rsidRPr="00FB02D4" w:rsidR="001064A1">
        <w:t>invloed en zeggenschap van burgers kan besluitvorming</w:t>
      </w:r>
      <w:r w:rsidRPr="00FB02D4" w:rsidR="003E548D">
        <w:t xml:space="preserve"> verrijke</w:t>
      </w:r>
      <w:r w:rsidRPr="00FB02D4" w:rsidR="001064A1">
        <w:t xml:space="preserve">n. </w:t>
      </w:r>
      <w:r w:rsidRPr="00FB02D4" w:rsidR="003E548D">
        <w:t>H</w:t>
      </w:r>
      <w:r w:rsidRPr="00FB02D4">
        <w:t xml:space="preserve">et is belangrijk dat </w:t>
      </w:r>
      <w:r w:rsidRPr="00FB02D4" w:rsidR="001064A1">
        <w:t xml:space="preserve">we </w:t>
      </w:r>
      <w:r w:rsidRPr="00FB02D4">
        <w:t xml:space="preserve">de mogelijkheden voor </w:t>
      </w:r>
      <w:r w:rsidRPr="00FB02D4" w:rsidR="001064A1">
        <w:t xml:space="preserve">betekenisvolle </w:t>
      </w:r>
      <w:r w:rsidRPr="00FB02D4">
        <w:t xml:space="preserve">invloed en zeggenschap niet alleen </w:t>
      </w:r>
      <w:r w:rsidRPr="00FB02D4" w:rsidR="001064A1">
        <w:t>beschermen</w:t>
      </w:r>
      <w:r w:rsidRPr="00FB02D4" w:rsidR="00A9687F">
        <w:t>, maar w</w:t>
      </w:r>
      <w:r w:rsidRPr="00FB02D4">
        <w:t xml:space="preserve">aar mogelijk </w:t>
      </w:r>
      <w:r w:rsidRPr="00FB02D4" w:rsidR="001064A1">
        <w:t>ook</w:t>
      </w:r>
      <w:r w:rsidRPr="00FB02D4">
        <w:t xml:space="preserve"> </w:t>
      </w:r>
      <w:r w:rsidRPr="00FB02D4" w:rsidR="001064A1">
        <w:t>uitbreiden en verbeteren</w:t>
      </w:r>
      <w:r w:rsidRPr="00FB02D4">
        <w:t>. Dat doen we door goede</w:t>
      </w:r>
      <w:r w:rsidRPr="00FB02D4" w:rsidR="001064A1">
        <w:t xml:space="preserve"> </w:t>
      </w:r>
      <w:r w:rsidRPr="00FB02D4">
        <w:t>verankering</w:t>
      </w:r>
      <w:r w:rsidRPr="00FB02D4" w:rsidR="001064A1">
        <w:t xml:space="preserve"> in wetgeving en beleid</w:t>
      </w:r>
      <w:r w:rsidRPr="00FB02D4">
        <w:t xml:space="preserve">, </w:t>
      </w:r>
      <w:r w:rsidRPr="00FB02D4" w:rsidR="009F2CA8">
        <w:t>door te vernieuw</w:t>
      </w:r>
      <w:r w:rsidRPr="00FB02D4" w:rsidR="00581251">
        <w:t>en</w:t>
      </w:r>
      <w:r w:rsidRPr="00FB02D4" w:rsidR="009F2CA8">
        <w:t xml:space="preserve">, en </w:t>
      </w:r>
      <w:r w:rsidRPr="00FB02D4" w:rsidR="001064A1">
        <w:t xml:space="preserve">door </w:t>
      </w:r>
      <w:r w:rsidRPr="00FB02D4">
        <w:t>goede informatievoorziening</w:t>
      </w:r>
      <w:r w:rsidRPr="00FB02D4" w:rsidR="00933714">
        <w:t>,</w:t>
      </w:r>
      <w:r w:rsidRPr="00FB02D4" w:rsidR="001064A1">
        <w:t xml:space="preserve"> trainingsmogelijkheden</w:t>
      </w:r>
      <w:r w:rsidRPr="00FB02D4" w:rsidR="00933714">
        <w:t xml:space="preserve"> en kennisuitwisseling</w:t>
      </w:r>
      <w:r w:rsidRPr="00FB02D4" w:rsidR="009F2CA8">
        <w:t>.</w:t>
      </w:r>
      <w:r w:rsidRPr="00FB02D4">
        <w:t xml:space="preserve"> </w:t>
      </w:r>
    </w:p>
    <w:p w:rsidRPr="00FB02D4" w:rsidR="001064A1" w14:paraId="2D27F409" w14:textId="77777777"/>
    <w:p w:rsidRPr="00FB02D4" w:rsidR="00E34F38" w:rsidP="00E34F38" w14:paraId="70C9C160" w14:textId="77777777">
      <w:pPr>
        <w:rPr>
          <w:u w:val="single"/>
        </w:rPr>
      </w:pPr>
      <w:r w:rsidRPr="00FB02D4">
        <w:rPr>
          <w:u w:val="single"/>
        </w:rPr>
        <w:t xml:space="preserve">3.1 </w:t>
      </w:r>
      <w:r w:rsidRPr="00FB02D4" w:rsidR="002B773F">
        <w:rPr>
          <w:u w:val="single"/>
        </w:rPr>
        <w:t xml:space="preserve">Decentraal </w:t>
      </w:r>
      <w:r w:rsidRPr="00FB02D4">
        <w:rPr>
          <w:u w:val="single"/>
        </w:rPr>
        <w:t>niveau</w:t>
      </w:r>
    </w:p>
    <w:p w:rsidRPr="00FB02D4" w:rsidR="008E2CD3" w14:paraId="070C845A" w14:textId="77777777">
      <w:r w:rsidRPr="00FB02D4">
        <w:t xml:space="preserve">Decentrale overheden </w:t>
      </w:r>
      <w:r w:rsidRPr="00FB02D4" w:rsidR="000B1629">
        <w:t xml:space="preserve">zijn </w:t>
      </w:r>
      <w:r w:rsidRPr="00FB02D4" w:rsidR="003E548D">
        <w:t>het afgelopen jaar</w:t>
      </w:r>
      <w:r w:rsidRPr="00FB02D4" w:rsidR="000B1629">
        <w:t xml:space="preserve"> actief geweest om te komen tot een participatieverordening, op basis van de nieuwe Wet versterking participatie op decentraal niveau die 1 januari 2025 in werking is getreden. De wet is een katalysator geweest voor gemeenten om</w:t>
      </w:r>
      <w:r w:rsidRPr="00FB02D4" w:rsidR="003E548D">
        <w:t xml:space="preserve"> na te gaan hoe zij hun lokale democratie willen vormgeven en daarin </w:t>
      </w:r>
      <w:r w:rsidRPr="00FB02D4" w:rsidR="00A9687F">
        <w:t>invloed en zeggenschap van bur</w:t>
      </w:r>
      <w:r w:rsidRPr="00FB02D4" w:rsidR="003E548D">
        <w:t>gers</w:t>
      </w:r>
      <w:r w:rsidRPr="00FB02D4" w:rsidR="00A9687F">
        <w:t xml:space="preserve"> realiseren, onder meer via het uitdaagrecht. </w:t>
      </w:r>
      <w:r w:rsidRPr="00FB02D4" w:rsidR="000B1629">
        <w:t xml:space="preserve">Om </w:t>
      </w:r>
      <w:r w:rsidRPr="00FB02D4" w:rsidR="00A9687F">
        <w:t xml:space="preserve">decentrale overheden hierbij </w:t>
      </w:r>
      <w:r w:rsidRPr="00FB02D4" w:rsidR="000B1629">
        <w:t xml:space="preserve">te ondersteunen </w:t>
      </w:r>
      <w:r w:rsidRPr="00FB02D4" w:rsidR="00A9687F">
        <w:t xml:space="preserve">hebben we meerdere acties ondernomen. Zo hebben we </w:t>
      </w:r>
      <w:r w:rsidRPr="00FB02D4" w:rsidR="000B1629">
        <w:t>met de VNG een leernetwerk</w:t>
      </w:r>
      <w:r w:rsidR="0072047F">
        <w:t xml:space="preserve"> ingericht</w:t>
      </w:r>
      <w:r w:rsidRPr="00FB02D4" w:rsidR="00082FAD">
        <w:t>,</w:t>
      </w:r>
      <w:r w:rsidRPr="00FB02D4" w:rsidR="000B1629">
        <w:t xml:space="preserve"> waarin </w:t>
      </w:r>
      <w:r w:rsidRPr="00FB02D4" w:rsidR="000B1629">
        <w:t>gemeenten ervaringen</w:t>
      </w:r>
      <w:r w:rsidRPr="00FB02D4" w:rsidR="000B1629">
        <w:t xml:space="preserve"> uitwisselen</w:t>
      </w:r>
      <w:r w:rsidRPr="00FB02D4" w:rsidR="00A9687F">
        <w:t>. Ook onderhoudt d</w:t>
      </w:r>
      <w:r w:rsidRPr="00FB02D4" w:rsidR="000B1629">
        <w:t>e VNG een</w:t>
      </w:r>
      <w:r w:rsidRPr="00FB02D4" w:rsidR="00A25CF2">
        <w:t xml:space="preserve"> overzichtskaart</w:t>
      </w:r>
      <w:r w:rsidRPr="00FB02D4" w:rsidR="000B1629">
        <w:t xml:space="preserve">, </w:t>
      </w:r>
      <w:r w:rsidRPr="00FB02D4" w:rsidR="00082FAD">
        <w:t>die</w:t>
      </w:r>
      <w:r w:rsidRPr="00FB02D4" w:rsidR="00A9687F">
        <w:t xml:space="preserve"> inzicht biedt in het aantal gemeenten met een verordening</w:t>
      </w:r>
      <w:r w:rsidRPr="00FB02D4" w:rsidR="00087DED">
        <w:t>.</w:t>
      </w:r>
      <w:r>
        <w:rPr>
          <w:rStyle w:val="FootnoteReference"/>
        </w:rPr>
        <w:footnoteReference w:id="9"/>
      </w:r>
      <w:r w:rsidRPr="00FB02D4" w:rsidR="00261572">
        <w:t xml:space="preserve"> </w:t>
      </w:r>
      <w:r w:rsidRPr="00FB02D4" w:rsidR="00A9687F">
        <w:t>We</w:t>
      </w:r>
      <w:r w:rsidRPr="00FB02D4" w:rsidR="00082FAD">
        <w:t xml:space="preserve"> bieden</w:t>
      </w:r>
      <w:r w:rsidRPr="00FB02D4" w:rsidR="00A9687F">
        <w:t xml:space="preserve"> daarnaast </w:t>
      </w:r>
      <w:r w:rsidRPr="00FB02D4" w:rsidR="00082FAD">
        <w:t xml:space="preserve">actuele </w:t>
      </w:r>
      <w:r w:rsidRPr="00FB02D4" w:rsidR="000B1629">
        <w:t>toolkits</w:t>
      </w:r>
      <w:r w:rsidRPr="00FB02D4" w:rsidR="000B1629">
        <w:t xml:space="preserve"> en handreikingen, zoals de handreiking Burgerber</w:t>
      </w:r>
      <w:r w:rsidRPr="00FB02D4" w:rsidR="00DA1AE9">
        <w:t>aden</w:t>
      </w:r>
      <w:r w:rsidRPr="00FB02D4" w:rsidR="00D81B1B">
        <w:t xml:space="preserve"> en </w:t>
      </w:r>
      <w:r w:rsidRPr="00FB02D4" w:rsidR="000B1629">
        <w:t>de praktische inspiratiegids Digitale Participatie</w:t>
      </w:r>
      <w:r w:rsidRPr="00FB02D4" w:rsidR="00082FAD">
        <w:t xml:space="preserve"> en delen goede praktijkvoorbeelden</w:t>
      </w:r>
      <w:r w:rsidRPr="00FB02D4" w:rsidR="00D81B1B">
        <w:t>,</w:t>
      </w:r>
      <w:r w:rsidRPr="00FB02D4" w:rsidR="00A9687F">
        <w:t xml:space="preserve"> te vinden op</w:t>
      </w:r>
      <w:r w:rsidRPr="00FB02D4" w:rsidR="00082FAD">
        <w:t xml:space="preserve"> het kennisplatform</w:t>
      </w:r>
      <w:r w:rsidRPr="00FB02D4" w:rsidR="00A9687F">
        <w:t xml:space="preserve"> </w:t>
      </w:r>
      <w:hyperlink w:history="1" r:id="rId7">
        <w:r w:rsidRPr="00FB02D4" w:rsidR="00A9687F">
          <w:rPr>
            <w:rStyle w:val="Hyperlink"/>
          </w:rPr>
          <w:t>www.lokale-democratie.nl</w:t>
        </w:r>
      </w:hyperlink>
      <w:r w:rsidRPr="00FB02D4" w:rsidR="000B1629">
        <w:t xml:space="preserve">. </w:t>
      </w:r>
    </w:p>
    <w:p w:rsidRPr="00FB02D4" w:rsidR="00E34F38" w:rsidP="00E34F38" w14:paraId="063E2992" w14:textId="77777777"/>
    <w:p w:rsidRPr="00FB02D4" w:rsidR="000861AB" w14:paraId="19CD7459" w14:textId="77777777">
      <w:pPr>
        <w:rPr>
          <w:u w:val="single"/>
        </w:rPr>
      </w:pPr>
      <w:r w:rsidRPr="00FB02D4">
        <w:rPr>
          <w:u w:val="single"/>
        </w:rPr>
        <w:t>3.</w:t>
      </w:r>
      <w:r w:rsidRPr="00FB02D4" w:rsidR="00E34F38">
        <w:rPr>
          <w:u w:val="single"/>
        </w:rPr>
        <w:t>2</w:t>
      </w:r>
      <w:r w:rsidRPr="00FB02D4">
        <w:rPr>
          <w:u w:val="single"/>
        </w:rPr>
        <w:t xml:space="preserve"> Nationaal niveau</w:t>
      </w:r>
    </w:p>
    <w:p w:rsidRPr="00FB02D4" w:rsidR="003B0AD4" w:rsidP="003B0AD4" w14:paraId="79F5378C" w14:textId="77777777">
      <w:bookmarkStart w:name="_Hlk233188050" w:id="2"/>
      <w:bookmarkStart w:name="_Hlk233143944" w:id="3"/>
      <w:r w:rsidRPr="00FB02D4">
        <w:t>Ook op nationaal niveau werken we aan betekenisvolle invloed en zeggenschap. Zo vond afgelopen jaar</w:t>
      </w:r>
      <w:r w:rsidRPr="00FB02D4" w:rsidR="008D2836">
        <w:t xml:space="preserve"> het Nationaal Burgerberaad Klimaat</w:t>
      </w:r>
      <w:r>
        <w:rPr>
          <w:rStyle w:val="FootnoteReference"/>
        </w:rPr>
        <w:footnoteReference w:id="10"/>
      </w:r>
      <w:r w:rsidRPr="00FB02D4" w:rsidR="008D2836">
        <w:t xml:space="preserve"> </w:t>
      </w:r>
      <w:r w:rsidRPr="00FB02D4">
        <w:t>plaats</w:t>
      </w:r>
      <w:r w:rsidRPr="00FB02D4" w:rsidR="008D2836">
        <w:t xml:space="preserve">. </w:t>
      </w:r>
      <w:r w:rsidRPr="00FB02D4" w:rsidR="00581251">
        <w:t>Op 29 mei jl. hebben we de kabinetsreactie op de aanbevelingen van het burgerberaad aan de deelnemers van het burgerberaad overhandigd.</w:t>
      </w:r>
      <w:r>
        <w:rPr>
          <w:rStyle w:val="FootnoteReference"/>
        </w:rPr>
        <w:footnoteReference w:id="11"/>
      </w:r>
      <w:r w:rsidRPr="00FB02D4" w:rsidR="00581251">
        <w:t xml:space="preserve"> Het kabinet neemt direct de helft van de voorstellen over. </w:t>
      </w:r>
      <w:r w:rsidRPr="00FB02D4" w:rsidR="008D2836">
        <w:t xml:space="preserve">Onderzoekers van de Radboud Universiteit Nijmegen, </w:t>
      </w:r>
      <w:r w:rsidRPr="00FB02D4" w:rsidR="008D2836">
        <w:t>Tilburg University en de Haagse Hogeschoo</w:t>
      </w:r>
      <w:r w:rsidRPr="00FB02D4" w:rsidR="00D744FA">
        <w:t>l</w:t>
      </w:r>
      <w:r>
        <w:rPr>
          <w:rStyle w:val="FootnoteReference"/>
        </w:rPr>
        <w:footnoteReference w:id="12"/>
      </w:r>
      <w:r w:rsidRPr="00FB02D4" w:rsidR="008D2836">
        <w:t xml:space="preserve"> </w:t>
      </w:r>
      <w:r w:rsidRPr="00FB02D4" w:rsidR="00307ED7">
        <w:t>c</w:t>
      </w:r>
      <w:r w:rsidRPr="00FB02D4" w:rsidR="008D2836">
        <w:t xml:space="preserve">oncluderen dat </w:t>
      </w:r>
      <w:r w:rsidRPr="00FB02D4" w:rsidR="00C80A9B">
        <w:t xml:space="preserve">deelname aan het burgerberaad leidde tot meer begrip voor andere meningen. </w:t>
      </w:r>
      <w:bookmarkEnd w:id="2"/>
      <w:bookmarkEnd w:id="3"/>
      <w:r w:rsidRPr="00FB02D4">
        <w:t>We verkennen welke vragen relevant zijn voor een volgend nationaal burgerberaad. Zo lijkt het instrument vooral geschikt voor advies over gepolariseerde, complexe en politiek lastige thema’s. Ook onderzoeken we hoe burgerberaden verankerd kunnen worden binnen de Nederlandse representatieve democratie.</w:t>
      </w:r>
    </w:p>
    <w:p w:rsidRPr="00FB02D4" w:rsidR="00ED09F8" w:rsidP="005447CB" w14:paraId="4F60DF0F" w14:textId="77777777"/>
    <w:p w:rsidRPr="00FB02D4" w:rsidR="00D91C6B" w:rsidP="00D744FA" w14:paraId="525A1D30" w14:textId="77777777">
      <w:bookmarkStart w:name="_Hlk233185948" w:id="4"/>
      <w:r w:rsidRPr="00FB02D4">
        <w:t>Het is ook breder van belang om invloed en zeggenschap van burgers op nationaal niveau te versterken. Het afgelopen jaar is samen met het Kennisknooppunt Participatie en de interdepartementale werkgroep participatie (IDWP) het advies en trainingsaanbod voor Rijksambtenaren versterkt en benut. Zo wordt de workshop ‘Goed aan de slag met participatie’ doorontwikkeld tot de basistraining ‘Samenwerken met de samenleving’ voor gebruik binnen de Rijksoverheid op allerlei thema’s. Een digitale gespreksstarter helpt daarbij</w:t>
      </w:r>
      <w:r w:rsidRPr="00FB02D4" w:rsidR="00F51977">
        <w:t>.</w:t>
      </w:r>
      <w:r>
        <w:rPr>
          <w:rStyle w:val="FootnoteReference"/>
        </w:rPr>
        <w:footnoteReference w:id="13"/>
      </w:r>
      <w:r w:rsidRPr="00FB02D4" w:rsidR="00F51977">
        <w:t xml:space="preserve"> </w:t>
      </w:r>
      <w:r w:rsidRPr="00FB02D4">
        <w:t xml:space="preserve">We stimuleren ook kennisopbouw en innovatie, via financiële </w:t>
      </w:r>
      <w:r w:rsidRPr="00FB02D4">
        <w:t>onderzoeksvouchers</w:t>
      </w:r>
      <w:r w:rsidRPr="00FB02D4">
        <w:t xml:space="preserve"> die recent zijn verstrekt aan zes vernieuwende voorstellen en via een jaarlijks congres. Binnen de basisopleiding voor Rijksambtenaren bezien we hoe Rijksambtenaren het burgerperspectief structureel en beter in kunnen bedden in hun dagelijkse werk.</w:t>
      </w:r>
    </w:p>
    <w:bookmarkEnd w:id="4"/>
    <w:p w:rsidRPr="00FB02D4" w:rsidR="001E2871" w:rsidP="005447CB" w14:paraId="661E9300" w14:textId="77777777"/>
    <w:p w:rsidRPr="00FB02D4" w:rsidR="001E2871" w:rsidP="001E2871" w14:paraId="3DFA5BAA" w14:textId="77777777">
      <w:r w:rsidRPr="00FB02D4">
        <w:t>Afgelopen jaar is ook de Nationale Jeugdstrategie gelanceerd.</w:t>
      </w:r>
      <w:r>
        <w:rPr>
          <w:rStyle w:val="FootnoteReference"/>
        </w:rPr>
        <w:footnoteReference w:id="14"/>
      </w:r>
      <w:r w:rsidRPr="00FB02D4">
        <w:t xml:space="preserve"> Deze is samen met 12.000 jongeren en 10 ministeries opgesteld en beoogt de invloed en betrokkenheid van jongeren op thema’s die hen raken te bevorderen. </w:t>
      </w:r>
      <w:r w:rsidRPr="00FB02D4" w:rsidR="00E22144">
        <w:t>D</w:t>
      </w:r>
      <w:r w:rsidRPr="00FB02D4" w:rsidR="009B5FC0">
        <w:t>e</w:t>
      </w:r>
      <w:r w:rsidRPr="00FB02D4">
        <w:t xml:space="preserve"> kabinetsreactie op de Nationale Jeugdstrategie</w:t>
      </w:r>
      <w:r w:rsidRPr="00FB02D4" w:rsidR="00E22144">
        <w:t xml:space="preserve"> </w:t>
      </w:r>
      <w:r w:rsidRPr="00FB02D4">
        <w:t xml:space="preserve">wordt naar verwachting in 2026 naar de Tweede Kamer gestuurd. </w:t>
      </w:r>
    </w:p>
    <w:p w:rsidRPr="00FB02D4" w:rsidR="00060FF2" w:rsidP="00D744FA" w14:paraId="489B5B7A" w14:textId="77777777"/>
    <w:p w:rsidRPr="00FB02D4" w:rsidR="00060FF2" w:rsidP="005447CB" w14:paraId="0B11458B" w14:textId="77777777">
      <w:pPr>
        <w:rPr>
          <w:u w:val="single"/>
        </w:rPr>
      </w:pPr>
      <w:r w:rsidRPr="00FB02D4">
        <w:rPr>
          <w:u w:val="single"/>
        </w:rPr>
        <w:t>3.3 Internationaal niveau</w:t>
      </w:r>
    </w:p>
    <w:p w:rsidRPr="00FB02D4" w:rsidR="004D1002" w:rsidP="004D1002" w14:paraId="30A5A064" w14:textId="77777777">
      <w:r w:rsidRPr="00FB02D4">
        <w:t xml:space="preserve">Het versterken van de invloed en zeggenschap van burgers </w:t>
      </w:r>
      <w:r w:rsidRPr="00FB02D4" w:rsidR="00076BA9">
        <w:t>is ook een thema voor</w:t>
      </w:r>
      <w:r w:rsidRPr="00FB02D4">
        <w:t xml:space="preserve"> internationale instituties als de Europese Unie (EU) en de Raad van Europa. </w:t>
      </w:r>
      <w:r w:rsidRPr="00FB02D4" w:rsidR="007E28F5">
        <w:t>Afgelopen november</w:t>
      </w:r>
      <w:r w:rsidRPr="00FB02D4">
        <w:t xml:space="preserve"> heeft de Europese Commissie het Europese Democratie Schild gelanceerd</w:t>
      </w:r>
      <w:r>
        <w:rPr>
          <w:rStyle w:val="FootnoteReference"/>
        </w:rPr>
        <w:footnoteReference w:id="15"/>
      </w:r>
      <w:r w:rsidRPr="00FB02D4">
        <w:t xml:space="preserve">, en een strategie voor </w:t>
      </w:r>
      <w:r w:rsidRPr="00FB02D4" w:rsidR="003B0AD4">
        <w:t>het maatschappelijk middenveld</w:t>
      </w:r>
      <w:r w:rsidRPr="00FB02D4" w:rsidR="007E28F5">
        <w:t xml:space="preserve"> uitgebracht</w:t>
      </w:r>
      <w:r w:rsidRPr="00FB02D4">
        <w:t>.</w:t>
      </w:r>
      <w:r>
        <w:rPr>
          <w:rStyle w:val="FootnoteReference"/>
        </w:rPr>
        <w:footnoteReference w:id="16"/>
      </w:r>
      <w:r w:rsidRPr="00FB02D4">
        <w:t xml:space="preserve"> </w:t>
      </w:r>
      <w:r w:rsidRPr="00FB02D4" w:rsidR="005746E3">
        <w:t xml:space="preserve">Beide </w:t>
      </w:r>
      <w:r w:rsidRPr="00FB02D4">
        <w:t xml:space="preserve">onderstrepen het belang van een sterk maatschappelijk middenveld binnen </w:t>
      </w:r>
      <w:r w:rsidRPr="00FB02D4" w:rsidR="007E28F5">
        <w:t>een democratie</w:t>
      </w:r>
      <w:r w:rsidRPr="00FB02D4" w:rsidR="00E803A7">
        <w:t>. Ons</w:t>
      </w:r>
      <w:r w:rsidRPr="00FB02D4">
        <w:t xml:space="preserve"> maatschappelijk middenveld moet vrij en veilig kunnen opereren. Ik investeer binnen internationale gremia in samenwerking en kennisuitwisseling met andere lidstaten op </w:t>
      </w:r>
      <w:r w:rsidRPr="00FB02D4" w:rsidR="007E28F5">
        <w:t>deze</w:t>
      </w:r>
      <w:r w:rsidRPr="00FB02D4">
        <w:t xml:space="preserve"> </w:t>
      </w:r>
      <w:r w:rsidRPr="00FB02D4" w:rsidR="007E28F5">
        <w:t xml:space="preserve">en andere </w:t>
      </w:r>
      <w:r w:rsidRPr="00FB02D4">
        <w:t>thema</w:t>
      </w:r>
      <w:r w:rsidRPr="00FB02D4" w:rsidR="007E28F5">
        <w:t>’s</w:t>
      </w:r>
      <w:r w:rsidRPr="00FB02D4">
        <w:t xml:space="preserve">, zoals binnen het stuurcomité Democratie </w:t>
      </w:r>
      <w:r w:rsidRPr="00FB02D4" w:rsidR="004C1010">
        <w:t xml:space="preserve">(CDDEM) </w:t>
      </w:r>
      <w:r w:rsidRPr="00FB02D4">
        <w:t xml:space="preserve">van de Raad van Europa en het </w:t>
      </w:r>
      <w:r w:rsidRPr="00FB02D4">
        <w:t>Innovative</w:t>
      </w:r>
      <w:r w:rsidRPr="00FB02D4">
        <w:t xml:space="preserve"> </w:t>
      </w:r>
      <w:r w:rsidRPr="00FB02D4">
        <w:t>Citizen</w:t>
      </w:r>
      <w:r w:rsidRPr="00FB02D4">
        <w:t xml:space="preserve"> </w:t>
      </w:r>
      <w:r w:rsidRPr="00FB02D4">
        <w:t>Participation</w:t>
      </w:r>
      <w:r w:rsidRPr="00FB02D4">
        <w:t xml:space="preserve"> Network van de Organisatie voor Economische Samenwerking en Ontwikkeling (OESO). </w:t>
      </w:r>
    </w:p>
    <w:p w:rsidRPr="00FB02D4" w:rsidR="00F8757C" w:rsidP="004D1002" w14:paraId="5D06ED53" w14:textId="77777777"/>
    <w:p w:rsidRPr="00FB02D4" w:rsidR="00F556DC" w:rsidP="00F556DC" w14:paraId="6DCB708D" w14:textId="77777777">
      <w:pPr>
        <w:rPr>
          <w:b/>
          <w:bCs/>
        </w:rPr>
      </w:pPr>
      <w:bookmarkStart w:name="_Hlk233144288" w:id="5"/>
      <w:r w:rsidRPr="00FB02D4">
        <w:rPr>
          <w:b/>
          <w:bCs/>
        </w:rPr>
        <w:t xml:space="preserve">Vooruitkijkend: </w:t>
      </w:r>
      <w:r w:rsidRPr="00FB02D4" w:rsidR="00E34F38">
        <w:rPr>
          <w:b/>
          <w:bCs/>
        </w:rPr>
        <w:t>democratie maken we samen</w:t>
      </w:r>
    </w:p>
    <w:p w:rsidRPr="00FB02D4" w:rsidR="005B10DE" w:rsidP="005B10DE" w14:paraId="30A9C48A" w14:textId="77777777">
      <w:r w:rsidRPr="00FB02D4">
        <w:t xml:space="preserve">Deze brief laat zien wat we afgelopen jaar hebben bereikt </w:t>
      </w:r>
      <w:r w:rsidRPr="00FB02D4" w:rsidR="00554B58">
        <w:t>samen</w:t>
      </w:r>
      <w:r w:rsidRPr="00FB02D4" w:rsidR="001E303D">
        <w:t>:</w:t>
      </w:r>
      <w:r w:rsidRPr="00FB02D4" w:rsidR="00D91C6B">
        <w:t xml:space="preserve"> er zijn veel stappen gezet om </w:t>
      </w:r>
      <w:r w:rsidRPr="00FB02D4" w:rsidR="00317A32">
        <w:t>initiatieven</w:t>
      </w:r>
      <w:r w:rsidRPr="00FB02D4" w:rsidR="0030255E">
        <w:t xml:space="preserve">, democratisch ethos, </w:t>
      </w:r>
      <w:r w:rsidRPr="00FB02D4" w:rsidR="00D91C6B">
        <w:t>invloed</w:t>
      </w:r>
      <w:r w:rsidRPr="00FB02D4" w:rsidR="0030255E">
        <w:t xml:space="preserve"> en </w:t>
      </w:r>
      <w:r w:rsidRPr="00FB02D4" w:rsidR="00D91C6B">
        <w:t xml:space="preserve">zeggenschap binnen </w:t>
      </w:r>
      <w:r w:rsidRPr="00FB02D4" w:rsidR="00D91C6B">
        <w:t>onze democratie te versterken</w:t>
      </w:r>
      <w:r w:rsidRPr="00FB02D4" w:rsidR="00DC5F61">
        <w:t xml:space="preserve">. Dat hebben we gedaan met </w:t>
      </w:r>
      <w:r w:rsidRPr="00FB02D4" w:rsidR="00AB6648">
        <w:t>veel</w:t>
      </w:r>
      <w:r w:rsidRPr="00FB02D4" w:rsidR="000F68E7">
        <w:t xml:space="preserve"> </w:t>
      </w:r>
      <w:r w:rsidRPr="00FB02D4" w:rsidR="00DC5F61">
        <w:t>partners</w:t>
      </w:r>
      <w:r w:rsidRPr="00FB02D4" w:rsidR="006B27A1">
        <w:t xml:space="preserve">, en </w:t>
      </w:r>
      <w:r w:rsidRPr="00FB02D4" w:rsidR="00AB6648">
        <w:t>dankzij</w:t>
      </w:r>
      <w:r w:rsidRPr="00FB02D4" w:rsidR="00CD0D9B">
        <w:t xml:space="preserve"> </w:t>
      </w:r>
      <w:r w:rsidRPr="00FB02D4" w:rsidR="006B27A1">
        <w:t>hun vindingrijkheid, doorzettingsvermogen en inzet</w:t>
      </w:r>
      <w:r w:rsidRPr="00FB02D4">
        <w:t>.</w:t>
      </w:r>
      <w:r w:rsidRPr="00FB02D4" w:rsidR="006B27A1">
        <w:t xml:space="preserve"> </w:t>
      </w:r>
      <w:r w:rsidRPr="00FB02D4" w:rsidR="00DC5F61">
        <w:t>Deze terugblik</w:t>
      </w:r>
      <w:r w:rsidRPr="00FB02D4" w:rsidR="00FB2398">
        <w:t xml:space="preserve"> houdt ons ook een spiegel voor; wat kan en moet er beter? Juist door te evalueren kunnen we leren en verbeteren. </w:t>
      </w:r>
      <w:r w:rsidRPr="00FB02D4" w:rsidR="004C7797">
        <w:t>Om inzichtelijk te maken</w:t>
      </w:r>
      <w:r w:rsidRPr="00FB02D4" w:rsidR="00DC5F61">
        <w:t xml:space="preserve"> hoe onze inzet ten aanzien van deze thema’s uitwerkt in de praktijk</w:t>
      </w:r>
      <w:r w:rsidRPr="00FB02D4" w:rsidR="004C7797">
        <w:t xml:space="preserve">, </w:t>
      </w:r>
      <w:r w:rsidRPr="00FB02D4" w:rsidR="00B762A0">
        <w:t>laten we</w:t>
      </w:r>
      <w:r w:rsidRPr="00FB02D4" w:rsidR="004C7797">
        <w:t xml:space="preserve"> </w:t>
      </w:r>
      <w:r w:rsidRPr="00FB02D4" w:rsidR="00B762A0">
        <w:t xml:space="preserve">deze zomer </w:t>
      </w:r>
      <w:r w:rsidRPr="00FB02D4" w:rsidR="00A82ADD">
        <w:t>op onderdelen</w:t>
      </w:r>
      <w:r w:rsidRPr="00FB02D4" w:rsidR="008D680E">
        <w:t xml:space="preserve"> </w:t>
      </w:r>
      <w:r w:rsidRPr="00FB02D4" w:rsidR="00C225A1">
        <w:t xml:space="preserve">van onze inzet </w:t>
      </w:r>
      <w:r w:rsidRPr="00FB02D4" w:rsidR="004C7797">
        <w:t>een impact analyse uit</w:t>
      </w:r>
      <w:r w:rsidRPr="00FB02D4" w:rsidR="00B762A0">
        <w:t>voeren</w:t>
      </w:r>
      <w:r w:rsidRPr="00FB02D4" w:rsidR="004C7797">
        <w:t xml:space="preserve">. Ik verwacht deze </w:t>
      </w:r>
      <w:r w:rsidRPr="00FB02D4" w:rsidR="002A6721">
        <w:t xml:space="preserve">dit najaar </w:t>
      </w:r>
      <w:r w:rsidRPr="00FB02D4" w:rsidR="004C7797">
        <w:t xml:space="preserve">met uw Kamer te </w:t>
      </w:r>
      <w:r w:rsidRPr="00FB02D4" w:rsidR="00D769E8">
        <w:t xml:space="preserve">kunnen </w:t>
      </w:r>
      <w:r w:rsidRPr="00FB02D4" w:rsidR="004C7797">
        <w:t xml:space="preserve">delen. </w:t>
      </w:r>
    </w:p>
    <w:p w:rsidRPr="00FB02D4" w:rsidR="00567498" w:rsidP="005B10DE" w14:paraId="7BE5AA96" w14:textId="77777777"/>
    <w:p w:rsidRPr="00FB02D4" w:rsidR="00756755" w14:paraId="34CE2F22" w14:textId="77777777">
      <w:r w:rsidRPr="00FB02D4">
        <w:t xml:space="preserve">Ik kom veel mensen tegen die zich inzetten voor hun gemeenschap, voor de samenleving, en voor elkaar. </w:t>
      </w:r>
      <w:r w:rsidRPr="00FB02D4" w:rsidR="004353D2">
        <w:t>H</w:t>
      </w:r>
      <w:r w:rsidRPr="00FB02D4" w:rsidR="004C7797">
        <w:t>et maakt</w:t>
      </w:r>
      <w:r w:rsidRPr="00FB02D4" w:rsidR="00FB2B6A">
        <w:t xml:space="preserve"> onze democratie tastbaar</w:t>
      </w:r>
      <w:r w:rsidRPr="00FB02D4" w:rsidR="004353D2">
        <w:t>, en dat</w:t>
      </w:r>
      <w:r w:rsidRPr="00FB02D4" w:rsidR="004C7797">
        <w:t xml:space="preserve"> verdient alle ondersteuning en ruimte die nodig is. Daar </w:t>
      </w:r>
      <w:r w:rsidRPr="00FB02D4" w:rsidR="00FB2398">
        <w:t>zet ik m</w:t>
      </w:r>
      <w:r w:rsidRPr="00FB02D4" w:rsidR="00ED13CD">
        <w:t>ij</w:t>
      </w:r>
      <w:r w:rsidRPr="00FB02D4" w:rsidR="00FB2398">
        <w:t xml:space="preserve"> blijvend voor in</w:t>
      </w:r>
      <w:r w:rsidRPr="00FB02D4" w:rsidR="004C7797">
        <w:t>.</w:t>
      </w:r>
      <w:r w:rsidRPr="00FB02D4" w:rsidR="00FB2B6A">
        <w:t xml:space="preserve"> </w:t>
      </w:r>
    </w:p>
    <w:bookmarkEnd w:id="5"/>
    <w:p w:rsidRPr="00FB02D4" w:rsidR="002A0520" w14:paraId="64F301E4" w14:textId="77777777"/>
    <w:p w:rsidRPr="00FB02D4" w:rsidR="002A0520" w14:paraId="599C8029" w14:textId="77777777"/>
    <w:p w:rsidRPr="00FB02D4" w:rsidR="002A0520" w:rsidP="002A0520" w14:paraId="63ED9A28" w14:textId="77777777">
      <w:r w:rsidRPr="00FB02D4">
        <w:t>De minister van Binnenlandse Zaken en Koninkrijksrelaties,</w:t>
      </w:r>
    </w:p>
    <w:p w:rsidRPr="00FB02D4" w:rsidR="002A0520" w:rsidP="002A0520" w14:paraId="2D3FD4A3" w14:textId="77777777"/>
    <w:p w:rsidRPr="00FB02D4" w:rsidR="002A0520" w:rsidP="002A0520" w14:paraId="04CD3E78" w14:textId="77777777"/>
    <w:p w:rsidRPr="00FB02D4" w:rsidR="002A0520" w:rsidP="002A0520" w14:paraId="50E23F7C" w14:textId="77777777"/>
    <w:p w:rsidRPr="00FB02D4" w:rsidR="002A0520" w:rsidP="002A0520" w14:paraId="12AA533D" w14:textId="77777777"/>
    <w:p w:rsidRPr="00FB02D4" w:rsidR="002A0520" w:rsidP="002A0520" w14:paraId="2B4800CF" w14:textId="77777777"/>
    <w:p w:rsidR="002A0520" w:rsidP="002A0520" w14:paraId="0453E124" w14:textId="77777777">
      <w:r w:rsidRPr="00FB02D4">
        <w:t>Pieter Heerma</w:t>
      </w:r>
    </w:p>
    <w:p w:rsidR="00756755" w14:paraId="20F0D0B0" w14:textId="77777777"/>
    <w:p w:rsidR="00756755" w14:paraId="5182A2AA" w14:textId="77777777"/>
    <w:p w:rsidR="00756755" w14:paraId="1BA72C7A" w14:textId="77777777"/>
    <w:sectPr w:rsidSect="00890E71">
      <w:headerReference w:type="default" r:id="rId8"/>
      <w:footerReference w:type="default" r:id="rId9"/>
      <w:headerReference w:type="first" r:id="rId10"/>
      <w:pgSz w:w="11905" w:h="16837"/>
      <w:pgMar w:top="3764"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56755" w14:paraId="22DD7F66" w14:textId="77777777">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A18FC" w14:paraId="3D38A3CD" w14:textId="77777777">
      <w:pPr>
        <w:spacing w:line="240" w:lineRule="auto"/>
      </w:pPr>
      <w:r>
        <w:separator/>
      </w:r>
    </w:p>
  </w:footnote>
  <w:footnote w:type="continuationSeparator" w:id="1">
    <w:p w:rsidR="00CA18FC" w14:paraId="6DC731FE" w14:textId="77777777">
      <w:pPr>
        <w:spacing w:line="240" w:lineRule="auto"/>
      </w:pPr>
      <w:r>
        <w:continuationSeparator/>
      </w:r>
    </w:p>
  </w:footnote>
  <w:footnote w:type="continuationNotice" w:id="2">
    <w:p w:rsidR="00CA18FC" w14:paraId="61565ACA" w14:textId="77777777">
      <w:pPr>
        <w:spacing w:line="240" w:lineRule="auto"/>
      </w:pPr>
    </w:p>
  </w:footnote>
  <w:footnote w:id="3">
    <w:p w:rsidR="002A7C14" w:rsidRPr="00953EFE" w14:paraId="3DEDD89F" w14:textId="77777777">
      <w:pPr>
        <w:pStyle w:val="FootnoteText"/>
        <w:rPr>
          <w:sz w:val="14"/>
          <w:szCs w:val="14"/>
        </w:rPr>
      </w:pPr>
      <w:r w:rsidRPr="00953EFE">
        <w:rPr>
          <w:rStyle w:val="FootnoteReference"/>
          <w:sz w:val="14"/>
          <w:szCs w:val="14"/>
        </w:rPr>
        <w:footnoteRef/>
      </w:r>
      <w:r w:rsidRPr="00953EFE">
        <w:rPr>
          <w:sz w:val="14"/>
          <w:szCs w:val="14"/>
        </w:rPr>
        <w:t xml:space="preserve"> Kamerstukken </w:t>
      </w:r>
      <w:r w:rsidRPr="00953EFE" w:rsidR="00953EFE">
        <w:rPr>
          <w:sz w:val="14"/>
          <w:szCs w:val="14"/>
        </w:rPr>
        <w:t>II</w:t>
      </w:r>
      <w:r w:rsidRPr="00953EFE">
        <w:rPr>
          <w:sz w:val="14"/>
          <w:szCs w:val="14"/>
        </w:rPr>
        <w:t xml:space="preserve"> 2024/25</w:t>
      </w:r>
      <w:r w:rsidR="0072047F">
        <w:rPr>
          <w:sz w:val="14"/>
          <w:szCs w:val="14"/>
        </w:rPr>
        <w:t>,</w:t>
      </w:r>
      <w:r w:rsidRPr="00953EFE">
        <w:rPr>
          <w:sz w:val="14"/>
          <w:szCs w:val="14"/>
        </w:rPr>
        <w:t xml:space="preserve"> 36600-VII, nr. 142.</w:t>
      </w:r>
    </w:p>
  </w:footnote>
  <w:footnote w:id="4">
    <w:p w:rsidR="00A90BCB" w:rsidRPr="00E759CB" w:rsidP="00A90BCB" w14:paraId="689C174A" w14:textId="77777777">
      <w:pPr>
        <w:pStyle w:val="FootnoteText"/>
        <w:rPr>
          <w:sz w:val="14"/>
          <w:szCs w:val="14"/>
        </w:rPr>
      </w:pPr>
      <w:r w:rsidRPr="00953EFE">
        <w:rPr>
          <w:rStyle w:val="FootnoteReference"/>
          <w:sz w:val="14"/>
          <w:szCs w:val="14"/>
        </w:rPr>
        <w:footnoteRef/>
      </w:r>
      <w:r w:rsidRPr="00953EFE">
        <w:rPr>
          <w:sz w:val="14"/>
          <w:szCs w:val="14"/>
        </w:rPr>
        <w:t xml:space="preserve"> </w:t>
      </w:r>
      <w:r w:rsidRPr="00953EFE" w:rsidR="00E759CB">
        <w:rPr>
          <w:sz w:val="14"/>
          <w:szCs w:val="14"/>
        </w:rPr>
        <w:t xml:space="preserve">Honingh, M., </w:t>
      </w:r>
      <w:r w:rsidRPr="00953EFE" w:rsidR="00E759CB">
        <w:rPr>
          <w:sz w:val="14"/>
          <w:szCs w:val="14"/>
        </w:rPr>
        <w:t>Samwel</w:t>
      </w:r>
      <w:r w:rsidRPr="00953EFE" w:rsidR="00E759CB">
        <w:rPr>
          <w:sz w:val="14"/>
          <w:szCs w:val="14"/>
        </w:rPr>
        <w:t xml:space="preserve">, J. E., Toonen, T., &amp; den </w:t>
      </w:r>
      <w:r w:rsidRPr="00953EFE" w:rsidR="00E759CB">
        <w:rPr>
          <w:sz w:val="14"/>
          <w:szCs w:val="14"/>
        </w:rPr>
        <w:t>Uijl</w:t>
      </w:r>
      <w:r w:rsidRPr="00953EFE" w:rsidR="00E759CB">
        <w:rPr>
          <w:sz w:val="14"/>
          <w:szCs w:val="14"/>
        </w:rPr>
        <w:t xml:space="preserve">, H. (2026). </w:t>
      </w:r>
      <w:hyperlink r:id="rId1" w:history="1">
        <w:r w:rsidRPr="00953EFE" w:rsidR="00E759CB">
          <w:rPr>
            <w:rStyle w:val="Hyperlink"/>
            <w:i/>
            <w:iCs/>
            <w:sz w:val="14"/>
            <w:szCs w:val="14"/>
          </w:rPr>
          <w:t>Burgers in de pas of passend burgerschap? Vier praktijken van democratisch burgerschap</w:t>
        </w:r>
      </w:hyperlink>
      <w:r w:rsidRPr="00953EFE" w:rsidR="004E0885">
        <w:rPr>
          <w:i/>
          <w:iCs/>
          <w:sz w:val="14"/>
          <w:szCs w:val="14"/>
        </w:rPr>
        <w:t xml:space="preserve">. </w:t>
      </w:r>
      <w:r w:rsidRPr="00953EFE" w:rsidR="00E759CB">
        <w:rPr>
          <w:sz w:val="14"/>
          <w:szCs w:val="14"/>
        </w:rPr>
        <w:t>Nederlandsche School voor Openbaar Bestuur.</w:t>
      </w:r>
    </w:p>
  </w:footnote>
  <w:footnote w:id="5">
    <w:p w:rsidR="00625FEB" w:rsidRPr="00953EFE" w:rsidP="009B6ED1" w14:paraId="47364F51" w14:textId="77777777">
      <w:pPr>
        <w:pStyle w:val="FootnoteText"/>
        <w:rPr>
          <w:sz w:val="14"/>
          <w:szCs w:val="14"/>
        </w:rPr>
      </w:pPr>
      <w:r w:rsidRPr="00953EFE">
        <w:rPr>
          <w:rStyle w:val="FootnoteReference"/>
          <w:sz w:val="14"/>
          <w:szCs w:val="14"/>
        </w:rPr>
        <w:footnoteRef/>
      </w:r>
      <w:r w:rsidRPr="00953EFE">
        <w:rPr>
          <w:sz w:val="14"/>
          <w:szCs w:val="14"/>
        </w:rPr>
        <w:t xml:space="preserve"> </w:t>
      </w:r>
      <w:r w:rsidRPr="00953EFE" w:rsidR="00BA0441">
        <w:rPr>
          <w:sz w:val="14"/>
          <w:szCs w:val="14"/>
        </w:rPr>
        <w:t>Van Lit, J.</w:t>
      </w:r>
      <w:r w:rsidRPr="00953EFE" w:rsidR="001F36EB">
        <w:rPr>
          <w:sz w:val="14"/>
          <w:szCs w:val="14"/>
        </w:rPr>
        <w:t xml:space="preserve"> M.,</w:t>
      </w:r>
      <w:r w:rsidRPr="00953EFE" w:rsidR="00BA0441">
        <w:rPr>
          <w:sz w:val="14"/>
          <w:szCs w:val="14"/>
        </w:rPr>
        <w:t xml:space="preserve"> &amp; </w:t>
      </w:r>
      <w:r w:rsidRPr="00953EFE" w:rsidR="009B6ED1">
        <w:rPr>
          <w:sz w:val="14"/>
          <w:szCs w:val="14"/>
        </w:rPr>
        <w:t>van Alebeek</w:t>
      </w:r>
      <w:r w:rsidRPr="00953EFE" w:rsidR="001F36EB">
        <w:rPr>
          <w:sz w:val="14"/>
          <w:szCs w:val="14"/>
        </w:rPr>
        <w:t>, C. R. A.</w:t>
      </w:r>
      <w:r w:rsidRPr="00953EFE" w:rsidR="009B6ED1">
        <w:rPr>
          <w:sz w:val="14"/>
          <w:szCs w:val="14"/>
        </w:rPr>
        <w:t xml:space="preserve"> (2026). Steun voor (en zorgen over) democratie. In </w:t>
      </w:r>
      <w:r w:rsidRPr="00953EFE">
        <w:rPr>
          <w:sz w:val="14"/>
          <w:szCs w:val="14"/>
        </w:rPr>
        <w:t>Huijsmans, T., Harteveld</w:t>
      </w:r>
      <w:r w:rsidRPr="00953EFE" w:rsidR="001F36EB">
        <w:rPr>
          <w:sz w:val="14"/>
          <w:szCs w:val="14"/>
        </w:rPr>
        <w:t>, E.</w:t>
      </w:r>
      <w:r w:rsidRPr="00953EFE">
        <w:rPr>
          <w:sz w:val="14"/>
          <w:szCs w:val="14"/>
        </w:rPr>
        <w:t>, van der Meer</w:t>
      </w:r>
      <w:r w:rsidRPr="00953EFE" w:rsidR="001F36EB">
        <w:rPr>
          <w:sz w:val="14"/>
          <w:szCs w:val="14"/>
        </w:rPr>
        <w:t xml:space="preserve">, T.W.G., </w:t>
      </w:r>
      <w:r w:rsidRPr="00953EFE">
        <w:rPr>
          <w:sz w:val="14"/>
          <w:szCs w:val="14"/>
        </w:rPr>
        <w:t>&amp; Vermeulen</w:t>
      </w:r>
      <w:r w:rsidRPr="00953EFE" w:rsidR="001F36EB">
        <w:rPr>
          <w:sz w:val="14"/>
          <w:szCs w:val="14"/>
        </w:rPr>
        <w:t>, F.</w:t>
      </w:r>
      <w:r w:rsidRPr="00953EFE">
        <w:rPr>
          <w:sz w:val="14"/>
          <w:szCs w:val="14"/>
        </w:rPr>
        <w:t xml:space="preserve"> (red.). </w:t>
      </w:r>
      <w:hyperlink r:id="rId2" w:history="1">
        <w:r w:rsidRPr="00953EFE">
          <w:rPr>
            <w:rStyle w:val="Hyperlink"/>
            <w:i/>
            <w:iCs/>
            <w:sz w:val="14"/>
            <w:szCs w:val="14"/>
          </w:rPr>
          <w:t>Veelstemmig. De Tweede Kamerverkiezing van 2025</w:t>
        </w:r>
      </w:hyperlink>
      <w:r w:rsidRPr="00953EFE">
        <w:rPr>
          <w:sz w:val="14"/>
          <w:szCs w:val="14"/>
        </w:rPr>
        <w:t>. Amsterdam: SKON</w:t>
      </w:r>
      <w:r w:rsidRPr="00953EFE" w:rsidR="00A2686B">
        <w:rPr>
          <w:sz w:val="14"/>
          <w:szCs w:val="14"/>
        </w:rPr>
        <w:t>, p. 8</w:t>
      </w:r>
      <w:r w:rsidRPr="00953EFE" w:rsidR="002D586A">
        <w:rPr>
          <w:sz w:val="14"/>
          <w:szCs w:val="14"/>
        </w:rPr>
        <w:t>, 115.</w:t>
      </w:r>
    </w:p>
  </w:footnote>
  <w:footnote w:id="6">
    <w:p w:rsidR="00A25CF2" w:rsidRPr="00854041" w:rsidP="00A25CF2" w14:paraId="098DC3AD" w14:textId="77777777">
      <w:pPr>
        <w:pStyle w:val="FootnoteText"/>
        <w:rPr>
          <w:sz w:val="14"/>
          <w:szCs w:val="14"/>
        </w:rPr>
      </w:pPr>
      <w:r w:rsidRPr="00854041">
        <w:rPr>
          <w:rStyle w:val="FootnoteReference"/>
          <w:sz w:val="14"/>
          <w:szCs w:val="14"/>
        </w:rPr>
        <w:footnoteRef/>
      </w:r>
      <w:r w:rsidRPr="00854041">
        <w:rPr>
          <w:sz w:val="14"/>
          <w:szCs w:val="14"/>
        </w:rPr>
        <w:t xml:space="preserve"> Kamerstukken </w:t>
      </w:r>
      <w:r w:rsidRPr="00854041" w:rsidR="00953EFE">
        <w:rPr>
          <w:sz w:val="14"/>
          <w:szCs w:val="14"/>
        </w:rPr>
        <w:t>II</w:t>
      </w:r>
      <w:r w:rsidR="0072047F">
        <w:rPr>
          <w:sz w:val="14"/>
          <w:szCs w:val="14"/>
        </w:rPr>
        <w:t xml:space="preserve"> </w:t>
      </w:r>
      <w:r w:rsidRPr="00854041">
        <w:rPr>
          <w:sz w:val="14"/>
          <w:szCs w:val="14"/>
        </w:rPr>
        <w:t>2024/25, 36600-VII</w:t>
      </w:r>
      <w:r w:rsidR="0072047F">
        <w:rPr>
          <w:sz w:val="14"/>
          <w:szCs w:val="14"/>
        </w:rPr>
        <w:t>,</w:t>
      </w:r>
      <w:r w:rsidRPr="00854041">
        <w:rPr>
          <w:sz w:val="14"/>
          <w:szCs w:val="14"/>
        </w:rPr>
        <w:t xml:space="preserve"> nr. 79</w:t>
      </w:r>
      <w:r w:rsidRPr="00854041" w:rsidR="00831281">
        <w:rPr>
          <w:sz w:val="14"/>
          <w:szCs w:val="14"/>
        </w:rPr>
        <w:t>.</w:t>
      </w:r>
    </w:p>
  </w:footnote>
  <w:footnote w:id="7">
    <w:p w:rsidR="004E3FA6" w14:paraId="1E9870E2" w14:textId="77777777">
      <w:pPr>
        <w:pStyle w:val="FootnoteText"/>
      </w:pPr>
      <w:r w:rsidRPr="00854041">
        <w:rPr>
          <w:rStyle w:val="FootnoteReference"/>
          <w:sz w:val="14"/>
          <w:szCs w:val="14"/>
        </w:rPr>
        <w:footnoteRef/>
      </w:r>
      <w:r w:rsidRPr="00854041">
        <w:rPr>
          <w:sz w:val="14"/>
          <w:szCs w:val="14"/>
        </w:rPr>
        <w:t xml:space="preserve"> </w:t>
      </w:r>
      <w:bookmarkStart w:id="1" w:name="_Hlk233188307"/>
      <w:r w:rsidRPr="00854041">
        <w:rPr>
          <w:sz w:val="14"/>
          <w:szCs w:val="14"/>
        </w:rPr>
        <w:t>Kamerstukken II</w:t>
      </w:r>
      <w:r w:rsidR="0072047F">
        <w:rPr>
          <w:sz w:val="14"/>
          <w:szCs w:val="14"/>
        </w:rPr>
        <w:t xml:space="preserve"> </w:t>
      </w:r>
      <w:r w:rsidRPr="00854041">
        <w:rPr>
          <w:sz w:val="14"/>
          <w:szCs w:val="14"/>
        </w:rPr>
        <w:t>2025/26, 36800-VII</w:t>
      </w:r>
      <w:r w:rsidR="0072047F">
        <w:rPr>
          <w:sz w:val="14"/>
          <w:szCs w:val="14"/>
        </w:rPr>
        <w:t>,</w:t>
      </w:r>
      <w:r w:rsidRPr="00854041">
        <w:rPr>
          <w:sz w:val="14"/>
          <w:szCs w:val="14"/>
        </w:rPr>
        <w:t xml:space="preserve"> nr. 93.</w:t>
      </w:r>
      <w:bookmarkEnd w:id="1"/>
    </w:p>
  </w:footnote>
  <w:footnote w:id="8">
    <w:p w:rsidR="004C7797" w14:paraId="592F47F2" w14:textId="77777777">
      <w:pPr>
        <w:pStyle w:val="FootnoteText"/>
      </w:pPr>
      <w:r w:rsidRPr="004C7797">
        <w:rPr>
          <w:rStyle w:val="FootnoteReference"/>
          <w:sz w:val="14"/>
          <w:szCs w:val="14"/>
        </w:rPr>
        <w:footnoteRef/>
      </w:r>
      <w:r w:rsidRPr="004C7797">
        <w:rPr>
          <w:sz w:val="14"/>
          <w:szCs w:val="14"/>
        </w:rPr>
        <w:t xml:space="preserve"> </w:t>
      </w:r>
      <w:r w:rsidRPr="001647B4">
        <w:rPr>
          <w:sz w:val="14"/>
          <w:szCs w:val="14"/>
        </w:rPr>
        <w:t>E-</w:t>
      </w:r>
      <w:r w:rsidRPr="001647B4">
        <w:rPr>
          <w:sz w:val="14"/>
          <w:szCs w:val="14"/>
        </w:rPr>
        <w:t>learning</w:t>
      </w:r>
      <w:r w:rsidRPr="001647B4">
        <w:rPr>
          <w:sz w:val="14"/>
          <w:szCs w:val="14"/>
        </w:rPr>
        <w:t xml:space="preserve"> Aan de slag met de lokale democratische rechtsstaat</w:t>
      </w:r>
      <w:r w:rsidRPr="001647B4" w:rsidR="001647B4">
        <w:rPr>
          <w:sz w:val="14"/>
          <w:szCs w:val="14"/>
        </w:rPr>
        <w:t>, VNG</w:t>
      </w:r>
      <w:r w:rsidR="001647B4">
        <w:rPr>
          <w:sz w:val="14"/>
          <w:szCs w:val="14"/>
        </w:rPr>
        <w:t xml:space="preserve">, </w:t>
      </w:r>
      <w:hyperlink r:id="rId3" w:history="1">
        <w:r w:rsidRPr="005A4FBD" w:rsidR="001647B4">
          <w:rPr>
            <w:rStyle w:val="Hyperlink"/>
            <w:sz w:val="14"/>
            <w:szCs w:val="14"/>
          </w:rPr>
          <w:t>https://vng.nl/trainingen/e-learning-aan-de-slag-met-de-lokale-democratische-rechtsstaat</w:t>
        </w:r>
      </w:hyperlink>
      <w:r w:rsidR="001647B4">
        <w:rPr>
          <w:sz w:val="14"/>
          <w:szCs w:val="14"/>
        </w:rPr>
        <w:t xml:space="preserve">. </w:t>
      </w:r>
    </w:p>
  </w:footnote>
  <w:footnote w:id="9">
    <w:p w:rsidR="00A25CF2" w:rsidRPr="00A25CF2" w14:paraId="05E7F173" w14:textId="77777777">
      <w:pPr>
        <w:pStyle w:val="FootnoteText"/>
        <w:rPr>
          <w:sz w:val="14"/>
          <w:szCs w:val="14"/>
        </w:rPr>
      </w:pPr>
      <w:r w:rsidRPr="00A25CF2">
        <w:rPr>
          <w:rStyle w:val="FootnoteReference"/>
          <w:sz w:val="14"/>
          <w:szCs w:val="14"/>
        </w:rPr>
        <w:footnoteRef/>
      </w:r>
      <w:r w:rsidRPr="00A25CF2">
        <w:rPr>
          <w:sz w:val="14"/>
          <w:szCs w:val="14"/>
        </w:rPr>
        <w:t xml:space="preserve"> </w:t>
      </w:r>
      <w:r w:rsidR="00586EF6">
        <w:rPr>
          <w:sz w:val="14"/>
          <w:szCs w:val="14"/>
        </w:rPr>
        <w:t xml:space="preserve">Kaart van </w:t>
      </w:r>
      <w:r w:rsidRPr="00586EF6">
        <w:rPr>
          <w:sz w:val="14"/>
          <w:szCs w:val="14"/>
        </w:rPr>
        <w:t>Gemeenten met een participatieverordening</w:t>
      </w:r>
      <w:r w:rsidR="00586EF6">
        <w:rPr>
          <w:sz w:val="14"/>
          <w:szCs w:val="14"/>
        </w:rPr>
        <w:t xml:space="preserve">, VNG, </w:t>
      </w:r>
      <w:hyperlink r:id="rId4" w:history="1">
        <w:r w:rsidRPr="005A4FBD" w:rsidR="00586EF6">
          <w:rPr>
            <w:rStyle w:val="Hyperlink"/>
            <w:sz w:val="14"/>
            <w:szCs w:val="14"/>
          </w:rPr>
          <w:t>https://maps.vng.nl/kaart/gemeenten_met_een_participatieverordening/2025</w:t>
        </w:r>
      </w:hyperlink>
      <w:r w:rsidR="00586EF6">
        <w:rPr>
          <w:sz w:val="14"/>
          <w:szCs w:val="14"/>
        </w:rPr>
        <w:t xml:space="preserve">. </w:t>
      </w:r>
    </w:p>
  </w:footnote>
  <w:footnote w:id="10">
    <w:p w:rsidR="008D2836" w:rsidRPr="006128BF" w:rsidP="008D2836" w14:paraId="2E2676C9" w14:textId="77777777">
      <w:pPr>
        <w:pStyle w:val="FootnoteText"/>
        <w:rPr>
          <w:sz w:val="14"/>
          <w:szCs w:val="14"/>
        </w:rPr>
      </w:pPr>
      <w:r w:rsidRPr="006128BF">
        <w:rPr>
          <w:rStyle w:val="FootnoteReference"/>
          <w:sz w:val="14"/>
          <w:szCs w:val="14"/>
        </w:rPr>
        <w:footnoteRef/>
      </w:r>
      <w:r w:rsidRPr="006128BF">
        <w:rPr>
          <w:sz w:val="14"/>
          <w:szCs w:val="14"/>
        </w:rPr>
        <w:t xml:space="preserve"> </w:t>
      </w:r>
      <w:r w:rsidRPr="00586EF6">
        <w:rPr>
          <w:sz w:val="14"/>
          <w:szCs w:val="14"/>
        </w:rPr>
        <w:t>Nationaal Burgerberaad Klimaat</w:t>
      </w:r>
      <w:r w:rsidR="00586EF6">
        <w:rPr>
          <w:sz w:val="14"/>
          <w:szCs w:val="14"/>
        </w:rPr>
        <w:t xml:space="preserve">, </w:t>
      </w:r>
      <w:hyperlink r:id="rId5" w:history="1">
        <w:r w:rsidRPr="005A4FBD" w:rsidR="00586EF6">
          <w:rPr>
            <w:rStyle w:val="Hyperlink"/>
            <w:sz w:val="14"/>
            <w:szCs w:val="14"/>
          </w:rPr>
          <w:t>https://www.burgerberaadklimaat.nl/home/default.aspx</w:t>
        </w:r>
      </w:hyperlink>
      <w:r w:rsidR="00586EF6">
        <w:rPr>
          <w:sz w:val="14"/>
          <w:szCs w:val="14"/>
        </w:rPr>
        <w:t xml:space="preserve">. </w:t>
      </w:r>
    </w:p>
  </w:footnote>
  <w:footnote w:id="11">
    <w:p w:rsidR="00792263" w:rsidRPr="00ED13CD" w14:paraId="14A7C4BB" w14:textId="77777777">
      <w:pPr>
        <w:pStyle w:val="FootnoteText"/>
        <w:rPr>
          <w:sz w:val="14"/>
          <w:szCs w:val="14"/>
        </w:rPr>
      </w:pPr>
      <w:r w:rsidRPr="00792263">
        <w:rPr>
          <w:rStyle w:val="FootnoteReference"/>
          <w:sz w:val="14"/>
          <w:szCs w:val="14"/>
        </w:rPr>
        <w:footnoteRef/>
      </w:r>
      <w:r w:rsidRPr="00ED13CD">
        <w:rPr>
          <w:sz w:val="14"/>
          <w:szCs w:val="14"/>
        </w:rPr>
        <w:t xml:space="preserve"> Kamerstukken II</w:t>
      </w:r>
      <w:r w:rsidR="0072047F">
        <w:rPr>
          <w:sz w:val="14"/>
          <w:szCs w:val="14"/>
        </w:rPr>
        <w:t xml:space="preserve"> </w:t>
      </w:r>
      <w:r w:rsidRPr="00ED13CD">
        <w:rPr>
          <w:sz w:val="14"/>
          <w:szCs w:val="14"/>
        </w:rPr>
        <w:t xml:space="preserve">2025/26, </w:t>
      </w:r>
      <w:r w:rsidRPr="00792263">
        <w:rPr>
          <w:sz w:val="14"/>
          <w:szCs w:val="14"/>
        </w:rPr>
        <w:t>32813, nr. 1564.</w:t>
      </w:r>
    </w:p>
  </w:footnote>
  <w:footnote w:id="12">
    <w:p w:rsidR="005E6F2F" w:rsidRPr="00D744FA" w14:paraId="0332E6E5" w14:textId="77777777">
      <w:pPr>
        <w:pStyle w:val="FootnoteText"/>
        <w:rPr>
          <w:sz w:val="14"/>
          <w:szCs w:val="14"/>
        </w:rPr>
      </w:pPr>
      <w:r w:rsidRPr="00D744FA">
        <w:rPr>
          <w:rStyle w:val="FootnoteReference"/>
          <w:sz w:val="14"/>
          <w:szCs w:val="14"/>
        </w:rPr>
        <w:footnoteRef/>
      </w:r>
      <w:r w:rsidRPr="00ED13CD">
        <w:rPr>
          <w:sz w:val="14"/>
          <w:szCs w:val="14"/>
        </w:rPr>
        <w:t xml:space="preserve"> </w:t>
      </w:r>
      <w:r w:rsidRPr="00ED13CD" w:rsidR="00586EF6">
        <w:rPr>
          <w:sz w:val="14"/>
          <w:szCs w:val="14"/>
        </w:rPr>
        <w:t xml:space="preserve">Jacobs, K. T. E., Bleijenberg, C., &amp; Sipma, T. (2026). </w:t>
      </w:r>
      <w:hyperlink r:id="rId6" w:history="1">
        <w:r w:rsidRPr="008C539E" w:rsidR="00586EF6">
          <w:rPr>
            <w:rStyle w:val="Hyperlink"/>
            <w:i/>
            <w:iCs/>
            <w:sz w:val="14"/>
            <w:szCs w:val="14"/>
          </w:rPr>
          <w:t>Evaluatie Nationaal Burgerberaad Klimaat. Rapport 1. Voorbereiding, ontwerp en verloop</w:t>
        </w:r>
      </w:hyperlink>
      <w:r w:rsidRPr="008C539E" w:rsidR="00586EF6">
        <w:rPr>
          <w:i/>
          <w:iCs/>
          <w:sz w:val="14"/>
          <w:szCs w:val="14"/>
        </w:rPr>
        <w:t xml:space="preserve">. </w:t>
      </w:r>
      <w:r w:rsidRPr="00586EF6" w:rsidR="00586EF6">
        <w:rPr>
          <w:sz w:val="14"/>
          <w:szCs w:val="14"/>
        </w:rPr>
        <w:t>Radboud Universiteit Nijmegen, De Haagse Hog</w:t>
      </w:r>
      <w:r w:rsidR="00586EF6">
        <w:rPr>
          <w:sz w:val="14"/>
          <w:szCs w:val="14"/>
        </w:rPr>
        <w:t>eschool</w:t>
      </w:r>
      <w:r w:rsidRPr="00586EF6" w:rsidR="00586EF6">
        <w:rPr>
          <w:sz w:val="14"/>
          <w:szCs w:val="14"/>
        </w:rPr>
        <w:t xml:space="preserve">, Tilburg University. </w:t>
      </w:r>
    </w:p>
  </w:footnote>
  <w:footnote w:id="13">
    <w:p w:rsidR="00651035" w:rsidRPr="00586EF6" w14:paraId="52D09211" w14:textId="77777777">
      <w:pPr>
        <w:pStyle w:val="FootnoteText"/>
        <w:rPr>
          <w:sz w:val="14"/>
          <w:szCs w:val="14"/>
        </w:rPr>
      </w:pPr>
      <w:r w:rsidRPr="00651035">
        <w:rPr>
          <w:rStyle w:val="FootnoteReference"/>
          <w:sz w:val="14"/>
          <w:szCs w:val="14"/>
        </w:rPr>
        <w:footnoteRef/>
      </w:r>
      <w:r w:rsidRPr="00586EF6">
        <w:rPr>
          <w:sz w:val="14"/>
          <w:szCs w:val="14"/>
        </w:rPr>
        <w:t xml:space="preserve"> </w:t>
      </w:r>
      <w:r w:rsidR="00953EFE">
        <w:rPr>
          <w:sz w:val="14"/>
          <w:szCs w:val="14"/>
        </w:rPr>
        <w:t>Gesprek</w:t>
      </w:r>
      <w:r w:rsidR="006075A1">
        <w:rPr>
          <w:sz w:val="14"/>
          <w:szCs w:val="14"/>
        </w:rPr>
        <w:t>s</w:t>
      </w:r>
      <w:r w:rsidR="00953EFE">
        <w:rPr>
          <w:sz w:val="14"/>
          <w:szCs w:val="14"/>
        </w:rPr>
        <w:t xml:space="preserve">starter Aan de slag met participatie, Kennisknooppunt Participatie, </w:t>
      </w:r>
      <w:hyperlink r:id="rId7" w:history="1">
        <w:r w:rsidRPr="005A4FBD" w:rsidR="00953EFE">
          <w:rPr>
            <w:rStyle w:val="Hyperlink"/>
            <w:sz w:val="14"/>
            <w:szCs w:val="14"/>
          </w:rPr>
          <w:t>https://kennisknooppuntparticipatie.nl/p/gespreksstarter</w:t>
        </w:r>
      </w:hyperlink>
      <w:r w:rsidR="00953EFE">
        <w:rPr>
          <w:sz w:val="14"/>
          <w:szCs w:val="14"/>
        </w:rPr>
        <w:t>.</w:t>
      </w:r>
    </w:p>
  </w:footnote>
  <w:footnote w:id="14">
    <w:p w:rsidR="001E2871" w:rsidRPr="00366C32" w:rsidP="00E13F9E" w14:paraId="26807CD5" w14:textId="77777777">
      <w:pPr>
        <w:pStyle w:val="FootnoteText"/>
        <w:rPr>
          <w:sz w:val="14"/>
          <w:szCs w:val="14"/>
          <w:lang w:val="fr-FR"/>
        </w:rPr>
      </w:pPr>
      <w:r w:rsidRPr="00344A6B">
        <w:rPr>
          <w:rStyle w:val="FootnoteReference"/>
          <w:sz w:val="14"/>
          <w:szCs w:val="14"/>
        </w:rPr>
        <w:footnoteRef/>
      </w:r>
      <w:r w:rsidRPr="00366C32">
        <w:rPr>
          <w:sz w:val="14"/>
          <w:szCs w:val="14"/>
          <w:lang w:val="fr-FR"/>
        </w:rPr>
        <w:t xml:space="preserve"> </w:t>
      </w:r>
      <w:r w:rsidRPr="00366C32" w:rsidR="00953EFE">
        <w:rPr>
          <w:sz w:val="14"/>
          <w:szCs w:val="14"/>
          <w:lang w:val="fr-FR"/>
        </w:rPr>
        <w:t xml:space="preserve">De Nationale </w:t>
      </w:r>
      <w:r w:rsidRPr="00366C32" w:rsidR="00953EFE">
        <w:rPr>
          <w:sz w:val="14"/>
          <w:szCs w:val="14"/>
          <w:lang w:val="fr-FR"/>
        </w:rPr>
        <w:t>Jeugdstrategie</w:t>
      </w:r>
      <w:r w:rsidRPr="00366C32" w:rsidR="00953EFE">
        <w:rPr>
          <w:sz w:val="14"/>
          <w:szCs w:val="14"/>
          <w:lang w:val="fr-FR"/>
        </w:rPr>
        <w:t xml:space="preserve">, </w:t>
      </w:r>
      <w:hyperlink r:id="rId8" w:history="1">
        <w:r w:rsidRPr="002C0B5E" w:rsidR="00971B5A">
          <w:rPr>
            <w:rStyle w:val="Hyperlink"/>
            <w:sz w:val="14"/>
            <w:szCs w:val="14"/>
            <w:lang w:val="fr-FR"/>
          </w:rPr>
          <w:t>https://nationalejeugdstrategie.nl/</w:t>
        </w:r>
      </w:hyperlink>
      <w:r w:rsidR="00971B5A">
        <w:rPr>
          <w:sz w:val="14"/>
          <w:szCs w:val="14"/>
          <w:lang w:val="fr-FR"/>
        </w:rPr>
        <w:t xml:space="preserve">. </w:t>
      </w:r>
    </w:p>
  </w:footnote>
  <w:footnote w:id="15">
    <w:p w:rsidR="00344A6B" w:rsidRPr="00366C32" w:rsidP="004353D2" w14:paraId="2A41BC04" w14:textId="77777777">
      <w:pPr>
        <w:spacing w:line="240" w:lineRule="auto"/>
        <w:rPr>
          <w:sz w:val="14"/>
          <w:szCs w:val="14"/>
          <w:lang w:val="fr-FR"/>
        </w:rPr>
      </w:pPr>
      <w:r w:rsidRPr="00566BD9">
        <w:rPr>
          <w:rStyle w:val="FootnoteReference"/>
          <w:sz w:val="14"/>
          <w:szCs w:val="14"/>
        </w:rPr>
        <w:footnoteRef/>
      </w:r>
      <w:r w:rsidRPr="00366C32">
        <w:rPr>
          <w:sz w:val="14"/>
          <w:szCs w:val="14"/>
          <w:lang w:val="fr-FR"/>
        </w:rPr>
        <w:t xml:space="preserve"> </w:t>
      </w:r>
      <w:hyperlink r:id="rId9" w:history="1">
        <w:r w:rsidRPr="00366C32" w:rsidR="0003136B">
          <w:rPr>
            <w:rStyle w:val="Hyperlink"/>
            <w:sz w:val="14"/>
            <w:szCs w:val="14"/>
            <w:lang w:val="fr-FR"/>
          </w:rPr>
          <w:t>JOIN/2025/791 final</w:t>
        </w:r>
      </w:hyperlink>
      <w:r w:rsidRPr="00366C32" w:rsidR="0003136B">
        <w:rPr>
          <w:sz w:val="14"/>
          <w:szCs w:val="14"/>
          <w:lang w:val="fr-FR"/>
        </w:rPr>
        <w:t>.</w:t>
      </w:r>
    </w:p>
  </w:footnote>
  <w:footnote w:id="16">
    <w:p w:rsidR="0003136B" w:rsidRPr="00971B5A" w:rsidP="0003136B" w14:paraId="36D6A79E" w14:textId="77777777">
      <w:pPr>
        <w:spacing w:line="240" w:lineRule="auto"/>
        <w:rPr>
          <w:sz w:val="14"/>
          <w:szCs w:val="14"/>
          <w:lang w:val="fr-FR"/>
        </w:rPr>
      </w:pPr>
      <w:r w:rsidRPr="00566BD9">
        <w:rPr>
          <w:rStyle w:val="FootnoteReference"/>
          <w:sz w:val="14"/>
          <w:szCs w:val="14"/>
        </w:rPr>
        <w:footnoteRef/>
      </w:r>
      <w:r w:rsidRPr="00971B5A">
        <w:rPr>
          <w:sz w:val="14"/>
          <w:szCs w:val="14"/>
          <w:lang w:val="fr-FR"/>
        </w:rPr>
        <w:t xml:space="preserve"> </w:t>
      </w:r>
      <w:hyperlink r:id="rId10" w:history="1">
        <w:r w:rsidRPr="00971B5A">
          <w:rPr>
            <w:rStyle w:val="Hyperlink"/>
            <w:sz w:val="14"/>
            <w:szCs w:val="14"/>
            <w:lang w:val="fr-FR"/>
          </w:rPr>
          <w:t>COM/2025/790 final</w:t>
        </w:r>
      </w:hyperlink>
      <w:r w:rsidRPr="00971B5A">
        <w:rPr>
          <w:sz w:val="14"/>
          <w:szCs w:val="14"/>
          <w:lang w:val="fr-FR"/>
        </w:rPr>
        <w:t>.</w:t>
      </w:r>
    </w:p>
    <w:p w:rsidR="004D1002" w:rsidRPr="00971B5A" w:rsidP="004353D2" w14:paraId="63E91AC8" w14:textId="77777777">
      <w:pPr>
        <w:spacing w:line="240" w:lineRule="auto"/>
        <w:rPr>
          <w:sz w:val="14"/>
          <w:szCs w:val="14"/>
          <w:lang w:val="fr-FR"/>
        </w:rPr>
      </w:pPr>
    </w:p>
    <w:p w:rsidR="004D1002" w:rsidRPr="00971B5A" w:rsidP="004D1002" w14:paraId="00B56851" w14:textId="77777777">
      <w:pPr>
        <w:pStyle w:val="FootnoteText"/>
        <w:rPr>
          <w:sz w:val="14"/>
          <w:szCs w:val="14"/>
          <w:lang w:val="fr-F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56755" w14:paraId="6A9F5A39"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621FD5" w14:textId="77777777"/>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pt;margin-top:154.75pt;margin-left:79.35pt;mso-position-horizontal-relative:page;mso-wrap-distance-bottom:0;mso-wrap-distance-left:0;mso-wrap-distance-right:0;mso-wrap-distance-top:0;mso-wrap-style:square;position:absolute;v-text-anchor:top;visibility:visible;z-index:251659264" filled="f" stroked="f">
              <v:textbox inset="0,0,0,0">
                <w:txbxContent>
                  <w:p w:rsidR="00621FD5" w14:paraId="34F3CF54" w14:textId="77777777"/>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756755" w14:textId="77777777">
                          <w:pPr>
                            <w:pStyle w:val="Referentiegegevensbold"/>
                          </w:pPr>
                          <w:r>
                            <w:t>Datum</w:t>
                          </w:r>
                          <w:r w:rsidR="00093CA6">
                            <w:br/>
                          </w:r>
                        </w:p>
                        <w:p w:rsidR="00756755" w14:textId="77777777">
                          <w:pPr>
                            <w:pStyle w:val="Referentiegegevensbold"/>
                          </w:pPr>
                          <w:r>
                            <w:t>Onze referentie</w:t>
                          </w:r>
                        </w:p>
                        <w:p w:rsidR="00C14875" w14:textId="77777777">
                          <w:pPr>
                            <w:pStyle w:val="Referentiegegevens"/>
                          </w:pPr>
                          <w:r>
                            <w:fldChar w:fldCharType="begin"/>
                          </w:r>
                          <w:r>
                            <w:instrText xml:space="preserve"> DOCPROPERTY  "Kenmerk"  \* MERGEFORMAT </w:instrText>
                          </w:r>
                          <w:r>
                            <w:fldChar w:fldCharType="separate"/>
                          </w:r>
                          <w:r w:rsidR="00101A1A">
                            <w:t>2026-0000179156</w:t>
                          </w:r>
                          <w:r w:rsidR="00101A1A">
                            <w:fldChar w:fldCharType="end"/>
                          </w:r>
                        </w:p>
                      </w:txbxContent>
                    </wps:txbx>
                    <wps:bodyPr vert="horz" wrap="square" lIns="0" tIns="0" rIns="0" bIns="0" anchor="t" anchorCtr="0"/>
                  </wps:wsp>
                </a:graphicData>
              </a:graphic>
            </wp:anchor>
          </w:drawing>
        </mc:Choice>
        <mc:Fallback>
          <w:pict>
            <v:shape id="46fef022-aa3c-11ea-a756-beb5f67e67be" o:spid="_x0000_s2050"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1312" filled="f" stroked="f">
              <v:textbox inset="0,0,0,0">
                <w:txbxContent>
                  <w:p w:rsidR="00756755" w14:paraId="3C4A41FA" w14:textId="77777777">
                    <w:pPr>
                      <w:pStyle w:val="Referentiegegevensbold"/>
                    </w:pPr>
                    <w:r>
                      <w:t>Datum</w:t>
                    </w:r>
                    <w:r w:rsidR="00093CA6">
                      <w:br/>
                    </w:r>
                  </w:p>
                  <w:p w:rsidR="00756755" w14:paraId="07D1D922" w14:textId="77777777">
                    <w:pPr>
                      <w:pStyle w:val="Referentiegegevensbold"/>
                    </w:pPr>
                    <w:r>
                      <w:t>Onze referentie</w:t>
                    </w:r>
                  </w:p>
                  <w:p w:rsidR="00C14875" w14:paraId="1883A181" w14:textId="77777777">
                    <w:pPr>
                      <w:pStyle w:val="Referentiegegevens"/>
                    </w:pPr>
                    <w:r>
                      <w:fldChar w:fldCharType="begin"/>
                    </w:r>
                    <w:r>
                      <w:instrText xml:space="preserve"> DOCPROPERTY  "Kenmerk"  \* MERGEFORMAT </w:instrText>
                    </w:r>
                    <w:r>
                      <w:fldChar w:fldCharType="separate"/>
                    </w:r>
                    <w:r w:rsidR="00101A1A">
                      <w:t>2026-0000179156</w:t>
                    </w:r>
                    <w:r w:rsidR="00101A1A">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621FD5" w14:textId="77777777"/>
                      </w:txbxContent>
                    </wps:txbx>
                    <wps:bodyPr vert="horz" wrap="square" lIns="0" tIns="0" rIns="0" bIns="0" anchor="t" anchorCtr="0"/>
                  </wps:wsp>
                </a:graphicData>
              </a:graphic>
            </wp:anchor>
          </w:drawing>
        </mc:Choice>
        <mc:Fallback>
          <w:pict>
            <v:shape id="46fef0b8-aa3c-11ea-a756-beb5f67e67be" o:spid="_x0000_s2051" type="#_x0000_t202" alt="Voettekst" style="width:377pt;height:12.75pt;margin-top:802.75pt;margin-left:79.35pt;mso-position-horizontal-relative:page;mso-wrap-distance-bottom:0;mso-wrap-distance-left:0;mso-wrap-distance-right:0;mso-wrap-distance-top:0;mso-wrap-style:square;position:absolute;v-text-anchor:top;visibility:visible;z-index:251663360" filled="f" stroked="f">
              <v:textbox inset="0,0,0,0">
                <w:txbxContent>
                  <w:p w:rsidR="00621FD5" w14:paraId="45901058" w14:textId="77777777"/>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C14875"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alt="Paginanummering" style="width:101.25pt;height:12.75pt;margin-top:802.75pt;margin-left:466.25pt;mso-position-horizontal-relative:page;mso-wrap-distance-bottom:0;mso-wrap-distance-left:0;mso-wrap-distance-right:0;mso-wrap-distance-top:0;mso-wrap-style:square;position:absolute;v-text-anchor:top;visibility:visible;z-index:251665408" filled="f" stroked="f">
              <v:textbox inset="0,0,0,0">
                <w:txbxContent>
                  <w:p w:rsidR="00C14875" w14:paraId="39A77A19"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56755" w14:paraId="436535D2"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756755" w14:textId="77777777">
                          <w:pPr>
                            <w:spacing w:line="240" w:lineRule="auto"/>
                          </w:pPr>
                          <w:r>
                            <w:rPr>
                              <w:noProof/>
                            </w:rPr>
                            <w:drawing>
                              <wp:inline distT="0" distB="0" distL="0" distR="0">
                                <wp:extent cx="467995" cy="1583865"/>
                                <wp:effectExtent l="0" t="0" r="0" b="0"/>
                                <wp:docPr id="361370441"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361370441"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67456" filled="f" stroked="f">
              <v:textbox inset="0,0,0,0">
                <w:txbxContent>
                  <w:p w:rsidR="00756755" w14:paraId="5538BE56"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756755" w14:textId="77777777">
                          <w:pPr>
                            <w:spacing w:line="240" w:lineRule="auto"/>
                          </w:pPr>
                          <w:r>
                            <w:rPr>
                              <w:noProof/>
                            </w:rPr>
                            <w:drawing>
                              <wp:inline distT="0" distB="0" distL="0" distR="0">
                                <wp:extent cx="2339975" cy="1582834"/>
                                <wp:effectExtent l="0" t="0" r="0" b="0"/>
                                <wp:docPr id="1170396431"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170396431"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69504" filled="f" stroked="f">
              <v:textbox inset="0,0,0,0">
                <w:txbxContent>
                  <w:p w:rsidR="00756755" w14:paraId="597DDDEF" w14:textId="77777777">
                    <w:pPr>
                      <w:spacing w:line="240" w:lineRule="auto"/>
                    </w:pPr>
                    <w:drawing>
                      <wp:inline distT="0" distB="0" distL="0" distR="0">
                        <wp:extent cx="2339975" cy="1582834"/>
                        <wp:effectExtent l="0" t="0" r="0" b="0"/>
                        <wp:docPr id="8"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756755"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5.45pt;margin-left:79.6pt;mso-position-horizontal-relative:page;mso-wrap-distance-bottom:0;mso-wrap-distance-left:0;mso-wrap-distance-right:0;mso-wrap-distance-top:0;mso-wrap-style:square;position:absolute;v-text-anchor:top;visibility:visible;z-index:251671552" filled="f" stroked="f">
              <v:textbox inset="0,0,0,0">
                <w:txbxContent>
                  <w:p w:rsidR="00756755" w14:paraId="46F79ED8" w14:textId="77777777">
                    <w:pPr>
                      <w:pStyle w:val="Referentiegegevens"/>
                    </w:pPr>
                    <w:r>
                      <w:t>&gt; Retouradres Postbus 20011 2500 EA  Den Haag</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756755" w14:textId="77777777">
                          <w:r>
                            <w:t xml:space="preserve">Aan de </w:t>
                          </w:r>
                          <w:r w:rsidR="00093CA6">
                            <w:t>V</w:t>
                          </w:r>
                          <w:r>
                            <w:t>oorzitter van de Tweede Kamer der Staten-Generaal</w:t>
                          </w:r>
                        </w:p>
                        <w:p w:rsidR="00756755" w14:textId="77777777">
                          <w:r>
                            <w:t>Postbus 20018</w:t>
                          </w:r>
                        </w:p>
                        <w:p w:rsidR="00756755" w14:textId="77777777">
                          <w:r>
                            <w:t>2500 EA Den Haag</w:t>
                          </w:r>
                        </w:p>
                      </w:txbxContent>
                    </wps:txbx>
                    <wps:bodyPr vert="horz" wrap="square" lIns="0" tIns="0" rIns="0" bIns="0" anchor="t" anchorCtr="0"/>
                  </wps:wsp>
                </a:graphicData>
              </a:graphic>
            </wp:anchor>
          </w:drawing>
        </mc:Choice>
        <mc:Fallback>
          <w:pict>
            <v:shape id="d302f2a1-bb28-4417-9701-e3b1450e5fb6" o:spid="_x0000_s2056" type="#_x0000_t202" alt="Adresvak" style="width:377pt;height:87.85pt;margin-top:153.9pt;margin-left:79.35pt;mso-position-horizontal-relative:page;mso-wrap-distance-bottom:0;mso-wrap-distance-left:0;mso-wrap-distance-right:0;mso-wrap-distance-top:0;mso-wrap-style:square;position:absolute;v-text-anchor:top;visibility:visible;z-index:251673600" filled="f" stroked="f">
              <v:textbox inset="0,0,0,0">
                <w:txbxContent>
                  <w:p w:rsidR="00756755" w14:paraId="1CA1BA75" w14:textId="77777777">
                    <w:r>
                      <w:t xml:space="preserve">Aan de </w:t>
                    </w:r>
                    <w:r w:rsidR="00093CA6">
                      <w:t>V</w:t>
                    </w:r>
                    <w:r>
                      <w:t>oorzitter van de Tweede Kamer der Staten-Generaal</w:t>
                    </w:r>
                  </w:p>
                  <w:p w:rsidR="00756755" w14:paraId="037ADF11" w14:textId="77777777">
                    <w:r>
                      <w:t>Postbus 20018</w:t>
                    </w:r>
                  </w:p>
                  <w:p w:rsidR="00756755" w14:paraId="1BCC4A5F" w14:textId="77777777">
                    <w:r>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margin">
                <wp:align>right</wp:align>
              </wp:positionH>
              <wp:positionV relativeFrom="paragraph">
                <wp:posOffset>3352800</wp:posOffset>
              </wp:positionV>
              <wp:extent cx="4787900" cy="685800"/>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685800"/>
                      </a:xfrm>
                      <a:prstGeom prst="rect">
                        <a:avLst/>
                      </a:prstGeom>
                      <a:noFill/>
                    </wps:spPr>
                    <wps:txbx>
                      <w:txbxContent>
                        <w:tbl>
                          <w:tblPr>
                            <w:tblW w:w="0" w:type="auto"/>
                            <w:tblInd w:w="-120" w:type="dxa"/>
                            <w:tblLayout w:type="fixed"/>
                            <w:tblLook w:val="07E0"/>
                          </w:tblPr>
                          <w:tblGrid>
                            <w:gridCol w:w="1140"/>
                            <w:gridCol w:w="5918"/>
                          </w:tblGrid>
                          <w:tr w14:paraId="7BFE910B" w14:textId="77777777">
                            <w:tblPrEx>
                              <w:tblW w:w="0" w:type="auto"/>
                              <w:tblInd w:w="-120" w:type="dxa"/>
                              <w:tblLayout w:type="fixed"/>
                              <w:tblLook w:val="07E0"/>
                            </w:tblPrEx>
                            <w:trPr>
                              <w:trHeight w:val="240"/>
                            </w:trPr>
                            <w:tc>
                              <w:tcPr>
                                <w:tcW w:w="1140" w:type="dxa"/>
                              </w:tcPr>
                              <w:p w:rsidR="00756755" w14:textId="77777777">
                                <w:r>
                                  <w:t>Datum</w:t>
                                </w:r>
                              </w:p>
                            </w:tc>
                            <w:tc>
                              <w:tcPr>
                                <w:tcW w:w="5918" w:type="dxa"/>
                              </w:tcPr>
                              <w:p w:rsidR="00C92A02" w14:textId="19B091C0">
                                <w:r>
                                  <w:t>2 juli 2026</w:t>
                                </w:r>
                              </w:p>
                            </w:tc>
                          </w:tr>
                          <w:tr w14:paraId="7014A122" w14:textId="77777777">
                            <w:tblPrEx>
                              <w:tblW w:w="0" w:type="auto"/>
                              <w:tblInd w:w="-120" w:type="dxa"/>
                              <w:tblLayout w:type="fixed"/>
                              <w:tblLook w:val="07E0"/>
                            </w:tblPrEx>
                            <w:trPr>
                              <w:trHeight w:val="240"/>
                            </w:trPr>
                            <w:tc>
                              <w:tcPr>
                                <w:tcW w:w="1140" w:type="dxa"/>
                              </w:tcPr>
                              <w:p w:rsidR="00756755" w14:textId="77777777">
                                <w:r>
                                  <w:t>Betreft</w:t>
                                </w:r>
                              </w:p>
                            </w:tc>
                            <w:bookmarkStart w:id="6" w:name="_Hlk233898179"/>
                            <w:tc>
                              <w:tcPr>
                                <w:tcW w:w="5918" w:type="dxa"/>
                              </w:tcPr>
                              <w:p w:rsidR="00C14875" w14:textId="77777777">
                                <w:r>
                                  <w:fldChar w:fldCharType="begin"/>
                                </w:r>
                                <w:r>
                                  <w:instrText xml:space="preserve"> DOCPROPERTY  "Onderwerp"  \* MERGEFORMAT </w:instrText>
                                </w:r>
                                <w:r>
                                  <w:fldChar w:fldCharType="separate"/>
                                </w:r>
                                <w:r w:rsidR="00101A1A">
                                  <w:t>Voortgangsbrief over meedoen in democratie en samenleving</w:t>
                                </w:r>
                                <w:r>
                                  <w:fldChar w:fldCharType="end"/>
                                </w:r>
                                <w:bookmarkEnd w:id="6"/>
                              </w:p>
                            </w:tc>
                          </w:tr>
                        </w:tbl>
                        <w:p w:rsidR="00621FD5" w14:textId="77777777"/>
                      </w:txbxContent>
                    </wps:txbx>
                    <wps:bodyPr vert="horz" wrap="square" lIns="0" tIns="0" rIns="0" bIns="0" anchor="t" anchorCtr="0"/>
                  </wps:wsp>
                </a:graphicData>
              </a:graphic>
              <wp14:sizeRelV relativeFrom="margin">
                <wp14:pctHeight>0</wp14:pctHeight>
              </wp14:sizeRelV>
            </wp:anchor>
          </w:drawing>
        </mc:Choice>
        <mc:Fallback>
          <w:pict>
            <v:shape id="1670fa0c-13cb-45ec-92be-ef1f34d237c5" o:spid="_x0000_s2057" type="#_x0000_t202" style="width:377pt;height:54pt;margin-top:264pt;margin-left:325.8pt;mso-height-percent:0;mso-height-relative:margin;mso-position-horizontal:right;mso-position-horizontal-relative:margin;mso-wrap-distance-bottom:0;mso-wrap-distance-left:0;mso-wrap-distance-right:0;mso-wrap-distance-top:0;mso-wrap-style:square;position:absolute;v-text-anchor:top;visibility:visible;z-index:251675648" filled="f" stroked="f">
              <v:textbox inset="0,0,0,0">
                <w:txbxContent>
                  <w:tbl>
                    <w:tblPr>
                      <w:tblW w:w="0" w:type="auto"/>
                      <w:tblInd w:w="-120" w:type="dxa"/>
                      <w:tblLayout w:type="fixed"/>
                      <w:tblLook w:val="07E0"/>
                    </w:tblPr>
                    <w:tblGrid>
                      <w:gridCol w:w="1140"/>
                      <w:gridCol w:w="5918"/>
                    </w:tblGrid>
                    <w:tr w14:paraId="7BFE910A" w14:textId="77777777">
                      <w:tblPrEx>
                        <w:tblW w:w="0" w:type="auto"/>
                        <w:tblInd w:w="-120" w:type="dxa"/>
                        <w:tblLayout w:type="fixed"/>
                        <w:tblLook w:val="07E0"/>
                      </w:tblPrEx>
                      <w:trPr>
                        <w:trHeight w:val="240"/>
                      </w:trPr>
                      <w:tc>
                        <w:tcPr>
                          <w:tcW w:w="1140" w:type="dxa"/>
                        </w:tcPr>
                        <w:p w:rsidR="00756755" w14:paraId="5257C7BC" w14:textId="77777777">
                          <w:r>
                            <w:t>Datum</w:t>
                          </w:r>
                        </w:p>
                      </w:tc>
                      <w:tc>
                        <w:tcPr>
                          <w:tcW w:w="5918" w:type="dxa"/>
                        </w:tcPr>
                        <w:p w:rsidR="00C92A02" w14:paraId="0C9645C0" w14:textId="19B091C0">
                          <w:r>
                            <w:t>2 juli 2026</w:t>
                          </w:r>
                        </w:p>
                      </w:tc>
                    </w:tr>
                    <w:tr w14:paraId="7014A121" w14:textId="77777777">
                      <w:tblPrEx>
                        <w:tblW w:w="0" w:type="auto"/>
                        <w:tblInd w:w="-120" w:type="dxa"/>
                        <w:tblLayout w:type="fixed"/>
                        <w:tblLook w:val="07E0"/>
                      </w:tblPrEx>
                      <w:trPr>
                        <w:trHeight w:val="240"/>
                      </w:trPr>
                      <w:tc>
                        <w:tcPr>
                          <w:tcW w:w="1140" w:type="dxa"/>
                        </w:tcPr>
                        <w:p w:rsidR="00756755" w14:paraId="700F38F9" w14:textId="77777777">
                          <w:r>
                            <w:t>Betreft</w:t>
                          </w:r>
                        </w:p>
                      </w:tc>
                      <w:bookmarkStart w:id="6" w:name="_Hlk233898179"/>
                      <w:tc>
                        <w:tcPr>
                          <w:tcW w:w="5918" w:type="dxa"/>
                        </w:tcPr>
                        <w:p w:rsidR="00C14875" w14:paraId="13098A8B" w14:textId="77777777">
                          <w:r>
                            <w:fldChar w:fldCharType="begin"/>
                          </w:r>
                          <w:r>
                            <w:instrText xml:space="preserve"> DOCPROPERTY  "Onderwerp"  \* MERGEFORMAT </w:instrText>
                          </w:r>
                          <w:r>
                            <w:fldChar w:fldCharType="separate"/>
                          </w:r>
                          <w:r w:rsidR="00101A1A">
                            <w:t>Voortgangsbrief over meedoen in democratie en samenleving</w:t>
                          </w:r>
                          <w:r>
                            <w:fldChar w:fldCharType="end"/>
                          </w:r>
                          <w:bookmarkEnd w:id="6"/>
                        </w:p>
                      </w:tc>
                    </w:tr>
                  </w:tbl>
                  <w:p w:rsidR="00621FD5" w14:paraId="62765663" w14:textId="77777777"/>
                </w:txbxContent>
              </v:textbox>
              <w10:wrap anchorx="margin"/>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756755" w:rsidRPr="0087476C" w14:textId="77777777">
                          <w:pPr>
                            <w:pStyle w:val="Referentiegegevens"/>
                            <w:rPr>
                              <w:lang w:val="de-DE"/>
                            </w:rPr>
                          </w:pPr>
                          <w:r w:rsidRPr="0087476C">
                            <w:rPr>
                              <w:lang w:val="de-DE"/>
                            </w:rPr>
                            <w:t>Turfmarkt 147</w:t>
                          </w:r>
                        </w:p>
                        <w:p w:rsidR="00756755" w:rsidRPr="0087476C" w14:textId="77777777">
                          <w:pPr>
                            <w:pStyle w:val="Referentiegegevens"/>
                            <w:rPr>
                              <w:lang w:val="de-DE"/>
                            </w:rPr>
                          </w:pPr>
                          <w:r w:rsidRPr="0087476C">
                            <w:rPr>
                              <w:lang w:val="de-DE"/>
                            </w:rPr>
                            <w:t>2511 DP Den Haag</w:t>
                          </w:r>
                        </w:p>
                        <w:p w:rsidR="00756755" w:rsidRPr="0087476C" w14:textId="77777777">
                          <w:pPr>
                            <w:pStyle w:val="Referentiegegevens"/>
                            <w:rPr>
                              <w:lang w:val="de-DE"/>
                            </w:rPr>
                          </w:pPr>
                          <w:r w:rsidRPr="0087476C">
                            <w:rPr>
                              <w:lang w:val="de-DE"/>
                            </w:rPr>
                            <w:t>Postbus 20011</w:t>
                          </w:r>
                        </w:p>
                        <w:p w:rsidR="00756755" w14:textId="77777777">
                          <w:pPr>
                            <w:pStyle w:val="Referentiegegevens"/>
                          </w:pPr>
                          <w:r>
                            <w:t>2500 EA  Den Haag</w:t>
                          </w:r>
                        </w:p>
                        <w:p w:rsidR="00756755" w14:textId="77777777">
                          <w:pPr>
                            <w:pStyle w:val="WitregelW1"/>
                          </w:pPr>
                        </w:p>
                        <w:p w:rsidR="00756755" w14:textId="77777777">
                          <w:pPr>
                            <w:pStyle w:val="Referentiegegevensbold"/>
                          </w:pPr>
                          <w:r>
                            <w:t>Onze referentie</w:t>
                          </w:r>
                        </w:p>
                        <w:bookmarkStart w:id="7" w:name="_Hlk233898168"/>
                        <w:p w:rsidR="00C14875" w14:textId="77777777">
                          <w:pPr>
                            <w:pStyle w:val="Referentiegegevens"/>
                          </w:pPr>
                          <w:r>
                            <w:fldChar w:fldCharType="begin"/>
                          </w:r>
                          <w:r>
                            <w:instrText xml:space="preserve"> DOCPROPERTY  "Kenmerk"  \* MERGEFORMAT </w:instrText>
                          </w:r>
                          <w:r>
                            <w:fldChar w:fldCharType="separate"/>
                          </w:r>
                          <w:r w:rsidR="00101A1A">
                            <w:t>2026-0000179156</w:t>
                          </w:r>
                          <w:r>
                            <w:fldChar w:fldCharType="end"/>
                          </w:r>
                        </w:p>
                        <w:bookmarkEnd w:id="7"/>
                        <w:p w:rsidR="00756755" w14:textId="77777777">
                          <w:pPr>
                            <w:pStyle w:val="WitregelW1"/>
                          </w:pPr>
                        </w:p>
                        <w:p w:rsidR="00756755" w14:textId="77777777"/>
                      </w:txbxContent>
                    </wps:txbx>
                    <wps:bodyPr vert="horz" wrap="square" lIns="0" tIns="0" rIns="0" bIns="0" anchor="t" anchorCtr="0"/>
                  </wps:wsp>
                </a:graphicData>
              </a:graphic>
            </wp:anchor>
          </w:drawing>
        </mc:Choice>
        <mc:Fallback>
          <w:pict>
            <v:shape id="aa29ef58-fa5a-4ef1-bc47-43f659f7c670" o:spid="_x0000_s2058" type="#_x0000_t202" alt="Colofon" style="width:100.6pt;height:630.7pt;margin-top:154.75pt;margin-left:466.25pt;mso-position-horizontal-relative:page;mso-wrap-distance-bottom:0;mso-wrap-distance-left:0;mso-wrap-distance-right:0;mso-wrap-distance-top:0;mso-wrap-style:square;position:absolute;v-text-anchor:top;visibility:visible;z-index:251677696" filled="f" stroked="f">
              <v:textbox inset="0,0,0,0">
                <w:txbxContent>
                  <w:p w:rsidR="00756755" w:rsidRPr="0087476C" w14:paraId="6A6D1D89" w14:textId="77777777">
                    <w:pPr>
                      <w:pStyle w:val="Referentiegegevens"/>
                      <w:rPr>
                        <w:lang w:val="de-DE"/>
                      </w:rPr>
                    </w:pPr>
                    <w:r w:rsidRPr="0087476C">
                      <w:rPr>
                        <w:lang w:val="de-DE"/>
                      </w:rPr>
                      <w:t>Turfmarkt 147</w:t>
                    </w:r>
                  </w:p>
                  <w:p w:rsidR="00756755" w:rsidRPr="0087476C" w14:paraId="7712FC97" w14:textId="77777777">
                    <w:pPr>
                      <w:pStyle w:val="Referentiegegevens"/>
                      <w:rPr>
                        <w:lang w:val="de-DE"/>
                      </w:rPr>
                    </w:pPr>
                    <w:r w:rsidRPr="0087476C">
                      <w:rPr>
                        <w:lang w:val="de-DE"/>
                      </w:rPr>
                      <w:t>2511 DP Den Haag</w:t>
                    </w:r>
                  </w:p>
                  <w:p w:rsidR="00756755" w:rsidRPr="0087476C" w14:paraId="2E71154F" w14:textId="77777777">
                    <w:pPr>
                      <w:pStyle w:val="Referentiegegevens"/>
                      <w:rPr>
                        <w:lang w:val="de-DE"/>
                      </w:rPr>
                    </w:pPr>
                    <w:r w:rsidRPr="0087476C">
                      <w:rPr>
                        <w:lang w:val="de-DE"/>
                      </w:rPr>
                      <w:t>Postbus 20011</w:t>
                    </w:r>
                  </w:p>
                  <w:p w:rsidR="00756755" w14:paraId="434B3344" w14:textId="77777777">
                    <w:pPr>
                      <w:pStyle w:val="Referentiegegevens"/>
                    </w:pPr>
                    <w:r>
                      <w:t>2500 EA  Den Haag</w:t>
                    </w:r>
                  </w:p>
                  <w:p w:rsidR="00756755" w14:paraId="36FAA10E" w14:textId="77777777">
                    <w:pPr>
                      <w:pStyle w:val="WitregelW1"/>
                    </w:pPr>
                  </w:p>
                  <w:p w:rsidR="00756755" w14:paraId="48015866" w14:textId="77777777">
                    <w:pPr>
                      <w:pStyle w:val="Referentiegegevensbold"/>
                    </w:pPr>
                    <w:r>
                      <w:t>Onze referentie</w:t>
                    </w:r>
                  </w:p>
                  <w:bookmarkStart w:id="7" w:name="_Hlk233898168"/>
                  <w:p w:rsidR="00C14875" w14:paraId="76A91160" w14:textId="77777777">
                    <w:pPr>
                      <w:pStyle w:val="Referentiegegevens"/>
                    </w:pPr>
                    <w:r>
                      <w:fldChar w:fldCharType="begin"/>
                    </w:r>
                    <w:r>
                      <w:instrText xml:space="preserve"> DOCPROPERTY  "Kenmerk"  \* MERGEFORMAT </w:instrText>
                    </w:r>
                    <w:r>
                      <w:fldChar w:fldCharType="separate"/>
                    </w:r>
                    <w:r w:rsidR="00101A1A">
                      <w:t>2026-0000179156</w:t>
                    </w:r>
                    <w:r>
                      <w:fldChar w:fldCharType="end"/>
                    </w:r>
                  </w:p>
                  <w:bookmarkEnd w:id="7"/>
                  <w:p w:rsidR="00756755" w14:paraId="4F0C8549" w14:textId="77777777">
                    <w:pPr>
                      <w:pStyle w:val="WitregelW1"/>
                    </w:pPr>
                  </w:p>
                  <w:p w:rsidR="00756755" w14:paraId="2E6233A3" w14:textId="77777777"/>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C14875"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9744" filled="f" stroked="f">
              <v:textbox inset="0,0,0,0">
                <w:txbxContent>
                  <w:p w:rsidR="00C14875" w14:paraId="75D0F8AE"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621FD5" w14:textId="77777777"/>
                      </w:txbxContent>
                    </wps:txbx>
                    <wps:bodyPr vert="horz" wrap="square" lIns="0" tIns="0" rIns="0" bIns="0" anchor="t" anchorCtr="0"/>
                  </wps:wsp>
                </a:graphicData>
              </a:graphic>
            </wp:anchor>
          </w:drawing>
        </mc:Choice>
        <mc:Fallback>
          <w:pict>
            <v:shape id="ea113d41-b39a-4e3b-9a6a-dce66e72abe4" o:spid="_x0000_s2060" type="#_x0000_t202" alt="Voettekst" style="width:377pt;height:12.75pt;margin-top:802.95pt;margin-left:78.6pt;mso-position-horizontal-relative:page;mso-wrap-distance-bottom:0;mso-wrap-distance-left:0;mso-wrap-distance-right:0;mso-wrap-distance-top:0;mso-wrap-style:square;position:absolute;v-text-anchor:top;visibility:visible;z-index:251681792" filled="f" stroked="f">
              <v:textbox inset="0,0,0,0">
                <w:txbxContent>
                  <w:p w:rsidR="00621FD5" w14:paraId="147F3C5D"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CA92FB5A"/>
    <w:multiLevelType w:val="multilevel"/>
    <w:tmpl w:val="9C4608E7"/>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1">
    <w:nsid w:val="F90C8854"/>
    <w:multiLevelType w:val="multilevel"/>
    <w:tmpl w:val="26F97687"/>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nsid w:val="0311636C"/>
    <w:multiLevelType w:val="hybridMultilevel"/>
    <w:tmpl w:val="886ADF7E"/>
    <w:lvl w:ilvl="0">
      <w:start w:val="2"/>
      <w:numFmt w:val="bullet"/>
      <w:lvlText w:val="-"/>
      <w:lvlJc w:val="left"/>
      <w:pPr>
        <w:ind w:left="720" w:hanging="360"/>
      </w:pPr>
      <w:rPr>
        <w:rFonts w:ascii="Verdana" w:eastAsia="DejaVu Sans" w:hAnsi="Verdana" w:cs="Lohit Hin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52E22D8"/>
    <w:multiLevelType w:val="multilevel"/>
    <w:tmpl w:val="F7EFAF8B"/>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nsid w:val="29346753"/>
    <w:multiLevelType w:val="hybridMultilevel"/>
    <w:tmpl w:val="08480D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327FD20B"/>
    <w:multiLevelType w:val="multilevel"/>
    <w:tmpl w:val="4D6A89D9"/>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
    <w:nsid w:val="3DEF4221"/>
    <w:multiLevelType w:val="hybridMultilevel"/>
    <w:tmpl w:val="D5863002"/>
    <w:lvl w:ilvl="0">
      <w:start w:val="1"/>
      <w:numFmt w:val="bullet"/>
      <w:lvlText w:val="-"/>
      <w:lvlJc w:val="left"/>
      <w:pPr>
        <w:tabs>
          <w:tab w:val="num" w:pos="720"/>
        </w:tabs>
        <w:ind w:left="720" w:hanging="360"/>
      </w:pPr>
      <w:rPr>
        <w:rFonts w:ascii="Verdana" w:eastAsia="Times New Roman" w:hAnsi="Verdana" w:cs="Times New Roman"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4C33152E"/>
    <w:multiLevelType w:val="multilevel"/>
    <w:tmpl w:val="9ACE466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52B47CFA"/>
    <w:multiLevelType w:val="hybridMultilevel"/>
    <w:tmpl w:val="A4ACCBCE"/>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9">
    <w:nsid w:val="6D675A0C"/>
    <w:multiLevelType w:val="hybridMultilevel"/>
    <w:tmpl w:val="8282435C"/>
    <w:lvl w:ilvl="0">
      <w:start w:val="8"/>
      <w:numFmt w:val="bullet"/>
      <w:lvlText w:val="-"/>
      <w:lvlJc w:val="left"/>
      <w:pPr>
        <w:ind w:left="720" w:hanging="360"/>
      </w:pPr>
      <w:rPr>
        <w:rFonts w:ascii="Verdana" w:eastAsia="DejaVu Sans" w:hAnsi="Verdana" w:cs="Lohit Hin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7E153931"/>
    <w:multiLevelType w:val="hybridMultilevel"/>
    <w:tmpl w:val="E9AC12AC"/>
    <w:lvl w:ilvl="0">
      <w:start w:val="0"/>
      <w:numFmt w:val="bullet"/>
      <w:lvlText w:val="-"/>
      <w:lvlJc w:val="left"/>
      <w:pPr>
        <w:ind w:left="720" w:hanging="360"/>
      </w:pPr>
      <w:rPr>
        <w:rFonts w:ascii="Aptos" w:eastAsia="Aptos" w:hAnsi="Apto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793354847">
    <w:abstractNumId w:val="0"/>
  </w:num>
  <w:num w:numId="2" w16cid:durableId="1377195946">
    <w:abstractNumId w:val="1"/>
  </w:num>
  <w:num w:numId="3" w16cid:durableId="1526938164">
    <w:abstractNumId w:val="3"/>
  </w:num>
  <w:num w:numId="4" w16cid:durableId="1959407985">
    <w:abstractNumId w:val="5"/>
  </w:num>
  <w:num w:numId="5" w16cid:durableId="790246729">
    <w:abstractNumId w:val="2"/>
  </w:num>
  <w:num w:numId="6" w16cid:durableId="1698963005">
    <w:abstractNumId w:val="7"/>
  </w:num>
  <w:num w:numId="7" w16cid:durableId="541789734">
    <w:abstractNumId w:val="4"/>
  </w:num>
  <w:num w:numId="8" w16cid:durableId="1796867434">
    <w:abstractNumId w:val="10"/>
  </w:num>
  <w:num w:numId="9" w16cid:durableId="1142381506">
    <w:abstractNumId w:val="8"/>
  </w:num>
  <w:num w:numId="10" w16cid:durableId="1335382542">
    <w:abstractNumId w:val="6"/>
  </w:num>
  <w:num w:numId="11" w16cid:durableId="16811528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755"/>
    <w:rsid w:val="0000434B"/>
    <w:rsid w:val="000111DB"/>
    <w:rsid w:val="00013F4F"/>
    <w:rsid w:val="00024833"/>
    <w:rsid w:val="0003136B"/>
    <w:rsid w:val="00034668"/>
    <w:rsid w:val="00041C3D"/>
    <w:rsid w:val="00045954"/>
    <w:rsid w:val="000606FA"/>
    <w:rsid w:val="00060FF2"/>
    <w:rsid w:val="000612BA"/>
    <w:rsid w:val="00061698"/>
    <w:rsid w:val="00063210"/>
    <w:rsid w:val="00064839"/>
    <w:rsid w:val="00066345"/>
    <w:rsid w:val="000749DF"/>
    <w:rsid w:val="00076BA9"/>
    <w:rsid w:val="00082FAD"/>
    <w:rsid w:val="000861AB"/>
    <w:rsid w:val="00087DED"/>
    <w:rsid w:val="00093CA6"/>
    <w:rsid w:val="000966AA"/>
    <w:rsid w:val="000A3108"/>
    <w:rsid w:val="000B1629"/>
    <w:rsid w:val="000C0560"/>
    <w:rsid w:val="000C3DB4"/>
    <w:rsid w:val="000C43B1"/>
    <w:rsid w:val="000C7AF0"/>
    <w:rsid w:val="000D333D"/>
    <w:rsid w:val="000E633F"/>
    <w:rsid w:val="000F371C"/>
    <w:rsid w:val="000F440D"/>
    <w:rsid w:val="000F4AC0"/>
    <w:rsid w:val="000F68E7"/>
    <w:rsid w:val="000F7A35"/>
    <w:rsid w:val="00101A1A"/>
    <w:rsid w:val="0010524F"/>
    <w:rsid w:val="001064A1"/>
    <w:rsid w:val="001170CD"/>
    <w:rsid w:val="00117296"/>
    <w:rsid w:val="001222DE"/>
    <w:rsid w:val="001244B1"/>
    <w:rsid w:val="00131BE1"/>
    <w:rsid w:val="00132033"/>
    <w:rsid w:val="0014176F"/>
    <w:rsid w:val="00151504"/>
    <w:rsid w:val="001647B4"/>
    <w:rsid w:val="00173608"/>
    <w:rsid w:val="001903D8"/>
    <w:rsid w:val="001907CA"/>
    <w:rsid w:val="001A0861"/>
    <w:rsid w:val="001A6DB7"/>
    <w:rsid w:val="001C3DE5"/>
    <w:rsid w:val="001C4609"/>
    <w:rsid w:val="001C635B"/>
    <w:rsid w:val="001D7880"/>
    <w:rsid w:val="001E0217"/>
    <w:rsid w:val="001E2871"/>
    <w:rsid w:val="001E303D"/>
    <w:rsid w:val="001E7142"/>
    <w:rsid w:val="001F36EB"/>
    <w:rsid w:val="001F7073"/>
    <w:rsid w:val="001F783A"/>
    <w:rsid w:val="00204351"/>
    <w:rsid w:val="00210000"/>
    <w:rsid w:val="00211EE9"/>
    <w:rsid w:val="00217634"/>
    <w:rsid w:val="00220AF1"/>
    <w:rsid w:val="00225470"/>
    <w:rsid w:val="00226368"/>
    <w:rsid w:val="00250AA5"/>
    <w:rsid w:val="0025773C"/>
    <w:rsid w:val="00261572"/>
    <w:rsid w:val="00263F19"/>
    <w:rsid w:val="002676C9"/>
    <w:rsid w:val="002725E3"/>
    <w:rsid w:val="00283C58"/>
    <w:rsid w:val="00295080"/>
    <w:rsid w:val="002A0520"/>
    <w:rsid w:val="002A361E"/>
    <w:rsid w:val="002A6721"/>
    <w:rsid w:val="002A7C14"/>
    <w:rsid w:val="002B773F"/>
    <w:rsid w:val="002C0B5E"/>
    <w:rsid w:val="002D586A"/>
    <w:rsid w:val="002E3D03"/>
    <w:rsid w:val="002F0701"/>
    <w:rsid w:val="0030255E"/>
    <w:rsid w:val="00306168"/>
    <w:rsid w:val="00307ED7"/>
    <w:rsid w:val="00317A32"/>
    <w:rsid w:val="00335413"/>
    <w:rsid w:val="00335E6B"/>
    <w:rsid w:val="003434C4"/>
    <w:rsid w:val="00344A6B"/>
    <w:rsid w:val="00345E87"/>
    <w:rsid w:val="003464B6"/>
    <w:rsid w:val="00356873"/>
    <w:rsid w:val="00366C32"/>
    <w:rsid w:val="00366E7D"/>
    <w:rsid w:val="00372899"/>
    <w:rsid w:val="00396414"/>
    <w:rsid w:val="003972E2"/>
    <w:rsid w:val="003A4276"/>
    <w:rsid w:val="003B0AD4"/>
    <w:rsid w:val="003D2458"/>
    <w:rsid w:val="003E548D"/>
    <w:rsid w:val="003F1A43"/>
    <w:rsid w:val="003F6CC2"/>
    <w:rsid w:val="00400DB4"/>
    <w:rsid w:val="0040559F"/>
    <w:rsid w:val="004055EA"/>
    <w:rsid w:val="00407AD7"/>
    <w:rsid w:val="00420D03"/>
    <w:rsid w:val="00422C17"/>
    <w:rsid w:val="004353D2"/>
    <w:rsid w:val="00446D98"/>
    <w:rsid w:val="00475599"/>
    <w:rsid w:val="0048601C"/>
    <w:rsid w:val="00486067"/>
    <w:rsid w:val="004939A8"/>
    <w:rsid w:val="004A4EC6"/>
    <w:rsid w:val="004B1974"/>
    <w:rsid w:val="004B2CAF"/>
    <w:rsid w:val="004B630F"/>
    <w:rsid w:val="004B6D21"/>
    <w:rsid w:val="004C1010"/>
    <w:rsid w:val="004C7797"/>
    <w:rsid w:val="004D1002"/>
    <w:rsid w:val="004D13D8"/>
    <w:rsid w:val="004D2532"/>
    <w:rsid w:val="004D2617"/>
    <w:rsid w:val="004D79DC"/>
    <w:rsid w:val="004E05A7"/>
    <w:rsid w:val="004E0885"/>
    <w:rsid w:val="004E3FA6"/>
    <w:rsid w:val="004F4CAC"/>
    <w:rsid w:val="004F4D2E"/>
    <w:rsid w:val="004F78B2"/>
    <w:rsid w:val="00524031"/>
    <w:rsid w:val="005264A6"/>
    <w:rsid w:val="00530806"/>
    <w:rsid w:val="0053669F"/>
    <w:rsid w:val="005447CB"/>
    <w:rsid w:val="005447F5"/>
    <w:rsid w:val="00554B58"/>
    <w:rsid w:val="00566BD9"/>
    <w:rsid w:val="00567498"/>
    <w:rsid w:val="005746E3"/>
    <w:rsid w:val="005803CA"/>
    <w:rsid w:val="00580667"/>
    <w:rsid w:val="00581251"/>
    <w:rsid w:val="00586EF6"/>
    <w:rsid w:val="0059017C"/>
    <w:rsid w:val="005907ED"/>
    <w:rsid w:val="005930A0"/>
    <w:rsid w:val="005A2C1C"/>
    <w:rsid w:val="005A3937"/>
    <w:rsid w:val="005A4FBD"/>
    <w:rsid w:val="005B0F7A"/>
    <w:rsid w:val="005B10DE"/>
    <w:rsid w:val="005B4F0F"/>
    <w:rsid w:val="005C0B96"/>
    <w:rsid w:val="005C52F5"/>
    <w:rsid w:val="005D4FDF"/>
    <w:rsid w:val="005D59F5"/>
    <w:rsid w:val="005E22EF"/>
    <w:rsid w:val="005E5614"/>
    <w:rsid w:val="005E5802"/>
    <w:rsid w:val="005E6F2F"/>
    <w:rsid w:val="005E9650"/>
    <w:rsid w:val="006075A1"/>
    <w:rsid w:val="006077AF"/>
    <w:rsid w:val="00610E6E"/>
    <w:rsid w:val="006128BF"/>
    <w:rsid w:val="0062195E"/>
    <w:rsid w:val="00621FD5"/>
    <w:rsid w:val="00625380"/>
    <w:rsid w:val="00625FEB"/>
    <w:rsid w:val="006276E2"/>
    <w:rsid w:val="00630FF0"/>
    <w:rsid w:val="0063665C"/>
    <w:rsid w:val="006416D6"/>
    <w:rsid w:val="00651035"/>
    <w:rsid w:val="00654976"/>
    <w:rsid w:val="00663D76"/>
    <w:rsid w:val="006762C9"/>
    <w:rsid w:val="00694E2C"/>
    <w:rsid w:val="0069766A"/>
    <w:rsid w:val="006B27A1"/>
    <w:rsid w:val="006B693C"/>
    <w:rsid w:val="006D43AE"/>
    <w:rsid w:val="006D75D9"/>
    <w:rsid w:val="006F33BF"/>
    <w:rsid w:val="006F45A7"/>
    <w:rsid w:val="007003A1"/>
    <w:rsid w:val="0072047F"/>
    <w:rsid w:val="00730B06"/>
    <w:rsid w:val="00737DC1"/>
    <w:rsid w:val="007400D8"/>
    <w:rsid w:val="00742681"/>
    <w:rsid w:val="00750835"/>
    <w:rsid w:val="00756755"/>
    <w:rsid w:val="00763A2B"/>
    <w:rsid w:val="00767E2F"/>
    <w:rsid w:val="0077413D"/>
    <w:rsid w:val="00774F07"/>
    <w:rsid w:val="00785DA8"/>
    <w:rsid w:val="0078788F"/>
    <w:rsid w:val="00792263"/>
    <w:rsid w:val="00792D9A"/>
    <w:rsid w:val="0079421A"/>
    <w:rsid w:val="007A2413"/>
    <w:rsid w:val="007B45A3"/>
    <w:rsid w:val="007B59E3"/>
    <w:rsid w:val="007C28AD"/>
    <w:rsid w:val="007C32F3"/>
    <w:rsid w:val="007E25E4"/>
    <w:rsid w:val="007E28F5"/>
    <w:rsid w:val="007F574A"/>
    <w:rsid w:val="007F753E"/>
    <w:rsid w:val="00804AC1"/>
    <w:rsid w:val="00806B81"/>
    <w:rsid w:val="008078CF"/>
    <w:rsid w:val="008306BE"/>
    <w:rsid w:val="00831281"/>
    <w:rsid w:val="008351A1"/>
    <w:rsid w:val="00854041"/>
    <w:rsid w:val="00863F88"/>
    <w:rsid w:val="0087476C"/>
    <w:rsid w:val="0089041A"/>
    <w:rsid w:val="00890E71"/>
    <w:rsid w:val="008B2077"/>
    <w:rsid w:val="008B6375"/>
    <w:rsid w:val="008C539E"/>
    <w:rsid w:val="008D2836"/>
    <w:rsid w:val="008D35F7"/>
    <w:rsid w:val="008D680E"/>
    <w:rsid w:val="008E2CD3"/>
    <w:rsid w:val="008F4E2E"/>
    <w:rsid w:val="008F6065"/>
    <w:rsid w:val="00913F47"/>
    <w:rsid w:val="00925BB0"/>
    <w:rsid w:val="00933714"/>
    <w:rsid w:val="009353A0"/>
    <w:rsid w:val="0093612B"/>
    <w:rsid w:val="009454C1"/>
    <w:rsid w:val="00953EFE"/>
    <w:rsid w:val="00963E56"/>
    <w:rsid w:val="009647A0"/>
    <w:rsid w:val="00971B5A"/>
    <w:rsid w:val="009733AE"/>
    <w:rsid w:val="009773E3"/>
    <w:rsid w:val="0098279E"/>
    <w:rsid w:val="00984C81"/>
    <w:rsid w:val="009A0773"/>
    <w:rsid w:val="009B5C83"/>
    <w:rsid w:val="009B5FC0"/>
    <w:rsid w:val="009B6ED1"/>
    <w:rsid w:val="009D5DB5"/>
    <w:rsid w:val="009D6B46"/>
    <w:rsid w:val="009E2263"/>
    <w:rsid w:val="009E2676"/>
    <w:rsid w:val="009F2CA8"/>
    <w:rsid w:val="009F2EEC"/>
    <w:rsid w:val="009F7BD3"/>
    <w:rsid w:val="00A021CF"/>
    <w:rsid w:val="00A12C07"/>
    <w:rsid w:val="00A1682F"/>
    <w:rsid w:val="00A25CF2"/>
    <w:rsid w:val="00A2686B"/>
    <w:rsid w:val="00A46C47"/>
    <w:rsid w:val="00A54495"/>
    <w:rsid w:val="00A661FB"/>
    <w:rsid w:val="00A778AC"/>
    <w:rsid w:val="00A77F91"/>
    <w:rsid w:val="00A82ADD"/>
    <w:rsid w:val="00A82B65"/>
    <w:rsid w:val="00A90BCB"/>
    <w:rsid w:val="00A9687F"/>
    <w:rsid w:val="00AA0950"/>
    <w:rsid w:val="00AA10A5"/>
    <w:rsid w:val="00AA3BE2"/>
    <w:rsid w:val="00AA5347"/>
    <w:rsid w:val="00AB27DB"/>
    <w:rsid w:val="00AB4797"/>
    <w:rsid w:val="00AB6648"/>
    <w:rsid w:val="00AC3618"/>
    <w:rsid w:val="00AC71EB"/>
    <w:rsid w:val="00AD724D"/>
    <w:rsid w:val="00AF2022"/>
    <w:rsid w:val="00B06983"/>
    <w:rsid w:val="00B303C4"/>
    <w:rsid w:val="00B31D57"/>
    <w:rsid w:val="00B376C5"/>
    <w:rsid w:val="00B47976"/>
    <w:rsid w:val="00B64374"/>
    <w:rsid w:val="00B66B65"/>
    <w:rsid w:val="00B762A0"/>
    <w:rsid w:val="00B802EC"/>
    <w:rsid w:val="00B950DB"/>
    <w:rsid w:val="00B97E5C"/>
    <w:rsid w:val="00BA0441"/>
    <w:rsid w:val="00BA0B37"/>
    <w:rsid w:val="00BA2CD7"/>
    <w:rsid w:val="00BA7031"/>
    <w:rsid w:val="00BB1722"/>
    <w:rsid w:val="00BC6D28"/>
    <w:rsid w:val="00BC76BD"/>
    <w:rsid w:val="00BC7DFB"/>
    <w:rsid w:val="00BE7F9A"/>
    <w:rsid w:val="00C04B38"/>
    <w:rsid w:val="00C05146"/>
    <w:rsid w:val="00C1241D"/>
    <w:rsid w:val="00C13DC0"/>
    <w:rsid w:val="00C14875"/>
    <w:rsid w:val="00C15FD6"/>
    <w:rsid w:val="00C225A1"/>
    <w:rsid w:val="00C270C7"/>
    <w:rsid w:val="00C309A4"/>
    <w:rsid w:val="00C44EB8"/>
    <w:rsid w:val="00C47C1E"/>
    <w:rsid w:val="00C646E9"/>
    <w:rsid w:val="00C679F5"/>
    <w:rsid w:val="00C71F5C"/>
    <w:rsid w:val="00C80A9B"/>
    <w:rsid w:val="00C846C1"/>
    <w:rsid w:val="00C92A02"/>
    <w:rsid w:val="00C93AC8"/>
    <w:rsid w:val="00CA18FC"/>
    <w:rsid w:val="00CB0B42"/>
    <w:rsid w:val="00CB102C"/>
    <w:rsid w:val="00CC3CB1"/>
    <w:rsid w:val="00CD0946"/>
    <w:rsid w:val="00CD0D9B"/>
    <w:rsid w:val="00CD2B77"/>
    <w:rsid w:val="00CD41B0"/>
    <w:rsid w:val="00CD423A"/>
    <w:rsid w:val="00CE4E2D"/>
    <w:rsid w:val="00CF1ECA"/>
    <w:rsid w:val="00CF53D1"/>
    <w:rsid w:val="00D21790"/>
    <w:rsid w:val="00D40BFD"/>
    <w:rsid w:val="00D4473C"/>
    <w:rsid w:val="00D652F2"/>
    <w:rsid w:val="00D744FA"/>
    <w:rsid w:val="00D769E8"/>
    <w:rsid w:val="00D77743"/>
    <w:rsid w:val="00D81B1B"/>
    <w:rsid w:val="00D87DFE"/>
    <w:rsid w:val="00D91C6B"/>
    <w:rsid w:val="00DA1AE9"/>
    <w:rsid w:val="00DB4AF4"/>
    <w:rsid w:val="00DC5F61"/>
    <w:rsid w:val="00DD0318"/>
    <w:rsid w:val="00DD5C54"/>
    <w:rsid w:val="00DD67D6"/>
    <w:rsid w:val="00DD7F2D"/>
    <w:rsid w:val="00DE15A5"/>
    <w:rsid w:val="00DE2561"/>
    <w:rsid w:val="00DF051A"/>
    <w:rsid w:val="00DF535B"/>
    <w:rsid w:val="00E0313E"/>
    <w:rsid w:val="00E048D6"/>
    <w:rsid w:val="00E1184D"/>
    <w:rsid w:val="00E13F9E"/>
    <w:rsid w:val="00E152F1"/>
    <w:rsid w:val="00E21748"/>
    <w:rsid w:val="00E22144"/>
    <w:rsid w:val="00E34F38"/>
    <w:rsid w:val="00E37B66"/>
    <w:rsid w:val="00E4484F"/>
    <w:rsid w:val="00E64C35"/>
    <w:rsid w:val="00E759CB"/>
    <w:rsid w:val="00E75D95"/>
    <w:rsid w:val="00E803A7"/>
    <w:rsid w:val="00E90ABB"/>
    <w:rsid w:val="00EA5C75"/>
    <w:rsid w:val="00ED09F8"/>
    <w:rsid w:val="00ED13CD"/>
    <w:rsid w:val="00EE1CF9"/>
    <w:rsid w:val="00EF0D8D"/>
    <w:rsid w:val="00EF2E09"/>
    <w:rsid w:val="00EF5C10"/>
    <w:rsid w:val="00F11C27"/>
    <w:rsid w:val="00F14BEE"/>
    <w:rsid w:val="00F32DDF"/>
    <w:rsid w:val="00F349D3"/>
    <w:rsid w:val="00F35DC1"/>
    <w:rsid w:val="00F51977"/>
    <w:rsid w:val="00F556DC"/>
    <w:rsid w:val="00F6469F"/>
    <w:rsid w:val="00F70F67"/>
    <w:rsid w:val="00F7783E"/>
    <w:rsid w:val="00F82968"/>
    <w:rsid w:val="00F8757C"/>
    <w:rsid w:val="00F90A26"/>
    <w:rsid w:val="00F92B12"/>
    <w:rsid w:val="00F94C96"/>
    <w:rsid w:val="00FA1288"/>
    <w:rsid w:val="00FA2C7D"/>
    <w:rsid w:val="00FA5C0D"/>
    <w:rsid w:val="00FB02D4"/>
    <w:rsid w:val="00FB2398"/>
    <w:rsid w:val="00FB2B6A"/>
    <w:rsid w:val="00FC17F0"/>
    <w:rsid w:val="00FC2D66"/>
    <w:rsid w:val="00FC5B12"/>
    <w:rsid w:val="00FC5B6E"/>
    <w:rsid w:val="00FD1F06"/>
    <w:rsid w:val="00FD42A2"/>
    <w:rsid w:val="0737DEBF"/>
    <w:rsid w:val="07472158"/>
    <w:rsid w:val="1E000FED"/>
    <w:rsid w:val="25B4F8A2"/>
    <w:rsid w:val="27148052"/>
    <w:rsid w:val="2BF0DB1A"/>
    <w:rsid w:val="2F3132B0"/>
    <w:rsid w:val="3BCCA6EA"/>
    <w:rsid w:val="3C15455E"/>
    <w:rsid w:val="44FBEDF8"/>
    <w:rsid w:val="59CEEB39"/>
    <w:rsid w:val="714E1EE8"/>
    <w:rsid w:val="750D9D2E"/>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7D6F4DDA"/>
  <w15:docId w15:val="{A25ED2F8-0E21-42D2-9272-AC5652F78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tabs>
        <w:tab w:val="num" w:pos="360"/>
      </w:tabs>
      <w:ind w:left="0" w:firstLine="0"/>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tabs>
        <w:tab w:val="num" w:pos="360"/>
      </w:tabs>
      <w:ind w:left="0" w:firstLine="0"/>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E152F1"/>
    <w:pPr>
      <w:tabs>
        <w:tab w:val="center" w:pos="4536"/>
        <w:tab w:val="right" w:pos="9072"/>
      </w:tabs>
      <w:spacing w:line="240" w:lineRule="auto"/>
    </w:pPr>
  </w:style>
  <w:style w:type="character" w:customStyle="1" w:styleId="KoptekstChar">
    <w:name w:val="Koptekst Char"/>
    <w:basedOn w:val="DefaultParagraphFont"/>
    <w:link w:val="Header"/>
    <w:uiPriority w:val="99"/>
    <w:rsid w:val="00E152F1"/>
    <w:rPr>
      <w:rFonts w:ascii="Verdana" w:hAnsi="Verdana"/>
      <w:color w:val="000000"/>
      <w:sz w:val="18"/>
      <w:szCs w:val="18"/>
    </w:rPr>
  </w:style>
  <w:style w:type="paragraph" w:styleId="Footer">
    <w:name w:val="footer"/>
    <w:basedOn w:val="Normal"/>
    <w:link w:val="VoettekstChar"/>
    <w:uiPriority w:val="99"/>
    <w:unhideWhenUsed/>
    <w:rsid w:val="00E152F1"/>
    <w:pPr>
      <w:tabs>
        <w:tab w:val="center" w:pos="4536"/>
        <w:tab w:val="right" w:pos="9072"/>
      </w:tabs>
      <w:spacing w:line="240" w:lineRule="auto"/>
    </w:pPr>
  </w:style>
  <w:style w:type="character" w:customStyle="1" w:styleId="VoettekstChar">
    <w:name w:val="Voettekst Char"/>
    <w:basedOn w:val="DefaultParagraphFont"/>
    <w:link w:val="Footer"/>
    <w:uiPriority w:val="99"/>
    <w:rsid w:val="00E152F1"/>
    <w:rPr>
      <w:rFonts w:ascii="Verdana" w:hAnsi="Verdana"/>
      <w:color w:val="000000"/>
      <w:sz w:val="18"/>
      <w:szCs w:val="18"/>
    </w:rPr>
  </w:style>
  <w:style w:type="paragraph" w:styleId="ListParagraph">
    <w:name w:val="List Paragraph"/>
    <w:basedOn w:val="Normal"/>
    <w:uiPriority w:val="34"/>
    <w:qFormat/>
    <w:rsid w:val="00F556DC"/>
    <w:pPr>
      <w:ind w:left="720"/>
      <w:contextualSpacing/>
    </w:pPr>
  </w:style>
  <w:style w:type="character" w:styleId="CommentReference">
    <w:name w:val="annotation reference"/>
    <w:basedOn w:val="DefaultParagraphFont"/>
    <w:uiPriority w:val="99"/>
    <w:semiHidden/>
    <w:unhideWhenUsed/>
    <w:rsid w:val="005264A6"/>
    <w:rPr>
      <w:sz w:val="16"/>
      <w:szCs w:val="16"/>
    </w:rPr>
  </w:style>
  <w:style w:type="paragraph" w:styleId="CommentText">
    <w:name w:val="annotation text"/>
    <w:basedOn w:val="Normal"/>
    <w:link w:val="TekstopmerkingChar"/>
    <w:uiPriority w:val="99"/>
    <w:unhideWhenUsed/>
    <w:rsid w:val="005264A6"/>
    <w:pPr>
      <w:autoSpaceDN/>
      <w:spacing w:after="160" w:line="240" w:lineRule="auto"/>
      <w:textAlignment w:val="auto"/>
    </w:pPr>
    <w:rPr>
      <w:rFonts w:eastAsiaTheme="minorHAnsi" w:cstheme="minorBidi"/>
      <w:color w:val="auto"/>
      <w:sz w:val="20"/>
      <w:szCs w:val="20"/>
      <w:lang w:val="en-US" w:eastAsia="en-US"/>
    </w:rPr>
  </w:style>
  <w:style w:type="character" w:customStyle="1" w:styleId="TekstopmerkingChar">
    <w:name w:val="Tekst opmerking Char"/>
    <w:basedOn w:val="DefaultParagraphFont"/>
    <w:link w:val="CommentText"/>
    <w:uiPriority w:val="99"/>
    <w:rsid w:val="005264A6"/>
    <w:rPr>
      <w:rFonts w:ascii="Verdana" w:hAnsi="Verdana" w:eastAsiaTheme="minorHAnsi" w:cstheme="minorBidi"/>
      <w:lang w:val="en-US" w:eastAsia="en-US"/>
    </w:rPr>
  </w:style>
  <w:style w:type="paragraph" w:styleId="CommentSubject">
    <w:name w:val="annotation subject"/>
    <w:basedOn w:val="CommentText"/>
    <w:next w:val="CommentText"/>
    <w:link w:val="OnderwerpvanopmerkingChar"/>
    <w:uiPriority w:val="99"/>
    <w:semiHidden/>
    <w:unhideWhenUsed/>
    <w:rsid w:val="005264A6"/>
    <w:pPr>
      <w:autoSpaceDN w:val="0"/>
      <w:spacing w:after="0"/>
      <w:textAlignment w:val="baseline"/>
    </w:pPr>
    <w:rPr>
      <w:rFonts w:eastAsia="DejaVu Sans" w:cs="Lohit Hindi"/>
      <w:b/>
      <w:bCs/>
      <w:color w:val="000000"/>
      <w:lang w:val="nl-NL" w:eastAsia="nl-NL"/>
    </w:rPr>
  </w:style>
  <w:style w:type="character" w:customStyle="1" w:styleId="OnderwerpvanopmerkingChar">
    <w:name w:val="Onderwerp van opmerking Char"/>
    <w:basedOn w:val="TekstopmerkingChar"/>
    <w:link w:val="CommentSubject"/>
    <w:uiPriority w:val="99"/>
    <w:semiHidden/>
    <w:rsid w:val="005264A6"/>
    <w:rPr>
      <w:rFonts w:ascii="Verdana" w:hAnsi="Verdana" w:eastAsiaTheme="minorHAnsi" w:cstheme="minorBidi"/>
      <w:b/>
      <w:bCs/>
      <w:color w:val="000000"/>
      <w:lang w:val="en-US" w:eastAsia="en-US"/>
    </w:rPr>
  </w:style>
  <w:style w:type="paragraph" w:styleId="Revision">
    <w:name w:val="Revision"/>
    <w:hidden/>
    <w:uiPriority w:val="99"/>
    <w:semiHidden/>
    <w:rsid w:val="00061698"/>
    <w:pPr>
      <w:autoSpaceDN/>
      <w:textAlignment w:val="auto"/>
    </w:pPr>
    <w:rPr>
      <w:rFonts w:ascii="Verdana" w:hAnsi="Verdana"/>
      <w:color w:val="000000"/>
      <w:sz w:val="18"/>
      <w:szCs w:val="18"/>
    </w:rPr>
  </w:style>
  <w:style w:type="paragraph" w:styleId="FootnoteText">
    <w:name w:val="footnote text"/>
    <w:basedOn w:val="Normal"/>
    <w:link w:val="VoetnoottekstChar"/>
    <w:uiPriority w:val="99"/>
    <w:semiHidden/>
    <w:unhideWhenUsed/>
    <w:rsid w:val="002A7C14"/>
    <w:pPr>
      <w:spacing w:line="240" w:lineRule="auto"/>
    </w:pPr>
    <w:rPr>
      <w:sz w:val="20"/>
      <w:szCs w:val="20"/>
    </w:rPr>
  </w:style>
  <w:style w:type="character" w:customStyle="1" w:styleId="VoetnoottekstChar">
    <w:name w:val="Voetnoottekst Char"/>
    <w:basedOn w:val="DefaultParagraphFont"/>
    <w:link w:val="FootnoteText"/>
    <w:uiPriority w:val="99"/>
    <w:semiHidden/>
    <w:rsid w:val="002A7C14"/>
    <w:rPr>
      <w:rFonts w:ascii="Verdana" w:hAnsi="Verdana"/>
      <w:color w:val="000000"/>
    </w:rPr>
  </w:style>
  <w:style w:type="character" w:styleId="FootnoteReference">
    <w:name w:val="footnote reference"/>
    <w:basedOn w:val="DefaultParagraphFont"/>
    <w:uiPriority w:val="99"/>
    <w:semiHidden/>
    <w:unhideWhenUsed/>
    <w:rsid w:val="002A7C14"/>
    <w:rPr>
      <w:vertAlign w:val="superscript"/>
    </w:rPr>
  </w:style>
  <w:style w:type="character" w:styleId="UnresolvedMention">
    <w:name w:val="Unresolved Mention"/>
    <w:basedOn w:val="DefaultParagraphFont"/>
    <w:uiPriority w:val="99"/>
    <w:semiHidden/>
    <w:unhideWhenUsed/>
    <w:rsid w:val="000861AB"/>
    <w:rPr>
      <w:color w:val="605E5C"/>
      <w:shd w:val="clear" w:color="auto" w:fill="E1DFDD"/>
    </w:rPr>
  </w:style>
  <w:style w:type="character" w:styleId="FollowedHyperlink">
    <w:name w:val="FollowedHyperlink"/>
    <w:basedOn w:val="DefaultParagraphFont"/>
    <w:uiPriority w:val="99"/>
    <w:semiHidden/>
    <w:unhideWhenUsed/>
    <w:rsid w:val="004C7797"/>
    <w:rPr>
      <w:color w:val="96607D" w:themeColor="followedHyperlink"/>
      <w:u w:val="single"/>
    </w:rPr>
  </w:style>
  <w:style w:type="paragraph" w:styleId="NormalWeb">
    <w:name w:val="Normal (Web)"/>
    <w:basedOn w:val="Normal"/>
    <w:uiPriority w:val="99"/>
    <w:semiHidden/>
    <w:unhideWhenUsed/>
    <w:rsid w:val="00FC17F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header" Target="header2.xml" Id="rId10" /><Relationship Type="http://schemas.openxmlformats.org/officeDocument/2006/relationships/theme" Target="theme/theme1.xml" Id="rId11" /><Relationship Type="http://schemas.openxmlformats.org/officeDocument/2006/relationships/numbering" Target="numbering.xml" Id="rId12" /><Relationship Type="http://schemas.openxmlformats.org/officeDocument/2006/relationships/styles" Target="styles.xml" Id="rId13"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yperlink" Target="http://www.lokale-democratie.nl" TargetMode="External" Id="rId7" /><Relationship Type="http://schemas.openxmlformats.org/officeDocument/2006/relationships/header" Target="header1.xml" Id="rId8" /><Relationship Type="http://schemas.openxmlformats.org/officeDocument/2006/relationships/footer" Target="footer1.xml" Id="rId9" /></Relationships>
</file>

<file path=word/_rels/footnotes.xml.rels><?xml version="1.0" encoding="utf-8" standalone="yes"?><Relationships xmlns="http://schemas.openxmlformats.org/package/2006/relationships"><Relationship Id="rId1" Type="http://schemas.openxmlformats.org/officeDocument/2006/relationships/hyperlink" Target="https://www.nsob.nl/overzicht-van-publicaties/burgers-de-pas-passend-burgerschap" TargetMode="External" /><Relationship Id="rId10" Type="http://schemas.openxmlformats.org/officeDocument/2006/relationships/hyperlink" Target="https://eur-lex.europa.eu/legal-content/EN/TXT/?uri=celex:52025DC0790" TargetMode="External" /><Relationship Id="rId2" Type="http://schemas.openxmlformats.org/officeDocument/2006/relationships/hyperlink" Target="https://www.dpes.nl/wp-content/uploads/2026/06/Veelstemmig.-Publieksrapport-NKO2025.pdf" TargetMode="External" /><Relationship Id="rId3" Type="http://schemas.openxmlformats.org/officeDocument/2006/relationships/hyperlink" Target="https://vng.nl/trainingen/e-learning-aan-de-slag-met-de-lokale-democratische-rechtsstaat" TargetMode="External" /><Relationship Id="rId4" Type="http://schemas.openxmlformats.org/officeDocument/2006/relationships/hyperlink" Target="https://maps.vng.nl/kaart/gemeenten_met_een_participatieverordening/2025" TargetMode="External" /><Relationship Id="rId5" Type="http://schemas.openxmlformats.org/officeDocument/2006/relationships/hyperlink" Target="https://www.burgerberaadklimaat.nl/home/default.aspx" TargetMode="External" /><Relationship Id="rId6" Type="http://schemas.openxmlformats.org/officeDocument/2006/relationships/hyperlink" Target="https://www.kennisopenbaarbestuur.nl/documenten/2026/04/28/evaluatie-nationaal-burgerberaad-klimaat" TargetMode="External" /><Relationship Id="rId7" Type="http://schemas.openxmlformats.org/officeDocument/2006/relationships/hyperlink" Target="https://kennisknooppuntparticipatie.nl/p/gespreksstarter" TargetMode="External" /><Relationship Id="rId8" Type="http://schemas.openxmlformats.org/officeDocument/2006/relationships/hyperlink" Target="https://nationalejeugdstrategie.nl/" TargetMode="External" /><Relationship Id="rId9" Type="http://schemas.openxmlformats.org/officeDocument/2006/relationships/hyperlink" Target="https://eur-lex.europa.eu/legal-content/EN/TXT/?uri=celex:52025JC0791"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7</ap:Pages>
  <ap:Words>2757</ap:Words>
  <ap:Characters>15164</ap:Characters>
  <ap:DocSecurity>0</ap:DocSecurity>
  <ap:Lines>126</ap:Lines>
  <ap:Paragraphs>35</ap:Paragraphs>
  <ap:ScaleCrop>false</ap:ScaleCrop>
  <ap:HeadingPairs>
    <vt:vector baseType="variant" size="2">
      <vt:variant>
        <vt:lpstr>Titel</vt:lpstr>
      </vt:variant>
      <vt:variant>
        <vt:i4>1</vt:i4>
      </vt:variant>
    </vt:vector>
  </ap:HeadingPairs>
  <ap:TitlesOfParts>
    <vt:vector baseType="lpstr" size="1">
      <vt:lpstr>Brief - Voortgangsrapportage voor het versterken van invloed en zeggenschap in de democratie</vt:lpstr>
    </vt:vector>
  </ap:TitlesOfParts>
  <ap:LinksUpToDate>false</ap:LinksUpToDate>
  <ap:CharactersWithSpaces>17886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2026-07-02T13:23:00.0000000Z</dcterms:created>
  <dcterms:modified xsi:type="dcterms:W3CDTF">2026-07-02T13:23:00.0000000Z</dcterms:modified>
  <dc:creator/>
  <lastModifiedBy/>
  <dc:description>------------------------</dc:description>
  <dc:subject/>
  <keywords/>
  <version/>
  <category/>
</coreProperties>
</file>