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D507B" w:rsidR="00CB3578" w:rsidTr="00F13442" w14:paraId="68BFBCB4" w14:textId="77777777">
        <w:trPr>
          <w:cantSplit/>
        </w:trPr>
        <w:tc>
          <w:tcPr>
            <w:tcW w:w="9142" w:type="dxa"/>
            <w:gridSpan w:val="2"/>
            <w:tcBorders>
              <w:top w:val="nil"/>
              <w:left w:val="nil"/>
              <w:bottom w:val="nil"/>
              <w:right w:val="nil"/>
            </w:tcBorders>
          </w:tcPr>
          <w:p w:rsidRPr="00561976" w:rsidR="00561976" w:rsidP="004474D9" w:rsidRDefault="00561976" w14:paraId="2349D730" w14:textId="77777777">
            <w:pPr>
              <w:tabs>
                <w:tab w:val="left" w:pos="-1440"/>
                <w:tab w:val="left" w:pos="-720"/>
              </w:tabs>
              <w:suppressAutoHyphens/>
              <w:rPr>
                <w:rFonts w:ascii="Times New Roman" w:hAnsi="Times New Roman"/>
                <w:szCs w:val="20"/>
              </w:rPr>
            </w:pPr>
            <w:r w:rsidRPr="00561976">
              <w:rPr>
                <w:rFonts w:ascii="Times New Roman" w:hAnsi="Times New Roman"/>
                <w:szCs w:val="20"/>
              </w:rPr>
              <w:t>De Tweede Kamer der Staten-</w:t>
            </w:r>
            <w:r w:rsidRPr="00561976">
              <w:rPr>
                <w:rFonts w:ascii="Times New Roman" w:hAnsi="Times New Roman"/>
                <w:szCs w:val="20"/>
              </w:rPr>
              <w:fldChar w:fldCharType="begin"/>
            </w:r>
            <w:r w:rsidRPr="00561976">
              <w:rPr>
                <w:rFonts w:ascii="Times New Roman" w:hAnsi="Times New Roman"/>
                <w:szCs w:val="20"/>
              </w:rPr>
              <w:instrText xml:space="preserve">PRIVATE </w:instrText>
            </w:r>
            <w:r w:rsidRPr="00561976">
              <w:rPr>
                <w:rFonts w:ascii="Times New Roman" w:hAnsi="Times New Roman"/>
                <w:szCs w:val="20"/>
              </w:rPr>
              <w:fldChar w:fldCharType="end"/>
            </w:r>
          </w:p>
          <w:p w:rsidRPr="00561976" w:rsidR="00561976" w:rsidP="004474D9" w:rsidRDefault="00561976" w14:paraId="62D11617" w14:textId="77777777">
            <w:pPr>
              <w:tabs>
                <w:tab w:val="left" w:pos="-1440"/>
                <w:tab w:val="left" w:pos="-720"/>
              </w:tabs>
              <w:suppressAutoHyphens/>
              <w:rPr>
                <w:rFonts w:ascii="Times New Roman" w:hAnsi="Times New Roman"/>
                <w:szCs w:val="20"/>
              </w:rPr>
            </w:pPr>
            <w:r w:rsidRPr="00561976">
              <w:rPr>
                <w:rFonts w:ascii="Times New Roman" w:hAnsi="Times New Roman"/>
                <w:szCs w:val="20"/>
              </w:rPr>
              <w:t>Generaal zendt bijgaand door</w:t>
            </w:r>
          </w:p>
          <w:p w:rsidRPr="00561976" w:rsidR="00561976" w:rsidP="004474D9" w:rsidRDefault="00561976" w14:paraId="0A495F67" w14:textId="77777777">
            <w:pPr>
              <w:tabs>
                <w:tab w:val="left" w:pos="-1440"/>
                <w:tab w:val="left" w:pos="-720"/>
              </w:tabs>
              <w:suppressAutoHyphens/>
              <w:rPr>
                <w:rFonts w:ascii="Times New Roman" w:hAnsi="Times New Roman"/>
                <w:szCs w:val="20"/>
              </w:rPr>
            </w:pPr>
            <w:r w:rsidRPr="00561976">
              <w:rPr>
                <w:rFonts w:ascii="Times New Roman" w:hAnsi="Times New Roman"/>
                <w:szCs w:val="20"/>
              </w:rPr>
              <w:t>haar aangenomen wetsvoorstel</w:t>
            </w:r>
          </w:p>
          <w:p w:rsidRPr="00561976" w:rsidR="00561976" w:rsidP="004474D9" w:rsidRDefault="00561976" w14:paraId="3BDDAD3D" w14:textId="77777777">
            <w:pPr>
              <w:tabs>
                <w:tab w:val="left" w:pos="-1440"/>
                <w:tab w:val="left" w:pos="-720"/>
              </w:tabs>
              <w:suppressAutoHyphens/>
              <w:rPr>
                <w:rFonts w:ascii="Times New Roman" w:hAnsi="Times New Roman"/>
                <w:szCs w:val="20"/>
              </w:rPr>
            </w:pPr>
            <w:r w:rsidRPr="00561976">
              <w:rPr>
                <w:rFonts w:ascii="Times New Roman" w:hAnsi="Times New Roman"/>
                <w:szCs w:val="20"/>
              </w:rPr>
              <w:t>aan de Eerste Kamer.</w:t>
            </w:r>
          </w:p>
          <w:p w:rsidRPr="00561976" w:rsidR="00561976" w:rsidP="004474D9" w:rsidRDefault="00561976" w14:paraId="424BC731" w14:textId="77777777">
            <w:pPr>
              <w:tabs>
                <w:tab w:val="left" w:pos="-1440"/>
                <w:tab w:val="left" w:pos="-720"/>
              </w:tabs>
              <w:suppressAutoHyphens/>
              <w:rPr>
                <w:rFonts w:ascii="Times New Roman" w:hAnsi="Times New Roman"/>
                <w:szCs w:val="20"/>
              </w:rPr>
            </w:pPr>
          </w:p>
          <w:p w:rsidRPr="00561976" w:rsidR="00561976" w:rsidP="004474D9" w:rsidRDefault="00561976" w14:paraId="702567F5" w14:textId="77777777">
            <w:pPr>
              <w:tabs>
                <w:tab w:val="left" w:pos="-1440"/>
                <w:tab w:val="left" w:pos="-720"/>
              </w:tabs>
              <w:suppressAutoHyphens/>
              <w:rPr>
                <w:rFonts w:ascii="Times New Roman" w:hAnsi="Times New Roman"/>
                <w:szCs w:val="20"/>
              </w:rPr>
            </w:pPr>
            <w:r w:rsidRPr="00561976">
              <w:rPr>
                <w:rFonts w:ascii="Times New Roman" w:hAnsi="Times New Roman"/>
                <w:szCs w:val="20"/>
              </w:rPr>
              <w:t>De Voorzitter,</w:t>
            </w:r>
          </w:p>
          <w:p w:rsidRPr="00561976" w:rsidR="00561976" w:rsidP="004474D9" w:rsidRDefault="00561976" w14:paraId="661214F1" w14:textId="77777777">
            <w:pPr>
              <w:tabs>
                <w:tab w:val="left" w:pos="-1440"/>
                <w:tab w:val="left" w:pos="-720"/>
              </w:tabs>
              <w:suppressAutoHyphens/>
              <w:rPr>
                <w:rFonts w:ascii="Times New Roman" w:hAnsi="Times New Roman"/>
                <w:szCs w:val="20"/>
              </w:rPr>
            </w:pPr>
          </w:p>
          <w:p w:rsidRPr="00561976" w:rsidR="00561976" w:rsidP="004474D9" w:rsidRDefault="00561976" w14:paraId="5EBA53F7" w14:textId="77777777">
            <w:pPr>
              <w:tabs>
                <w:tab w:val="left" w:pos="-1440"/>
                <w:tab w:val="left" w:pos="-720"/>
              </w:tabs>
              <w:suppressAutoHyphens/>
              <w:rPr>
                <w:rFonts w:ascii="Times New Roman" w:hAnsi="Times New Roman"/>
                <w:szCs w:val="20"/>
              </w:rPr>
            </w:pPr>
          </w:p>
          <w:p w:rsidRPr="00561976" w:rsidR="00561976" w:rsidP="004474D9" w:rsidRDefault="00561976" w14:paraId="2D341295" w14:textId="77777777">
            <w:pPr>
              <w:tabs>
                <w:tab w:val="left" w:pos="-1440"/>
                <w:tab w:val="left" w:pos="-720"/>
              </w:tabs>
              <w:suppressAutoHyphens/>
              <w:rPr>
                <w:rFonts w:ascii="Times New Roman" w:hAnsi="Times New Roman"/>
                <w:szCs w:val="20"/>
              </w:rPr>
            </w:pPr>
          </w:p>
          <w:p w:rsidRPr="00561976" w:rsidR="00561976" w:rsidP="004474D9" w:rsidRDefault="00561976" w14:paraId="41B9AE87" w14:textId="77777777">
            <w:pPr>
              <w:tabs>
                <w:tab w:val="left" w:pos="-1440"/>
                <w:tab w:val="left" w:pos="-720"/>
              </w:tabs>
              <w:suppressAutoHyphens/>
              <w:rPr>
                <w:rFonts w:ascii="Times New Roman" w:hAnsi="Times New Roman"/>
                <w:szCs w:val="20"/>
              </w:rPr>
            </w:pPr>
          </w:p>
          <w:p w:rsidRPr="00561976" w:rsidR="00561976" w:rsidP="004474D9" w:rsidRDefault="00561976" w14:paraId="0B694710" w14:textId="77777777">
            <w:pPr>
              <w:tabs>
                <w:tab w:val="left" w:pos="-1440"/>
                <w:tab w:val="left" w:pos="-720"/>
              </w:tabs>
              <w:suppressAutoHyphens/>
              <w:rPr>
                <w:rFonts w:ascii="Times New Roman" w:hAnsi="Times New Roman"/>
                <w:szCs w:val="20"/>
              </w:rPr>
            </w:pPr>
          </w:p>
          <w:p w:rsidRPr="00561976" w:rsidR="00561976" w:rsidP="004474D9" w:rsidRDefault="00561976" w14:paraId="60D7F85E" w14:textId="77777777">
            <w:pPr>
              <w:tabs>
                <w:tab w:val="left" w:pos="-1440"/>
                <w:tab w:val="left" w:pos="-720"/>
              </w:tabs>
              <w:suppressAutoHyphens/>
              <w:rPr>
                <w:rFonts w:ascii="Times New Roman" w:hAnsi="Times New Roman"/>
                <w:szCs w:val="20"/>
              </w:rPr>
            </w:pPr>
          </w:p>
          <w:p w:rsidRPr="00561976" w:rsidR="00561976" w:rsidP="004474D9" w:rsidRDefault="00561976" w14:paraId="586019E5" w14:textId="77777777">
            <w:pPr>
              <w:tabs>
                <w:tab w:val="left" w:pos="-1440"/>
                <w:tab w:val="left" w:pos="-720"/>
              </w:tabs>
              <w:suppressAutoHyphens/>
              <w:rPr>
                <w:rFonts w:ascii="Times New Roman" w:hAnsi="Times New Roman"/>
                <w:szCs w:val="20"/>
              </w:rPr>
            </w:pPr>
          </w:p>
          <w:p w:rsidRPr="00561976" w:rsidR="00561976" w:rsidP="004474D9" w:rsidRDefault="00561976" w14:paraId="79CE47AB" w14:textId="77777777">
            <w:pPr>
              <w:tabs>
                <w:tab w:val="left" w:pos="-1440"/>
                <w:tab w:val="left" w:pos="-720"/>
              </w:tabs>
              <w:suppressAutoHyphens/>
              <w:rPr>
                <w:rFonts w:ascii="Times New Roman" w:hAnsi="Times New Roman"/>
                <w:szCs w:val="20"/>
              </w:rPr>
            </w:pPr>
          </w:p>
          <w:p w:rsidRPr="00561976" w:rsidR="00561976" w:rsidP="004474D9" w:rsidRDefault="00561976" w14:paraId="79A07762" w14:textId="77777777">
            <w:pPr>
              <w:rPr>
                <w:rFonts w:ascii="Times New Roman" w:hAnsi="Times New Roman"/>
                <w:szCs w:val="20"/>
              </w:rPr>
            </w:pPr>
          </w:p>
          <w:p w:rsidRPr="00561976" w:rsidR="00CB3578" w:rsidP="00561976" w:rsidRDefault="00561976" w14:paraId="5170A03A" w14:textId="06B15DAF">
            <w:pPr>
              <w:pStyle w:val="Amendement"/>
              <w:rPr>
                <w:rFonts w:ascii="Times New Roman" w:hAnsi="Times New Roman" w:cs="Times New Roman"/>
                <w:b w:val="0"/>
                <w:bCs w:val="0"/>
              </w:rPr>
            </w:pPr>
            <w:r w:rsidRPr="00561976">
              <w:rPr>
                <w:rFonts w:ascii="Times New Roman" w:hAnsi="Times New Roman" w:cs="Times New Roman"/>
                <w:b w:val="0"/>
                <w:bCs w:val="0"/>
                <w:sz w:val="20"/>
                <w:szCs w:val="20"/>
              </w:rPr>
              <w:t>2 juli 2026</w:t>
            </w:r>
          </w:p>
        </w:tc>
      </w:tr>
      <w:tr w:rsidRPr="00CD507B" w:rsidR="00CB3578" w:rsidTr="00A11E73" w14:paraId="6FEC3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07B" w:rsidR="00CB3578" w:rsidP="00CD507B" w:rsidRDefault="00CB3578" w14:paraId="1EB72FA4" w14:textId="77777777">
            <w:pPr>
              <w:pStyle w:val="Amendement"/>
              <w:rPr>
                <w:rFonts w:ascii="Times New Roman" w:hAnsi="Times New Roman" w:cs="Times New Roman"/>
              </w:rPr>
            </w:pPr>
          </w:p>
        </w:tc>
        <w:tc>
          <w:tcPr>
            <w:tcW w:w="6590" w:type="dxa"/>
            <w:tcBorders>
              <w:top w:val="nil"/>
              <w:left w:val="nil"/>
              <w:bottom w:val="nil"/>
              <w:right w:val="nil"/>
            </w:tcBorders>
          </w:tcPr>
          <w:p w:rsidRPr="00CD507B" w:rsidR="00CB3578" w:rsidP="00CD507B" w:rsidRDefault="00CB3578" w14:paraId="74AB6FC8" w14:textId="77777777">
            <w:pPr>
              <w:tabs>
                <w:tab w:val="left" w:pos="-1440"/>
                <w:tab w:val="left" w:pos="-720"/>
              </w:tabs>
              <w:suppressAutoHyphens/>
              <w:rPr>
                <w:rFonts w:ascii="Times New Roman" w:hAnsi="Times New Roman"/>
                <w:b/>
                <w:bCs/>
                <w:sz w:val="24"/>
              </w:rPr>
            </w:pPr>
          </w:p>
        </w:tc>
      </w:tr>
      <w:tr w:rsidRPr="00CD507B" w:rsidR="003D3CF7" w:rsidTr="0069188F" w14:paraId="6C6B4F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D507B" w:rsidR="003D3CF7" w:rsidP="007C209E" w:rsidRDefault="003D3CF7" w14:paraId="19DDC8C1" w14:textId="1336FC0F">
            <w:pPr>
              <w:rPr>
                <w:rFonts w:ascii="Times New Roman" w:hAnsi="Times New Roman"/>
                <w:b/>
                <w:sz w:val="24"/>
              </w:rPr>
            </w:pPr>
            <w:r w:rsidRPr="00CD507B">
              <w:rPr>
                <w:rFonts w:ascii="Times New Roman" w:hAnsi="Times New Roman"/>
                <w:b/>
                <w:sz w:val="24"/>
              </w:rPr>
              <w:t>Wijziging van de Luchtvaartwet BES ter invoering grondslag openbare dienstverplichting</w:t>
            </w:r>
          </w:p>
        </w:tc>
      </w:tr>
      <w:tr w:rsidRPr="00CD507B" w:rsidR="00CB3578" w:rsidTr="00A11E73" w14:paraId="202E7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07B" w:rsidR="00CB3578" w:rsidP="00CD507B" w:rsidRDefault="00CB3578" w14:paraId="6BC2D0B9" w14:textId="77777777">
            <w:pPr>
              <w:pStyle w:val="Amendement"/>
              <w:rPr>
                <w:rFonts w:ascii="Times New Roman" w:hAnsi="Times New Roman" w:cs="Times New Roman"/>
              </w:rPr>
            </w:pPr>
          </w:p>
        </w:tc>
        <w:tc>
          <w:tcPr>
            <w:tcW w:w="6590" w:type="dxa"/>
            <w:tcBorders>
              <w:top w:val="nil"/>
              <w:left w:val="nil"/>
              <w:bottom w:val="nil"/>
              <w:right w:val="nil"/>
            </w:tcBorders>
          </w:tcPr>
          <w:p w:rsidRPr="00CD507B" w:rsidR="00CB3578" w:rsidP="00CD507B" w:rsidRDefault="00CB3578" w14:paraId="2BCE30AF" w14:textId="77777777">
            <w:pPr>
              <w:pStyle w:val="Amendement"/>
              <w:rPr>
                <w:rFonts w:ascii="Times New Roman" w:hAnsi="Times New Roman" w:cs="Times New Roman"/>
              </w:rPr>
            </w:pPr>
          </w:p>
        </w:tc>
      </w:tr>
      <w:tr w:rsidRPr="00CD507B" w:rsidR="00CB3578" w:rsidTr="00A11E73" w14:paraId="14DE2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07B" w:rsidR="00CB3578" w:rsidP="00CD507B" w:rsidRDefault="00CB3578" w14:paraId="32941545" w14:textId="77777777">
            <w:pPr>
              <w:pStyle w:val="Amendement"/>
              <w:rPr>
                <w:rFonts w:ascii="Times New Roman" w:hAnsi="Times New Roman" w:cs="Times New Roman"/>
              </w:rPr>
            </w:pPr>
          </w:p>
        </w:tc>
        <w:tc>
          <w:tcPr>
            <w:tcW w:w="6590" w:type="dxa"/>
            <w:tcBorders>
              <w:top w:val="nil"/>
              <w:left w:val="nil"/>
              <w:bottom w:val="nil"/>
              <w:right w:val="nil"/>
            </w:tcBorders>
          </w:tcPr>
          <w:p w:rsidRPr="00CD507B" w:rsidR="00CB3578" w:rsidP="00CD507B" w:rsidRDefault="00CB3578" w14:paraId="7600B9A0" w14:textId="77777777">
            <w:pPr>
              <w:pStyle w:val="Amendement"/>
              <w:rPr>
                <w:rFonts w:ascii="Times New Roman" w:hAnsi="Times New Roman" w:cs="Times New Roman"/>
              </w:rPr>
            </w:pPr>
          </w:p>
        </w:tc>
      </w:tr>
      <w:tr w:rsidRPr="00CD507B" w:rsidR="003D3CF7" w:rsidTr="009C7C74" w14:paraId="35704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D507B" w:rsidR="003D3CF7" w:rsidP="00CD507B" w:rsidRDefault="003D3CF7" w14:paraId="7DD6D32C" w14:textId="00698EB7">
            <w:pPr>
              <w:pStyle w:val="Amendement"/>
              <w:rPr>
                <w:rFonts w:ascii="Times New Roman" w:hAnsi="Times New Roman" w:cs="Times New Roman"/>
              </w:rPr>
            </w:pPr>
            <w:r>
              <w:rPr>
                <w:rFonts w:ascii="Times New Roman" w:hAnsi="Times New Roman" w:cs="Times New Roman"/>
              </w:rPr>
              <w:t xml:space="preserve">GEWIJZIGD </w:t>
            </w:r>
            <w:r w:rsidRPr="00CD507B">
              <w:rPr>
                <w:rFonts w:ascii="Times New Roman" w:hAnsi="Times New Roman" w:cs="Times New Roman"/>
              </w:rPr>
              <w:t>VOORSTEL VAN WET</w:t>
            </w:r>
          </w:p>
        </w:tc>
      </w:tr>
      <w:tr w:rsidRPr="00CD507B" w:rsidR="00CB3578" w:rsidTr="00A11E73" w14:paraId="640412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07B" w:rsidR="00CB3578" w:rsidP="00CD507B" w:rsidRDefault="00CB3578" w14:paraId="2F209B95" w14:textId="77777777">
            <w:pPr>
              <w:pStyle w:val="Amendement"/>
              <w:rPr>
                <w:rFonts w:ascii="Times New Roman" w:hAnsi="Times New Roman" w:cs="Times New Roman"/>
              </w:rPr>
            </w:pPr>
          </w:p>
        </w:tc>
        <w:tc>
          <w:tcPr>
            <w:tcW w:w="6590" w:type="dxa"/>
            <w:tcBorders>
              <w:top w:val="nil"/>
              <w:left w:val="nil"/>
              <w:bottom w:val="nil"/>
              <w:right w:val="nil"/>
            </w:tcBorders>
          </w:tcPr>
          <w:p w:rsidRPr="00CD507B" w:rsidR="00CB3578" w:rsidP="00CD507B" w:rsidRDefault="00CB3578" w14:paraId="10FD6478" w14:textId="77777777">
            <w:pPr>
              <w:pStyle w:val="Amendement"/>
              <w:rPr>
                <w:rFonts w:ascii="Times New Roman" w:hAnsi="Times New Roman" w:cs="Times New Roman"/>
              </w:rPr>
            </w:pPr>
          </w:p>
        </w:tc>
      </w:tr>
    </w:tbl>
    <w:p w:rsidRPr="00CD507B" w:rsidR="00CD507B" w:rsidP="00CD507B" w:rsidRDefault="00CD507B" w14:paraId="16E74ACA" w14:textId="23443FEB">
      <w:pPr>
        <w:tabs>
          <w:tab w:val="left" w:pos="284"/>
          <w:tab w:val="left" w:pos="567"/>
          <w:tab w:val="left" w:pos="851"/>
        </w:tabs>
        <w:rPr>
          <w:rFonts w:ascii="Times New Roman" w:hAnsi="Times New Roman"/>
          <w:sz w:val="24"/>
        </w:rPr>
      </w:pPr>
      <w:r>
        <w:rPr>
          <w:rFonts w:ascii="Times New Roman" w:hAnsi="Times New Roman"/>
          <w:sz w:val="24"/>
        </w:rPr>
        <w:tab/>
      </w:r>
      <w:r w:rsidRPr="00CD507B">
        <w:rPr>
          <w:rFonts w:ascii="Times New Roman" w:hAnsi="Times New Roman"/>
          <w:sz w:val="24"/>
        </w:rPr>
        <w:t>Wij Willem-Alexander, bij de gratie Gods, Koning der Nederlanden, Prins van Oranje-</w:t>
      </w:r>
    </w:p>
    <w:p w:rsidRPr="00CD507B" w:rsidR="00CD507B" w:rsidP="00CD507B" w:rsidRDefault="00CD507B" w14:paraId="422CEBA5" w14:textId="77777777">
      <w:pPr>
        <w:tabs>
          <w:tab w:val="left" w:pos="284"/>
          <w:tab w:val="left" w:pos="567"/>
          <w:tab w:val="left" w:pos="851"/>
        </w:tabs>
        <w:rPr>
          <w:rFonts w:ascii="Times New Roman" w:hAnsi="Times New Roman"/>
          <w:sz w:val="24"/>
        </w:rPr>
      </w:pPr>
      <w:r w:rsidRPr="00CD507B">
        <w:rPr>
          <w:rFonts w:ascii="Times New Roman" w:hAnsi="Times New Roman"/>
          <w:sz w:val="24"/>
        </w:rPr>
        <w:t>Nassau, enz. enz. enz.</w:t>
      </w:r>
    </w:p>
    <w:p w:rsidRPr="00CD507B" w:rsidR="00CD507B" w:rsidP="00CD507B" w:rsidRDefault="00CD507B" w14:paraId="5058DEA0" w14:textId="77777777">
      <w:pPr>
        <w:tabs>
          <w:tab w:val="left" w:pos="284"/>
          <w:tab w:val="left" w:pos="567"/>
          <w:tab w:val="left" w:pos="851"/>
        </w:tabs>
        <w:rPr>
          <w:rFonts w:ascii="Times New Roman" w:hAnsi="Times New Roman"/>
          <w:sz w:val="24"/>
        </w:rPr>
      </w:pPr>
    </w:p>
    <w:p w:rsidR="00CD507B" w:rsidP="00CD507B" w:rsidRDefault="00CD507B" w14:paraId="7C12AFFB" w14:textId="77777777">
      <w:pPr>
        <w:tabs>
          <w:tab w:val="left" w:pos="284"/>
          <w:tab w:val="left" w:pos="567"/>
          <w:tab w:val="left" w:pos="851"/>
        </w:tabs>
        <w:rPr>
          <w:rFonts w:ascii="Times New Roman" w:hAnsi="Times New Roman"/>
          <w:sz w:val="24"/>
        </w:rPr>
      </w:pPr>
      <w:r>
        <w:rPr>
          <w:rFonts w:ascii="Times New Roman" w:hAnsi="Times New Roman"/>
          <w:sz w:val="24"/>
        </w:rPr>
        <w:tab/>
      </w:r>
      <w:r w:rsidRPr="00CD507B">
        <w:rPr>
          <w:rFonts w:ascii="Times New Roman" w:hAnsi="Times New Roman"/>
          <w:sz w:val="24"/>
        </w:rPr>
        <w:t>Allen, die deze zullen zien of horen lezen, saluut! doen te weten:</w:t>
      </w:r>
    </w:p>
    <w:p w:rsidRPr="00CD507B" w:rsidR="00CD507B" w:rsidP="00CD507B" w:rsidRDefault="00CD507B" w14:paraId="7C61771D" w14:textId="2BEDD4B5">
      <w:pPr>
        <w:tabs>
          <w:tab w:val="left" w:pos="284"/>
          <w:tab w:val="left" w:pos="567"/>
          <w:tab w:val="left" w:pos="851"/>
        </w:tabs>
        <w:rPr>
          <w:rFonts w:ascii="Times New Roman" w:hAnsi="Times New Roman"/>
          <w:sz w:val="24"/>
        </w:rPr>
      </w:pPr>
      <w:r>
        <w:rPr>
          <w:rFonts w:ascii="Times New Roman" w:hAnsi="Times New Roman"/>
          <w:sz w:val="24"/>
        </w:rPr>
        <w:tab/>
      </w:r>
      <w:r w:rsidRPr="00CD507B">
        <w:rPr>
          <w:rFonts w:ascii="Times New Roman" w:hAnsi="Times New Roman"/>
          <w:sz w:val="24"/>
        </w:rPr>
        <w:t xml:space="preserve">Alzo Wij in overweging genomen hebben dat het door uitvoering van het op 22 augustus 2011, te Oranjestad Aruba tussen de regeringen van Nederland, Aruba, Curaçao en Sint Maarten tot stand gekomen Multilateraal protocol inzake de liberalisering van luchtvervoer (Stcrt. 2022, nr. 5252) wenselijk is ter bevordering van de economische en sociale ontwikkeling van de openbare lichamen Bonaire, Sint Eustatius en Saba een grondslag vast te leggen voor het vaststellen van openbaredienstverplichtingen op weinig geëxploiteerde routes tussen luchthavens op deze openbare lichamen en, of andere luchthavens binnen het Koninkrijk, die van vitaal belang zijn voor de ontsluiting van de openbare lichamen; </w:t>
      </w:r>
      <w:r w:rsidRPr="00CD507B">
        <w:rPr>
          <w:rFonts w:ascii="Times New Roman" w:hAnsi="Times New Roman"/>
          <w:sz w:val="24"/>
        </w:rPr>
        <w:br/>
      </w:r>
      <w:r>
        <w:rPr>
          <w:rFonts w:ascii="Times New Roman" w:hAnsi="Times New Roman"/>
          <w:sz w:val="24"/>
        </w:rPr>
        <w:tab/>
      </w:r>
      <w:r w:rsidRPr="00CD507B">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CD507B">
        <w:rPr>
          <w:rFonts w:ascii="Times New Roman" w:hAnsi="Times New Roman"/>
          <w:sz w:val="24"/>
        </w:rPr>
        <w:br/>
      </w:r>
      <w:r w:rsidRPr="00CD507B">
        <w:rPr>
          <w:rFonts w:ascii="Times New Roman" w:hAnsi="Times New Roman"/>
          <w:sz w:val="24"/>
        </w:rPr>
        <w:br/>
      </w:r>
      <w:r w:rsidRPr="00CD507B">
        <w:rPr>
          <w:rFonts w:ascii="Times New Roman" w:hAnsi="Times New Roman"/>
          <w:b/>
          <w:bCs/>
          <w:caps/>
          <w:sz w:val="24"/>
        </w:rPr>
        <w:t>Artikel I</w:t>
      </w:r>
    </w:p>
    <w:p w:rsidRPr="00CD507B" w:rsidR="00CD507B" w:rsidP="00CD507B" w:rsidRDefault="00CD507B" w14:paraId="42238F51" w14:textId="77777777">
      <w:pPr>
        <w:tabs>
          <w:tab w:val="left" w:pos="284"/>
          <w:tab w:val="left" w:pos="567"/>
          <w:tab w:val="left" w:pos="851"/>
        </w:tabs>
        <w:rPr>
          <w:rFonts w:ascii="Times New Roman" w:hAnsi="Times New Roman"/>
          <w:sz w:val="24"/>
        </w:rPr>
      </w:pPr>
    </w:p>
    <w:p w:rsidRPr="00CD507B" w:rsidR="00CD507B" w:rsidP="00CD507B" w:rsidRDefault="00C91A09" w14:paraId="693DF2F6" w14:textId="25FDC20E">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De Luchtvaartwet BES wordt als volgt gewijzigd:</w:t>
      </w:r>
    </w:p>
    <w:p w:rsidRPr="00CD507B" w:rsidR="00CD507B" w:rsidP="00CD507B" w:rsidRDefault="00CD507B" w14:paraId="089EADB9" w14:textId="77777777">
      <w:pPr>
        <w:tabs>
          <w:tab w:val="left" w:pos="284"/>
          <w:tab w:val="left" w:pos="567"/>
          <w:tab w:val="left" w:pos="851"/>
        </w:tabs>
        <w:rPr>
          <w:rFonts w:ascii="Times New Roman" w:hAnsi="Times New Roman"/>
          <w:sz w:val="24"/>
        </w:rPr>
      </w:pPr>
    </w:p>
    <w:p w:rsidRPr="00CD507B" w:rsidR="00CD507B" w:rsidP="00CD507B" w:rsidRDefault="00CD507B" w14:paraId="4A7B4A54" w14:textId="77777777">
      <w:pPr>
        <w:tabs>
          <w:tab w:val="left" w:pos="284"/>
          <w:tab w:val="left" w:pos="567"/>
          <w:tab w:val="left" w:pos="851"/>
        </w:tabs>
        <w:rPr>
          <w:rFonts w:ascii="Times New Roman" w:hAnsi="Times New Roman"/>
          <w:sz w:val="24"/>
        </w:rPr>
      </w:pPr>
      <w:r w:rsidRPr="00CD507B">
        <w:rPr>
          <w:rFonts w:ascii="Times New Roman" w:hAnsi="Times New Roman"/>
          <w:sz w:val="24"/>
        </w:rPr>
        <w:t>A</w:t>
      </w:r>
    </w:p>
    <w:p w:rsidRPr="00CD507B" w:rsidR="00CD507B" w:rsidP="00CD507B" w:rsidRDefault="00CD507B" w14:paraId="76DF543A" w14:textId="77777777">
      <w:pPr>
        <w:tabs>
          <w:tab w:val="left" w:pos="284"/>
          <w:tab w:val="left" w:pos="567"/>
          <w:tab w:val="left" w:pos="851"/>
        </w:tabs>
        <w:rPr>
          <w:rFonts w:ascii="Times New Roman" w:hAnsi="Times New Roman"/>
          <w:sz w:val="24"/>
        </w:rPr>
      </w:pPr>
    </w:p>
    <w:p w:rsidR="00CD507B" w:rsidP="00CD507B" w:rsidRDefault="00C91A09" w14:paraId="70AF1B7F" w14:textId="130A5327">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Artikel 1 wordt als volgt gewijzigd:</w:t>
      </w:r>
    </w:p>
    <w:p w:rsidRPr="00CD507B" w:rsidR="00C91A09" w:rsidP="00CD507B" w:rsidRDefault="00C91A09" w14:paraId="32A3C192" w14:textId="77777777">
      <w:pPr>
        <w:tabs>
          <w:tab w:val="left" w:pos="284"/>
          <w:tab w:val="left" w:pos="567"/>
          <w:tab w:val="left" w:pos="851"/>
        </w:tabs>
        <w:rPr>
          <w:rFonts w:ascii="Times New Roman" w:hAnsi="Times New Roman"/>
          <w:sz w:val="24"/>
        </w:rPr>
      </w:pPr>
    </w:p>
    <w:p w:rsidRPr="00CD507B" w:rsidR="00CD507B" w:rsidP="00CD507B" w:rsidRDefault="00C91A09" w14:paraId="08BEBCAB" w14:textId="4F45BE7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Aan het eerste lid worden, onder vervanging van de punt aan het slot van onderdeel ae door een puntkomma, drie begripsomschrijvingen toegevoegd, luidende:</w:t>
      </w:r>
    </w:p>
    <w:p w:rsidRPr="00CD507B" w:rsidR="00CD507B" w:rsidP="00CD507B" w:rsidRDefault="00C91A09" w14:paraId="1858A465" w14:textId="41A9304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af. </w:t>
      </w:r>
      <w:r w:rsidRPr="00CD507B" w:rsidR="00CD507B">
        <w:rPr>
          <w:rFonts w:ascii="Times New Roman" w:hAnsi="Times New Roman"/>
          <w:i/>
          <w:iCs/>
          <w:sz w:val="24"/>
        </w:rPr>
        <w:t>protocolmaatschappij</w:t>
      </w:r>
      <w:r w:rsidRPr="00CD507B" w:rsidR="00CD507B">
        <w:rPr>
          <w:rFonts w:ascii="Times New Roman" w:hAnsi="Times New Roman"/>
          <w:sz w:val="24"/>
        </w:rPr>
        <w:t>: luchtvaartmaatschappij waaraan</w:t>
      </w:r>
    </w:p>
    <w:p w:rsidRPr="00CD507B" w:rsidR="00CD507B" w:rsidP="00CD507B" w:rsidRDefault="00CD507B" w14:paraId="1BA779FB" w14:textId="77777777">
      <w:pPr>
        <w:tabs>
          <w:tab w:val="left" w:pos="284"/>
          <w:tab w:val="left" w:pos="567"/>
          <w:tab w:val="left" w:pos="851"/>
        </w:tabs>
        <w:rPr>
          <w:rFonts w:ascii="Times New Roman" w:hAnsi="Times New Roman"/>
          <w:sz w:val="24"/>
        </w:rPr>
      </w:pPr>
      <w:r w:rsidRPr="00CD507B">
        <w:rPr>
          <w:rFonts w:ascii="Times New Roman" w:hAnsi="Times New Roman"/>
          <w:sz w:val="24"/>
        </w:rPr>
        <w:t xml:space="preserve">overeenkomstig artikel 3, eerste lid, onder a en b, van het Multilateraal protocol </w:t>
      </w:r>
    </w:p>
    <w:p w:rsidRPr="00CD507B" w:rsidR="00CD507B" w:rsidP="00CD507B" w:rsidRDefault="00CD507B" w14:paraId="02FF4A02" w14:textId="77777777">
      <w:pPr>
        <w:tabs>
          <w:tab w:val="left" w:pos="284"/>
          <w:tab w:val="left" w:pos="567"/>
          <w:tab w:val="left" w:pos="851"/>
        </w:tabs>
        <w:rPr>
          <w:rFonts w:ascii="Times New Roman" w:hAnsi="Times New Roman"/>
          <w:sz w:val="24"/>
        </w:rPr>
      </w:pPr>
      <w:r w:rsidRPr="00CD507B">
        <w:rPr>
          <w:rFonts w:ascii="Times New Roman" w:hAnsi="Times New Roman"/>
          <w:sz w:val="24"/>
        </w:rPr>
        <w:t>vergunning is verleend;</w:t>
      </w:r>
    </w:p>
    <w:p w:rsidRPr="00CD507B" w:rsidR="00CD507B" w:rsidP="00CD507B" w:rsidRDefault="00C91A09" w14:paraId="16C6EE91" w14:textId="12ACF09A">
      <w:pPr>
        <w:tabs>
          <w:tab w:val="left" w:pos="284"/>
          <w:tab w:val="left" w:pos="567"/>
          <w:tab w:val="left" w:pos="851"/>
        </w:tabs>
        <w:rPr>
          <w:rFonts w:ascii="Times New Roman" w:hAnsi="Times New Roman"/>
          <w:sz w:val="24"/>
        </w:rPr>
      </w:pPr>
      <w:r>
        <w:rPr>
          <w:rFonts w:ascii="Times New Roman" w:hAnsi="Times New Roman"/>
          <w:sz w:val="24"/>
        </w:rPr>
        <w:lastRenderedPageBreak/>
        <w:tab/>
      </w:r>
      <w:r w:rsidRPr="00CD507B" w:rsidR="00CD507B">
        <w:rPr>
          <w:rFonts w:ascii="Times New Roman" w:hAnsi="Times New Roman"/>
          <w:sz w:val="24"/>
        </w:rPr>
        <w:t xml:space="preserve">ag. </w:t>
      </w:r>
      <w:r w:rsidRPr="00CD507B" w:rsidR="00CD507B">
        <w:rPr>
          <w:rFonts w:ascii="Times New Roman" w:hAnsi="Times New Roman"/>
          <w:i/>
          <w:iCs/>
          <w:sz w:val="24"/>
        </w:rPr>
        <w:t>Multilateraal protocol</w:t>
      </w:r>
      <w:r w:rsidRPr="00CD507B" w:rsidR="00CD507B">
        <w:rPr>
          <w:rFonts w:ascii="Times New Roman" w:hAnsi="Times New Roman"/>
          <w:sz w:val="24"/>
        </w:rPr>
        <w:t>: het op 22 augustus 2011, te Oranjestad Aruba tussen de regeringen van Nederland, Aruba, Curaçao en Sint Maarten tot stand gekomen Multilateraal protocol inzake de liberalisering van luchtvervoer (Stcrt. 2022, nr. 5252);</w:t>
      </w:r>
    </w:p>
    <w:p w:rsidRPr="00CD507B" w:rsidR="00CD507B" w:rsidP="00CD507B" w:rsidRDefault="00C91A09" w14:paraId="68BB0139" w14:textId="0F970643">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ah. </w:t>
      </w:r>
      <w:r w:rsidRPr="00CD507B" w:rsidR="00CD507B">
        <w:rPr>
          <w:rFonts w:ascii="Times New Roman" w:hAnsi="Times New Roman"/>
          <w:i/>
          <w:iCs/>
          <w:sz w:val="24"/>
        </w:rPr>
        <w:t>openbaredienstverplichting</w:t>
      </w:r>
      <w:r w:rsidRPr="00CD507B" w:rsidR="00CD507B">
        <w:rPr>
          <w:rFonts w:ascii="Times New Roman" w:hAnsi="Times New Roman"/>
          <w:sz w:val="24"/>
        </w:rPr>
        <w:t>: verplichting als bedoeld in artikel 10, eerste lid, inzake het leveren van luchtdiensten.</w:t>
      </w:r>
    </w:p>
    <w:p w:rsidRPr="00CD507B" w:rsidR="00CD507B" w:rsidP="00CD507B" w:rsidRDefault="00CD507B" w14:paraId="692AE2AA" w14:textId="77777777">
      <w:pPr>
        <w:tabs>
          <w:tab w:val="left" w:pos="284"/>
          <w:tab w:val="left" w:pos="567"/>
          <w:tab w:val="left" w:pos="851"/>
        </w:tabs>
        <w:rPr>
          <w:rFonts w:ascii="Times New Roman" w:hAnsi="Times New Roman"/>
          <w:sz w:val="24"/>
        </w:rPr>
      </w:pPr>
    </w:p>
    <w:p w:rsidRPr="00CD507B" w:rsidR="00CD507B" w:rsidP="00CD507B" w:rsidRDefault="00CD507B" w14:paraId="2D46705F" w14:textId="77777777">
      <w:pPr>
        <w:tabs>
          <w:tab w:val="left" w:pos="284"/>
          <w:tab w:val="left" w:pos="567"/>
          <w:tab w:val="left" w:pos="851"/>
        </w:tabs>
        <w:rPr>
          <w:rFonts w:ascii="Times New Roman" w:hAnsi="Times New Roman"/>
          <w:sz w:val="24"/>
        </w:rPr>
      </w:pPr>
      <w:r w:rsidRPr="00CD507B">
        <w:rPr>
          <w:rFonts w:ascii="Times New Roman" w:hAnsi="Times New Roman"/>
          <w:sz w:val="24"/>
        </w:rPr>
        <w:t>B</w:t>
      </w:r>
    </w:p>
    <w:p w:rsidRPr="00CD507B" w:rsidR="00CD507B" w:rsidP="00CD507B" w:rsidRDefault="00CD507B" w14:paraId="0251B379" w14:textId="77777777">
      <w:pPr>
        <w:tabs>
          <w:tab w:val="left" w:pos="284"/>
          <w:tab w:val="left" w:pos="567"/>
          <w:tab w:val="left" w:pos="851"/>
        </w:tabs>
        <w:rPr>
          <w:rFonts w:ascii="Times New Roman" w:hAnsi="Times New Roman"/>
          <w:sz w:val="24"/>
        </w:rPr>
      </w:pPr>
    </w:p>
    <w:p w:rsidRPr="00CD507B" w:rsidR="00CD507B" w:rsidP="00CD507B" w:rsidRDefault="00C91A09" w14:paraId="135EDCF6" w14:textId="2FD7E24D">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In hoofdstuk III wordt na artikel 9 een afdeling ingevoegd, luidende:</w:t>
      </w:r>
    </w:p>
    <w:p w:rsidRPr="00CD507B" w:rsidR="00CD507B" w:rsidP="00CD507B" w:rsidRDefault="00CD507B" w14:paraId="394F7F18" w14:textId="77777777">
      <w:pPr>
        <w:tabs>
          <w:tab w:val="left" w:pos="284"/>
          <w:tab w:val="left" w:pos="567"/>
          <w:tab w:val="left" w:pos="851"/>
        </w:tabs>
        <w:rPr>
          <w:rFonts w:ascii="Times New Roman" w:hAnsi="Times New Roman"/>
          <w:sz w:val="24"/>
        </w:rPr>
      </w:pPr>
    </w:p>
    <w:p w:rsidRPr="00CD507B" w:rsidR="00CD507B" w:rsidP="00CD507B" w:rsidRDefault="00CD507B" w14:paraId="39CB8F44" w14:textId="77777777">
      <w:pPr>
        <w:tabs>
          <w:tab w:val="left" w:pos="284"/>
          <w:tab w:val="left" w:pos="567"/>
          <w:tab w:val="left" w:pos="851"/>
        </w:tabs>
        <w:rPr>
          <w:rFonts w:ascii="Times New Roman" w:hAnsi="Times New Roman"/>
          <w:bCs/>
          <w:caps/>
          <w:sz w:val="24"/>
        </w:rPr>
      </w:pPr>
      <w:r w:rsidRPr="00CD507B">
        <w:rPr>
          <w:rFonts w:ascii="Times New Roman" w:hAnsi="Times New Roman"/>
          <w:bCs/>
          <w:caps/>
          <w:sz w:val="24"/>
        </w:rPr>
        <w:t>Afdeling 2. Openbaredienstverplichtingen</w:t>
      </w:r>
    </w:p>
    <w:p w:rsidRPr="00CD507B" w:rsidR="00CD507B" w:rsidP="00CD507B" w:rsidRDefault="00CD507B" w14:paraId="5143EB7C" w14:textId="77777777">
      <w:pPr>
        <w:tabs>
          <w:tab w:val="left" w:pos="284"/>
          <w:tab w:val="left" w:pos="567"/>
          <w:tab w:val="left" w:pos="851"/>
        </w:tabs>
        <w:rPr>
          <w:rFonts w:ascii="Times New Roman" w:hAnsi="Times New Roman"/>
          <w:sz w:val="24"/>
        </w:rPr>
      </w:pPr>
    </w:p>
    <w:p w:rsidRPr="00CD507B" w:rsidR="00CD507B" w:rsidP="00CD507B" w:rsidRDefault="00CD507B" w14:paraId="35ADCE56"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 xml:space="preserve">Artikel 10 </w:t>
      </w:r>
    </w:p>
    <w:p w:rsidR="00C91A09" w:rsidP="00CD507B" w:rsidRDefault="00C91A09" w14:paraId="207678DC" w14:textId="77777777">
      <w:pPr>
        <w:tabs>
          <w:tab w:val="left" w:pos="284"/>
          <w:tab w:val="left" w:pos="567"/>
          <w:tab w:val="left" w:pos="851"/>
        </w:tabs>
        <w:rPr>
          <w:rFonts w:ascii="Times New Roman" w:hAnsi="Times New Roman"/>
          <w:sz w:val="24"/>
        </w:rPr>
      </w:pPr>
    </w:p>
    <w:p w:rsidRPr="00CD507B" w:rsidR="00CD507B" w:rsidP="00CD507B" w:rsidRDefault="006422AC" w14:paraId="67D18E5C" w14:textId="272EB429">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 Bij ministeriële regeling kan Onze Minister ter uitvoering van artikel 7 van het Multilateraal protocol een openbaredienstverplichting vaststellen.</w:t>
      </w:r>
    </w:p>
    <w:p w:rsidR="006422AC" w:rsidP="006422AC" w:rsidRDefault="00CD507B" w14:paraId="3E80E215" w14:textId="28B6F80D">
      <w:pPr>
        <w:tabs>
          <w:tab w:val="left" w:pos="284"/>
          <w:tab w:val="left" w:pos="567"/>
          <w:tab w:val="left" w:pos="851"/>
        </w:tabs>
        <w:ind w:left="284"/>
        <w:rPr>
          <w:rFonts w:ascii="Times New Roman" w:hAnsi="Times New Roman"/>
          <w:sz w:val="24"/>
        </w:rPr>
      </w:pPr>
      <w:r w:rsidRPr="00CD507B">
        <w:rPr>
          <w:rFonts w:ascii="Times New Roman" w:hAnsi="Times New Roman"/>
          <w:sz w:val="24"/>
        </w:rPr>
        <w:t>2. De openbaredienstverplichting:</w:t>
      </w:r>
    </w:p>
    <w:p w:rsidRPr="00CD507B" w:rsidR="00CD507B" w:rsidP="006422AC" w:rsidRDefault="006422AC" w14:paraId="6D4F4672" w14:textId="716E1F62">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 biedt een of meer protocolmaatschappijen de mogelijkheid tot het leveren van luchtdiensten op een weinig geëxploiteerde route tussen luchthavens op de openbare lichamen Bonaire, Sint Eustatius en Saba of tussen luchthavens op deze openbare lichamen en een andere luchthaven binnen het Koninkrijk;</w:t>
      </w:r>
    </w:p>
    <w:p w:rsidRPr="00CD507B" w:rsidR="00CD507B" w:rsidP="00CD507B" w:rsidRDefault="006422AC" w14:paraId="154E7A41" w14:textId="0E56D189">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b. kan alleen betrekking hebben op routes die van vitaal belang zijn voor de economische en sociale ontwikkeling van de openbare lichamen en de protocolmaatschappijen, geleid door commerciële belangen, niet in gelijke mate of niet onder gelijke voorwaarden luchtdiensten kunnen leveren die ter bescherming van dat vitaal belang voldoen aan vastgestelde normen inzake continuïteit, regelmaat, prijzen of minimumcapaciteit;</w:t>
      </w:r>
    </w:p>
    <w:p w:rsidRPr="00CD507B" w:rsidR="00CD507B" w:rsidP="00CD507B" w:rsidRDefault="006422AC" w14:paraId="7EB4C662" w14:textId="33B11AD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c. is gericht op het op transparante en niet-discriminerende wijze waarborgen van een minimumaanbod van geregelde luchtdiensten op de onder a bedoelde routes.</w:t>
      </w:r>
    </w:p>
    <w:p w:rsidRPr="00CD507B" w:rsidR="00CD507B" w:rsidP="00CD507B" w:rsidRDefault="006422AC" w14:paraId="782B9555" w14:textId="2C5F41B6">
      <w:pPr>
        <w:tabs>
          <w:tab w:val="left" w:pos="284"/>
          <w:tab w:val="left" w:pos="567"/>
          <w:tab w:val="left" w:pos="851"/>
        </w:tabs>
        <w:rPr>
          <w:rFonts w:ascii="Times New Roman" w:hAnsi="Times New Roman"/>
          <w:b/>
          <w:bCs/>
          <w:sz w:val="24"/>
        </w:rPr>
      </w:pPr>
      <w:r>
        <w:rPr>
          <w:rFonts w:ascii="Times New Roman" w:hAnsi="Times New Roman"/>
          <w:sz w:val="24"/>
        </w:rPr>
        <w:tab/>
      </w:r>
      <w:r w:rsidRPr="00CD507B" w:rsidR="00CD507B">
        <w:rPr>
          <w:rFonts w:ascii="Times New Roman" w:hAnsi="Times New Roman"/>
          <w:sz w:val="24"/>
        </w:rPr>
        <w:t xml:space="preserve">3. De ten behoeve van de openbaredienstverplichting vast te stellen regels hebben in elk geval betrekking op de continuïteit, regelmaat, de prijzen of minimumcapaciteit van de aan te bieden luchtdiensten. </w:t>
      </w:r>
    </w:p>
    <w:p w:rsidRPr="00CD507B" w:rsidR="00CD507B" w:rsidP="00CD507B" w:rsidRDefault="006422AC" w14:paraId="3B0CE846" w14:textId="76F08EB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4. Onze Minister stelt de in het eerste lid bedoelde ministeriële regeling vast na overleg met de regeringen van Aruba, Curaçao en Sint Maarten, de betrokken luchthavens en protocolmaatschappijen die voornemens zijn de aan te geven route te gaan exploiteren</w:t>
      </w:r>
      <w:r w:rsidRPr="00290F21" w:rsidR="00290F21">
        <w:t xml:space="preserve"> </w:t>
      </w:r>
      <w:r w:rsidRPr="00290F21" w:rsidR="00290F21">
        <w:rPr>
          <w:rFonts w:ascii="Times New Roman" w:hAnsi="Times New Roman"/>
          <w:sz w:val="24"/>
        </w:rPr>
        <w:t>en spant zich in daarbij ook duurzaamheidsaspecten te betrekken</w:t>
      </w:r>
      <w:r w:rsidRPr="00CD507B" w:rsidR="00CD507B">
        <w:rPr>
          <w:rFonts w:ascii="Times New Roman" w:hAnsi="Times New Roman"/>
          <w:sz w:val="24"/>
        </w:rPr>
        <w:t>.</w:t>
      </w:r>
    </w:p>
    <w:p w:rsidRPr="00CD507B" w:rsidR="00CD507B" w:rsidP="00CD507B" w:rsidRDefault="00CD507B" w14:paraId="79378BC9" w14:textId="77777777">
      <w:pPr>
        <w:tabs>
          <w:tab w:val="left" w:pos="284"/>
          <w:tab w:val="left" w:pos="567"/>
          <w:tab w:val="left" w:pos="851"/>
        </w:tabs>
        <w:rPr>
          <w:rFonts w:ascii="Times New Roman" w:hAnsi="Times New Roman"/>
          <w:sz w:val="24"/>
        </w:rPr>
      </w:pPr>
    </w:p>
    <w:p w:rsidRPr="00CD507B" w:rsidR="00CD507B" w:rsidP="00CD507B" w:rsidRDefault="00CD507B" w14:paraId="62FA8D5C"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10a</w:t>
      </w:r>
    </w:p>
    <w:p w:rsidR="006422AC" w:rsidP="00CD507B" w:rsidRDefault="006422AC" w14:paraId="0810EC16" w14:textId="77777777">
      <w:pPr>
        <w:tabs>
          <w:tab w:val="left" w:pos="284"/>
          <w:tab w:val="left" w:pos="567"/>
          <w:tab w:val="left" w:pos="851"/>
        </w:tabs>
        <w:rPr>
          <w:rFonts w:ascii="Times New Roman" w:hAnsi="Times New Roman"/>
          <w:sz w:val="24"/>
        </w:rPr>
      </w:pPr>
    </w:p>
    <w:p w:rsidRPr="00CD507B" w:rsidR="00CD507B" w:rsidP="00CD507B" w:rsidRDefault="006422AC" w14:paraId="410DFFA1" w14:textId="0C3DB314">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Alvorens de ministeriële regeling, bedoeld in artikel 10, eerste lid, vast te stellen beoordeelt Onze Minister de noodzaak en de toereikendheid van een openbaredienstverplichting aan de hand van:</w:t>
      </w:r>
    </w:p>
    <w:p w:rsidRPr="00CD507B" w:rsidR="00CD507B" w:rsidP="00CD507B" w:rsidRDefault="006422AC" w14:paraId="51148AF8" w14:textId="05F711EF">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a. de evenredigheid van de vast te stellen verplichting en de behoeften inzake economische </w:t>
      </w:r>
      <w:r w:rsidRPr="00DF757F" w:rsidR="00DF757F">
        <w:rPr>
          <w:rFonts w:ascii="Times New Roman" w:hAnsi="Times New Roman"/>
          <w:sz w:val="24"/>
        </w:rPr>
        <w:t>en sociale</w:t>
      </w:r>
      <w:r w:rsidR="00DF757F">
        <w:rPr>
          <w:rFonts w:ascii="Times New Roman" w:hAnsi="Times New Roman"/>
          <w:sz w:val="24"/>
        </w:rPr>
        <w:t xml:space="preserve"> </w:t>
      </w:r>
      <w:r w:rsidRPr="00CD507B" w:rsidR="00CD507B">
        <w:rPr>
          <w:rFonts w:ascii="Times New Roman" w:hAnsi="Times New Roman"/>
          <w:sz w:val="24"/>
        </w:rPr>
        <w:t>ontwikkeling van het desbetreffende gebied;</w:t>
      </w:r>
    </w:p>
    <w:p w:rsidRPr="00CD507B" w:rsidR="00CD507B" w:rsidP="00CD507B" w:rsidRDefault="006422AC" w14:paraId="1C2430E0" w14:textId="7D6E025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b. de vraag in hoeverre de mogelijkheid bestaat gebruik te maken van zeevervoer en met die vervoerswijze aan de betrokken vervoersbehoeften kan worden voldaan;</w:t>
      </w:r>
    </w:p>
    <w:p w:rsidRPr="00CD507B" w:rsidR="00CD507B" w:rsidP="00CD507B" w:rsidRDefault="006422AC" w14:paraId="3373C09E" w14:textId="005C8E3D">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c. de luchtvaarttarieven en voorwaarden die aan de gebruikers kunnen worden aangeboden;</w:t>
      </w:r>
    </w:p>
    <w:p w:rsidRPr="00CD507B" w:rsidR="00CD507B" w:rsidP="00CD507B" w:rsidRDefault="006422AC" w14:paraId="7AB12C8F" w14:textId="79C96A5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d. het gecombineerde effect van alle luchtvaartmaatschappijen die op bedoelde route diensten onderhouden of voornemens zijn te onderhouden.</w:t>
      </w:r>
    </w:p>
    <w:p w:rsidRPr="00CD507B" w:rsidR="00CD507B" w:rsidP="00CD507B" w:rsidRDefault="00CD507B" w14:paraId="7A076EDE" w14:textId="77777777">
      <w:pPr>
        <w:tabs>
          <w:tab w:val="left" w:pos="284"/>
          <w:tab w:val="left" w:pos="567"/>
          <w:tab w:val="left" w:pos="851"/>
        </w:tabs>
        <w:rPr>
          <w:rFonts w:ascii="Times New Roman" w:hAnsi="Times New Roman"/>
          <w:sz w:val="24"/>
        </w:rPr>
      </w:pPr>
    </w:p>
    <w:p w:rsidRPr="00CD507B" w:rsidR="00CD507B" w:rsidP="00CD507B" w:rsidRDefault="00CD507B" w14:paraId="0A3543D9"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lastRenderedPageBreak/>
        <w:t>Artikel 10b</w:t>
      </w:r>
    </w:p>
    <w:p w:rsidR="006422AC" w:rsidP="00CD507B" w:rsidRDefault="006422AC" w14:paraId="326FD40D" w14:textId="77777777">
      <w:pPr>
        <w:tabs>
          <w:tab w:val="left" w:pos="284"/>
          <w:tab w:val="left" w:pos="567"/>
          <w:tab w:val="left" w:pos="851"/>
        </w:tabs>
        <w:rPr>
          <w:rFonts w:ascii="Times New Roman" w:hAnsi="Times New Roman"/>
          <w:sz w:val="24"/>
        </w:rPr>
      </w:pPr>
    </w:p>
    <w:p w:rsidRPr="00CD507B" w:rsidR="00CD507B" w:rsidP="00CD507B" w:rsidRDefault="006422AC" w14:paraId="38787F6C" w14:textId="0726D609">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1. Wanneer Onze Minister een openbaredienstverplichting heeft vastgesteld kunnen protocolmaatschappijen op de daarbij aangegeven routes luchtdiensten aanbieden indien en zolang deze aan alle daaraan krachtens artikel 10, derde lid, gestelde eisen voldoen. </w:t>
      </w:r>
    </w:p>
    <w:p w:rsidRPr="00CD507B" w:rsidR="00CD507B" w:rsidP="00CD507B" w:rsidRDefault="006422AC" w14:paraId="01BD36CB" w14:textId="77EDCC8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2. De in het eerste lid bedoelde luchtdiensten gelden als geregeld openbaar luchtvervoer.</w:t>
      </w:r>
    </w:p>
    <w:p w:rsidRPr="00CD507B" w:rsidR="00CD507B" w:rsidP="00CD507B" w:rsidRDefault="006422AC" w14:paraId="52EBB414" w14:textId="78CCCFF4">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3. Het is protocolmaatschappijen verboden te handelen in strijd met het eerste lid.</w:t>
      </w:r>
    </w:p>
    <w:p w:rsidRPr="00CD507B" w:rsidR="00CD507B" w:rsidP="00CD507B" w:rsidRDefault="00CD507B" w14:paraId="37685529" w14:textId="77777777">
      <w:pPr>
        <w:tabs>
          <w:tab w:val="left" w:pos="284"/>
          <w:tab w:val="left" w:pos="567"/>
          <w:tab w:val="left" w:pos="851"/>
        </w:tabs>
        <w:rPr>
          <w:rFonts w:ascii="Times New Roman" w:hAnsi="Times New Roman"/>
          <w:b/>
          <w:bCs/>
          <w:sz w:val="24"/>
        </w:rPr>
      </w:pPr>
    </w:p>
    <w:p w:rsidRPr="00CD507B" w:rsidR="00CD507B" w:rsidP="00CD507B" w:rsidRDefault="00CD507B" w14:paraId="3897D3F8"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 xml:space="preserve">Artikel 10c </w:t>
      </w:r>
    </w:p>
    <w:p w:rsidR="006422AC" w:rsidP="00CD507B" w:rsidRDefault="006422AC" w14:paraId="52D1AE03" w14:textId="77777777">
      <w:pPr>
        <w:tabs>
          <w:tab w:val="left" w:pos="284"/>
          <w:tab w:val="left" w:pos="567"/>
          <w:tab w:val="left" w:pos="851"/>
        </w:tabs>
        <w:rPr>
          <w:rFonts w:ascii="Times New Roman" w:hAnsi="Times New Roman"/>
          <w:sz w:val="24"/>
        </w:rPr>
      </w:pPr>
    </w:p>
    <w:p w:rsidRPr="00CD507B" w:rsidR="00CD507B" w:rsidP="00CD507B" w:rsidRDefault="006422AC" w14:paraId="33ABB546" w14:textId="510D9223">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1. Indien vervoerders over zee geen ononderbroken dienst kunnen waarborgen ten aanzien van een te ontsluiten gebied kan Onze Minister in de ministeriële regeling, bedoeld in artikel 10, eerste lid, bepalen dat protocolmaatschappijen, die een in dat verband in die regeling opgenomen route willen exploiteren, de garantie geven dat zij die route gedurende een bij die regeling te bepalen periode zullen exploiteren. </w:t>
      </w:r>
    </w:p>
    <w:p w:rsidRPr="00CD507B" w:rsidR="00CD507B" w:rsidP="00CD507B" w:rsidRDefault="006422AC" w14:paraId="5D5612A6" w14:textId="10AC3BE2">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2. Het is de protocolmaatschappijen verboden te handelen in strijd met de krachtens het eerste lid gestelde voorwaarden. </w:t>
      </w:r>
    </w:p>
    <w:p w:rsidRPr="00CD507B" w:rsidR="00CD507B" w:rsidP="00CD507B" w:rsidRDefault="00CD507B" w14:paraId="4A164A70" w14:textId="77777777">
      <w:pPr>
        <w:tabs>
          <w:tab w:val="left" w:pos="284"/>
          <w:tab w:val="left" w:pos="567"/>
          <w:tab w:val="left" w:pos="851"/>
        </w:tabs>
        <w:rPr>
          <w:rFonts w:ascii="Times New Roman" w:hAnsi="Times New Roman"/>
          <w:sz w:val="24"/>
        </w:rPr>
      </w:pPr>
    </w:p>
    <w:p w:rsidRPr="00CD507B" w:rsidR="00CD507B" w:rsidP="00CD507B" w:rsidRDefault="00CD507B" w14:paraId="54328640"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10d</w:t>
      </w:r>
    </w:p>
    <w:p w:rsidR="006422AC" w:rsidP="00CD507B" w:rsidRDefault="006422AC" w14:paraId="29685369" w14:textId="77777777">
      <w:pPr>
        <w:tabs>
          <w:tab w:val="left" w:pos="284"/>
          <w:tab w:val="left" w:pos="567"/>
          <w:tab w:val="left" w:pos="851"/>
        </w:tabs>
        <w:rPr>
          <w:rFonts w:ascii="Times New Roman" w:hAnsi="Times New Roman"/>
          <w:sz w:val="24"/>
        </w:rPr>
      </w:pPr>
    </w:p>
    <w:p w:rsidRPr="00CD507B" w:rsidR="00CD507B" w:rsidP="00CD507B" w:rsidRDefault="006422AC" w14:paraId="31551DBE" w14:textId="2254BCE9">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 Onze Minister monitort de uitvoering van de openbaredienstverplichting teneinde het gebruik daarvan vast te stellen.</w:t>
      </w:r>
    </w:p>
    <w:p w:rsidRPr="00CD507B" w:rsidR="00CD507B" w:rsidP="00CD507B" w:rsidRDefault="006422AC" w14:paraId="2962C95B" w14:textId="27E0015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2. Een openbaredienstverplichting verstrijkt en Onze Minister trekt daartoe de ministeriële regeling, bedoeld in artikel 10, eerste lid, in, wanneer is komen vast te staan dat gedurende het tijdvak van één maand niet is voldaan aan de krachtens artikel 10, derde lid, vastgestelde eisen, zonder dat dit het gevolg is van onvoorziene omstandigheden. </w:t>
      </w:r>
    </w:p>
    <w:p w:rsidRPr="00CD507B" w:rsidR="00CD507B" w:rsidP="00CD507B" w:rsidRDefault="00CD507B" w14:paraId="4DD37EE6" w14:textId="77777777">
      <w:pPr>
        <w:tabs>
          <w:tab w:val="left" w:pos="284"/>
          <w:tab w:val="left" w:pos="567"/>
          <w:tab w:val="left" w:pos="851"/>
        </w:tabs>
        <w:rPr>
          <w:rFonts w:ascii="Times New Roman" w:hAnsi="Times New Roman"/>
          <w:sz w:val="24"/>
        </w:rPr>
      </w:pPr>
    </w:p>
    <w:p w:rsidRPr="00CD507B" w:rsidR="00CD507B" w:rsidP="00CD507B" w:rsidRDefault="00CD507B" w14:paraId="45B82B66"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10e</w:t>
      </w:r>
    </w:p>
    <w:p w:rsidR="006422AC" w:rsidP="00CD507B" w:rsidRDefault="006422AC" w14:paraId="45E17C52" w14:textId="77777777">
      <w:pPr>
        <w:tabs>
          <w:tab w:val="left" w:pos="284"/>
          <w:tab w:val="left" w:pos="567"/>
          <w:tab w:val="left" w:pos="851"/>
        </w:tabs>
        <w:rPr>
          <w:rFonts w:ascii="Times New Roman" w:hAnsi="Times New Roman"/>
          <w:sz w:val="24"/>
        </w:rPr>
      </w:pPr>
      <w:bookmarkStart w:name="_Hlk161393386" w:id="0"/>
    </w:p>
    <w:p w:rsidRPr="00CD507B" w:rsidR="00CD507B" w:rsidP="00CD507B" w:rsidRDefault="006422AC" w14:paraId="4565CCD5" w14:textId="766B250F">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 Bij de vaststelling van de openbaredienstverplichting kan Onze Minister de toegang tot de luchtdiensten beperken tot één protocolmaatschappij voor de duur van ten hoogste vijf jaren indien de beoordeling van de noodzaak en toereikendheid, bedoeld in artikel 10a, daartoe aanleiding geeft.</w:t>
      </w:r>
    </w:p>
    <w:p w:rsidRPr="00CD507B" w:rsidR="00CD507B" w:rsidP="00CD507B" w:rsidRDefault="006422AC" w14:paraId="6D6FECFB" w14:textId="0779B766">
      <w:pPr>
        <w:tabs>
          <w:tab w:val="left" w:pos="284"/>
          <w:tab w:val="left" w:pos="567"/>
          <w:tab w:val="left" w:pos="851"/>
          <w:tab w:val="left" w:pos="7088"/>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2. Na afloop van de in het eerste lid bedoelde periode kan Onze Minister, eerst na een beoordeling van de doeltreffendheid en de effectiviteit van desbetreffende openbaredienstverplichting opnieuw tot het beperken van de toegang tot de luchtdiensten tot één protocolmaatschappij voor de duur van ten hoogste vijf jaren besluiten. </w:t>
      </w:r>
    </w:p>
    <w:p w:rsidRPr="00CD507B" w:rsidR="00CD507B" w:rsidP="00CD507B" w:rsidRDefault="006422AC" w14:paraId="79E33EB5" w14:textId="637D7CC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3. Artikel 10b is van overeenkomstige toepassing.</w:t>
      </w:r>
    </w:p>
    <w:p w:rsidRPr="00CD507B" w:rsidR="00CD507B" w:rsidP="00CD507B" w:rsidRDefault="006422AC" w14:paraId="1DE9AAC1" w14:textId="6028A50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4. Het is andere dan de in het eerste en het tweede lid bedoelde protocolmaatschappijen verboden te handelen in strijd met die leden.</w:t>
      </w:r>
    </w:p>
    <w:bookmarkEnd w:id="0"/>
    <w:p w:rsidRPr="00CD507B" w:rsidR="00CD507B" w:rsidP="00CD507B" w:rsidRDefault="00CD507B" w14:paraId="2848717A" w14:textId="77777777">
      <w:pPr>
        <w:tabs>
          <w:tab w:val="left" w:pos="284"/>
          <w:tab w:val="left" w:pos="567"/>
          <w:tab w:val="left" w:pos="851"/>
        </w:tabs>
        <w:rPr>
          <w:rFonts w:ascii="Times New Roman" w:hAnsi="Times New Roman"/>
          <w:sz w:val="24"/>
        </w:rPr>
      </w:pPr>
    </w:p>
    <w:p w:rsidRPr="00CD507B" w:rsidR="00CD507B" w:rsidP="00CD507B" w:rsidRDefault="00CD507B" w14:paraId="7E36141B"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10f</w:t>
      </w:r>
    </w:p>
    <w:p w:rsidR="006422AC" w:rsidP="00CD507B" w:rsidRDefault="006422AC" w14:paraId="18F8BF74" w14:textId="77777777">
      <w:pPr>
        <w:tabs>
          <w:tab w:val="left" w:pos="284"/>
          <w:tab w:val="left" w:pos="567"/>
          <w:tab w:val="left" w:pos="851"/>
        </w:tabs>
        <w:rPr>
          <w:rFonts w:ascii="Times New Roman" w:hAnsi="Times New Roman"/>
          <w:sz w:val="24"/>
        </w:rPr>
      </w:pPr>
    </w:p>
    <w:p w:rsidR="006422AC" w:rsidP="006422AC" w:rsidRDefault="006422AC" w14:paraId="4D673C2E" w14:textId="77777777">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1. Bij het beperken van de toegang tot luchtdiensten, bedoeld artikel 10e, eerste en tweede lid, geschiedt de selectie van een protocolmaatschappij door middel van een aanbestedingsprocedure. </w:t>
      </w:r>
    </w:p>
    <w:p w:rsidRPr="00CD507B" w:rsidR="00CD507B" w:rsidP="006422AC" w:rsidRDefault="006422AC" w14:paraId="7BAE5840" w14:textId="0C7C86F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2. Bij ministeriële regeling worden, met in achtneming van het Multilateraal protocol, in verband met die aanbesteding in elk geval nadere regels gesteld omtrent: </w:t>
      </w:r>
    </w:p>
    <w:p w:rsidRPr="00CD507B" w:rsidR="00CD507B" w:rsidP="00CD507B" w:rsidRDefault="006422AC" w14:paraId="6A7C869C" w14:textId="20521B1B">
      <w:pPr>
        <w:tabs>
          <w:tab w:val="left" w:pos="284"/>
          <w:tab w:val="left" w:pos="567"/>
          <w:tab w:val="left" w:pos="851"/>
        </w:tabs>
        <w:rPr>
          <w:rFonts w:ascii="Times New Roman" w:hAnsi="Times New Roman"/>
          <w:sz w:val="24"/>
        </w:rPr>
      </w:pPr>
      <w:r>
        <w:rPr>
          <w:rFonts w:ascii="Times New Roman" w:hAnsi="Times New Roman"/>
          <w:sz w:val="24"/>
        </w:rPr>
        <w:lastRenderedPageBreak/>
        <w:tab/>
      </w:r>
      <w:r w:rsidRPr="00CD507B" w:rsidR="00CD507B">
        <w:rPr>
          <w:rFonts w:ascii="Times New Roman" w:hAnsi="Times New Roman"/>
          <w:sz w:val="24"/>
        </w:rPr>
        <w:t>a. de eisen waaraan in het kader van die openbaredienstverplichting behoord te worden voldaan door een daartoe te contracteren protocolmaatschappij;</w:t>
      </w:r>
    </w:p>
    <w:p w:rsidRPr="00CD507B" w:rsidR="00CD507B" w:rsidP="00CD507B" w:rsidRDefault="006422AC" w14:paraId="4644F626" w14:textId="08E693D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b. het wijzigen en beëindigen van het contract tot uitvoering van de luchtdiensten, met name om rekening te houden met onvoorziene omstandigheden;</w:t>
      </w:r>
    </w:p>
    <w:p w:rsidRPr="00CD507B" w:rsidR="00CD507B" w:rsidP="00CD507B" w:rsidRDefault="006422AC" w14:paraId="5EA3E3B9" w14:textId="10C20EA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c. de geldigheidsduur van het contract;</w:t>
      </w:r>
    </w:p>
    <w:p w:rsidRPr="00CD507B" w:rsidR="00CD507B" w:rsidP="00CD507B" w:rsidRDefault="006422AC" w14:paraId="50641AD4" w14:textId="7FB7C519">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d. objectieve en transparante parameters op basis waarvan eventuele compensaties voor de uitvoering van openbaredienstverplichtingen worden berekend, en </w:t>
      </w:r>
    </w:p>
    <w:p w:rsidRPr="00CD507B" w:rsidR="00CD507B" w:rsidP="00CD507B" w:rsidRDefault="006422AC" w14:paraId="2B662310" w14:textId="48113A08">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e. de procedure van het aanbestedingstraject.</w:t>
      </w:r>
    </w:p>
    <w:p w:rsidRPr="00CD507B" w:rsidR="00CD507B" w:rsidP="00CD507B" w:rsidRDefault="00CD507B" w14:paraId="085BF3CF" w14:textId="77777777">
      <w:pPr>
        <w:tabs>
          <w:tab w:val="left" w:pos="284"/>
          <w:tab w:val="left" w:pos="567"/>
          <w:tab w:val="left" w:pos="851"/>
        </w:tabs>
        <w:rPr>
          <w:rFonts w:ascii="Times New Roman" w:hAnsi="Times New Roman"/>
          <w:sz w:val="24"/>
        </w:rPr>
      </w:pPr>
    </w:p>
    <w:p w:rsidRPr="00CD507B" w:rsidR="00CD507B" w:rsidP="00CD507B" w:rsidRDefault="00CD507B" w14:paraId="4AA4FB41"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10g</w:t>
      </w:r>
    </w:p>
    <w:p w:rsidR="006422AC" w:rsidP="00CD507B" w:rsidRDefault="006422AC" w14:paraId="177E6168" w14:textId="77777777">
      <w:pPr>
        <w:tabs>
          <w:tab w:val="left" w:pos="284"/>
          <w:tab w:val="left" w:pos="567"/>
          <w:tab w:val="left" w:pos="851"/>
        </w:tabs>
        <w:rPr>
          <w:rFonts w:ascii="Times New Roman" w:hAnsi="Times New Roman"/>
          <w:sz w:val="24"/>
        </w:rPr>
      </w:pPr>
    </w:p>
    <w:p w:rsidRPr="00CD507B" w:rsidR="00CD507B" w:rsidP="00CD507B" w:rsidRDefault="006422AC" w14:paraId="3647C927" w14:textId="666B9C9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Onze Minister kan een krachtens artikel 10f, eerste lid, geselecteerde luchtvaartmaatschappij compenseren voor het uitvoeren van de openbaredienstverplichting. Deze compensatie is niet hoger dan het bedrag dat vereist is om de netto kosten van het naleven van de openbaredienstverplichting te dekken, rekening houdend met inkomsten die de luchtvaartmaatschappij haalt uit het naleven van die verplichting en een redelijke winst.</w:t>
      </w:r>
    </w:p>
    <w:p w:rsidRPr="00CD507B" w:rsidR="00CD507B" w:rsidP="00CD507B" w:rsidRDefault="00CD507B" w14:paraId="7AFC9D27" w14:textId="77777777">
      <w:pPr>
        <w:tabs>
          <w:tab w:val="left" w:pos="284"/>
          <w:tab w:val="left" w:pos="567"/>
          <w:tab w:val="left" w:pos="851"/>
        </w:tabs>
        <w:rPr>
          <w:rFonts w:ascii="Times New Roman" w:hAnsi="Times New Roman"/>
          <w:sz w:val="24"/>
        </w:rPr>
      </w:pPr>
    </w:p>
    <w:p w:rsidRPr="00CD507B" w:rsidR="00CD507B" w:rsidP="00CD507B" w:rsidRDefault="00CD507B" w14:paraId="4825E604"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10h</w:t>
      </w:r>
    </w:p>
    <w:p w:rsidR="006422AC" w:rsidP="00CD507B" w:rsidRDefault="006422AC" w14:paraId="7594F41C" w14:textId="77777777">
      <w:pPr>
        <w:tabs>
          <w:tab w:val="left" w:pos="284"/>
          <w:tab w:val="left" w:pos="567"/>
          <w:tab w:val="left" w:pos="851"/>
        </w:tabs>
        <w:rPr>
          <w:rFonts w:ascii="Times New Roman" w:hAnsi="Times New Roman"/>
          <w:sz w:val="24"/>
        </w:rPr>
      </w:pPr>
    </w:p>
    <w:p w:rsidRPr="00CD507B" w:rsidR="00CD507B" w:rsidP="00CD507B" w:rsidRDefault="006422AC" w14:paraId="70F6033D" w14:textId="6E65C75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 Wanneer de krachtens artikel 10f, eerste lid, geselecteerde luchtvaartmaatschappij de dienst in noodgevallen onderbreekt, kan Onze Minister, na overleg met de betrokken luchtvaartmaatschappij, een andere protocolmaatschappij selecteren om de openbaredienstverplichting uit te voeren gedurende een niet-verlengbaar tijdvak van ten hoogste zeven maanden, onder de volgende voorwaarden:</w:t>
      </w:r>
    </w:p>
    <w:p w:rsidRPr="00CD507B" w:rsidR="00CD507B" w:rsidP="00CD507B" w:rsidRDefault="006422AC" w14:paraId="28E7288F" w14:textId="519C2CB1">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 de selectie wordt gemaakt overeenkomstig beginselen van transparantie en non-discriminatie;</w:t>
      </w:r>
    </w:p>
    <w:p w:rsidRPr="00CD507B" w:rsidR="00CD507B" w:rsidP="00CD507B" w:rsidRDefault="006422AC" w14:paraId="470BB0EB" w14:textId="6F6B5A0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b. er wordt een nieuwe aanbesteding uitgeschreven.</w:t>
      </w:r>
    </w:p>
    <w:p w:rsidRPr="00CD507B" w:rsidR="00CD507B" w:rsidP="00CD507B" w:rsidRDefault="006422AC" w14:paraId="268EFF57" w14:textId="046A266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2. artikel 10g is van overeenkomstige toepassing.</w:t>
      </w:r>
    </w:p>
    <w:p w:rsidRPr="00CD507B" w:rsidR="00CD507B" w:rsidP="00CD507B" w:rsidRDefault="00CD507B" w14:paraId="56E66985" w14:textId="77777777">
      <w:pPr>
        <w:tabs>
          <w:tab w:val="left" w:pos="284"/>
          <w:tab w:val="left" w:pos="567"/>
          <w:tab w:val="left" w:pos="851"/>
        </w:tabs>
        <w:rPr>
          <w:rFonts w:ascii="Times New Roman" w:hAnsi="Times New Roman"/>
          <w:sz w:val="24"/>
        </w:rPr>
      </w:pPr>
    </w:p>
    <w:p w:rsidRPr="00CD507B" w:rsidR="00CD507B" w:rsidP="00CD507B" w:rsidRDefault="00CD507B" w14:paraId="606B0701"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10i</w:t>
      </w:r>
    </w:p>
    <w:p w:rsidR="006422AC" w:rsidP="00CD507B" w:rsidRDefault="006422AC" w14:paraId="289B225E" w14:textId="77777777">
      <w:pPr>
        <w:tabs>
          <w:tab w:val="left" w:pos="284"/>
          <w:tab w:val="left" w:pos="567"/>
          <w:tab w:val="left" w:pos="851"/>
        </w:tabs>
        <w:rPr>
          <w:rFonts w:ascii="Times New Roman" w:hAnsi="Times New Roman"/>
          <w:sz w:val="24"/>
        </w:rPr>
      </w:pPr>
    </w:p>
    <w:p w:rsidR="00CD507B" w:rsidP="00CD507B" w:rsidRDefault="006422AC" w14:paraId="04F89C97" w14:textId="7C7F9544">
      <w:pPr>
        <w:tabs>
          <w:tab w:val="left" w:pos="284"/>
          <w:tab w:val="left" w:pos="567"/>
          <w:tab w:val="left" w:pos="851"/>
        </w:tabs>
        <w:rPr>
          <w:rFonts w:ascii="Times New Roman" w:hAnsi="Times New Roman"/>
          <w:sz w:val="24"/>
        </w:rPr>
      </w:pPr>
      <w:r>
        <w:rPr>
          <w:rFonts w:ascii="Times New Roman" w:hAnsi="Times New Roman"/>
          <w:sz w:val="24"/>
        </w:rPr>
        <w:tab/>
      </w:r>
      <w:r w:rsidR="00431B13">
        <w:rPr>
          <w:rFonts w:ascii="Times New Roman" w:hAnsi="Times New Roman"/>
          <w:sz w:val="24"/>
        </w:rPr>
        <w:t xml:space="preserve">1. </w:t>
      </w:r>
      <w:r w:rsidRPr="00CD507B" w:rsidR="00CD507B">
        <w:rPr>
          <w:rFonts w:ascii="Times New Roman" w:hAnsi="Times New Roman"/>
          <w:sz w:val="24"/>
        </w:rPr>
        <w:t>Onze Minister zendt binnen zeven jaar na de inwerkingtreding van een ministeriële regeling op grond van deze afdeling waarin een openbare dienstverplichting is vastgesteld, aan de Staten-Generaal een verslag over de doeltreffendheid en de effecten van de openbaredienstverplichting in de praktijk.</w:t>
      </w:r>
    </w:p>
    <w:p w:rsidRPr="00CD507B" w:rsidR="00431B13" w:rsidP="00CD507B" w:rsidRDefault="00431B13" w14:paraId="16CAE38D" w14:textId="7A5AD1AD">
      <w:pPr>
        <w:tabs>
          <w:tab w:val="left" w:pos="284"/>
          <w:tab w:val="left" w:pos="567"/>
          <w:tab w:val="left" w:pos="851"/>
        </w:tabs>
        <w:rPr>
          <w:rFonts w:ascii="Times New Roman" w:hAnsi="Times New Roman"/>
          <w:sz w:val="24"/>
        </w:rPr>
      </w:pPr>
      <w:r>
        <w:rPr>
          <w:rFonts w:ascii="Times New Roman" w:hAnsi="Times New Roman"/>
          <w:sz w:val="24"/>
        </w:rPr>
        <w:tab/>
        <w:t xml:space="preserve">2. </w:t>
      </w:r>
      <w:r w:rsidRPr="00371A04" w:rsidR="00371A04">
        <w:rPr>
          <w:rFonts w:ascii="Times New Roman" w:hAnsi="Times New Roman"/>
          <w:sz w:val="24"/>
        </w:rPr>
        <w:t>Onze Minister informeert de Staten-Generaal tweejaarlijks over de voortgang van de monitoring, bedoeld in artikel 10d, eerste lid.</w:t>
      </w:r>
    </w:p>
    <w:p w:rsidRPr="00CD507B" w:rsidR="00CD507B" w:rsidP="00CD507B" w:rsidRDefault="00CD507B" w14:paraId="0B5B3357" w14:textId="77777777">
      <w:pPr>
        <w:tabs>
          <w:tab w:val="left" w:pos="284"/>
          <w:tab w:val="left" w:pos="567"/>
          <w:tab w:val="left" w:pos="851"/>
        </w:tabs>
        <w:rPr>
          <w:rFonts w:ascii="Times New Roman" w:hAnsi="Times New Roman"/>
          <w:sz w:val="24"/>
        </w:rPr>
      </w:pPr>
    </w:p>
    <w:p w:rsidRPr="00CD507B" w:rsidR="00CD507B" w:rsidP="00CD507B" w:rsidRDefault="00CD507B" w14:paraId="44CD42A8" w14:textId="77777777">
      <w:pPr>
        <w:tabs>
          <w:tab w:val="left" w:pos="284"/>
          <w:tab w:val="left" w:pos="567"/>
          <w:tab w:val="left" w:pos="851"/>
        </w:tabs>
        <w:rPr>
          <w:rFonts w:ascii="Times New Roman" w:hAnsi="Times New Roman"/>
          <w:sz w:val="24"/>
        </w:rPr>
      </w:pPr>
      <w:bookmarkStart w:name="_Hlk193117015" w:id="1"/>
      <w:r w:rsidRPr="00CD507B">
        <w:rPr>
          <w:rFonts w:ascii="Times New Roman" w:hAnsi="Times New Roman"/>
          <w:sz w:val="24"/>
        </w:rPr>
        <w:t>C</w:t>
      </w:r>
    </w:p>
    <w:p w:rsidRPr="00CD507B" w:rsidR="00CD507B" w:rsidP="00CD507B" w:rsidRDefault="00CD507B" w14:paraId="11830DC3" w14:textId="77777777">
      <w:pPr>
        <w:tabs>
          <w:tab w:val="left" w:pos="284"/>
          <w:tab w:val="left" w:pos="567"/>
          <w:tab w:val="left" w:pos="851"/>
        </w:tabs>
        <w:rPr>
          <w:rFonts w:ascii="Times New Roman" w:hAnsi="Times New Roman"/>
          <w:sz w:val="24"/>
        </w:rPr>
      </w:pPr>
    </w:p>
    <w:p w:rsidRPr="00CD507B" w:rsidR="00CD507B" w:rsidP="00CD507B" w:rsidRDefault="006422AC" w14:paraId="6BB3A670" w14:textId="56DC14BB">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In artikel 59, eerste lid, wordt “artikel 62, tweede lid” vervangen door “artikel 62, eerste lid".</w:t>
      </w:r>
    </w:p>
    <w:p w:rsidRPr="00CD507B" w:rsidR="00CD507B" w:rsidP="00CD507B" w:rsidRDefault="00CD507B" w14:paraId="66050428" w14:textId="77777777">
      <w:pPr>
        <w:tabs>
          <w:tab w:val="left" w:pos="284"/>
          <w:tab w:val="left" w:pos="567"/>
          <w:tab w:val="left" w:pos="851"/>
        </w:tabs>
        <w:rPr>
          <w:rFonts w:ascii="Times New Roman" w:hAnsi="Times New Roman"/>
          <w:sz w:val="24"/>
        </w:rPr>
      </w:pPr>
    </w:p>
    <w:p w:rsidRPr="00CD507B" w:rsidR="00CD507B" w:rsidP="00CD507B" w:rsidRDefault="00CD507B" w14:paraId="697D5AE7" w14:textId="77777777">
      <w:pPr>
        <w:tabs>
          <w:tab w:val="left" w:pos="284"/>
          <w:tab w:val="left" w:pos="567"/>
          <w:tab w:val="left" w:pos="851"/>
        </w:tabs>
        <w:rPr>
          <w:rFonts w:ascii="Times New Roman" w:hAnsi="Times New Roman"/>
          <w:sz w:val="24"/>
        </w:rPr>
      </w:pPr>
      <w:r w:rsidRPr="00CD507B">
        <w:rPr>
          <w:rFonts w:ascii="Times New Roman" w:hAnsi="Times New Roman"/>
          <w:sz w:val="24"/>
        </w:rPr>
        <w:t>D</w:t>
      </w:r>
    </w:p>
    <w:p w:rsidRPr="00CD507B" w:rsidR="00CD507B" w:rsidP="00CD507B" w:rsidRDefault="00CD507B" w14:paraId="09155119" w14:textId="77777777">
      <w:pPr>
        <w:tabs>
          <w:tab w:val="left" w:pos="284"/>
          <w:tab w:val="left" w:pos="567"/>
          <w:tab w:val="left" w:pos="851"/>
        </w:tabs>
        <w:rPr>
          <w:rFonts w:ascii="Times New Roman" w:hAnsi="Times New Roman"/>
          <w:sz w:val="24"/>
        </w:rPr>
      </w:pPr>
    </w:p>
    <w:p w:rsidRPr="00CD507B" w:rsidR="00CD507B" w:rsidP="00CD507B" w:rsidRDefault="006422AC" w14:paraId="11D4E541" w14:textId="541423C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Artikel 62, eerste lid, vervalt, onder vernummering van het tweede tot en met vierde lid tot eerste tot en met derde lid.</w:t>
      </w:r>
    </w:p>
    <w:p w:rsidRPr="00CD507B" w:rsidR="00CD507B" w:rsidP="00CD507B" w:rsidRDefault="00CD507B" w14:paraId="2F6BB8CB" w14:textId="77777777">
      <w:pPr>
        <w:tabs>
          <w:tab w:val="left" w:pos="284"/>
          <w:tab w:val="left" w:pos="567"/>
          <w:tab w:val="left" w:pos="851"/>
        </w:tabs>
        <w:rPr>
          <w:rFonts w:ascii="Times New Roman" w:hAnsi="Times New Roman"/>
          <w:sz w:val="24"/>
        </w:rPr>
      </w:pPr>
    </w:p>
    <w:p w:rsidR="00CB4D46" w:rsidP="00CD507B" w:rsidRDefault="00CB4D46" w14:paraId="18DF85FE" w14:textId="77777777">
      <w:pPr>
        <w:tabs>
          <w:tab w:val="left" w:pos="284"/>
          <w:tab w:val="left" w:pos="567"/>
          <w:tab w:val="left" w:pos="851"/>
        </w:tabs>
        <w:rPr>
          <w:rFonts w:ascii="Times New Roman" w:hAnsi="Times New Roman"/>
          <w:bCs/>
          <w:sz w:val="24"/>
        </w:rPr>
      </w:pPr>
    </w:p>
    <w:p w:rsidRPr="00CD507B" w:rsidR="00CD507B" w:rsidP="00CD507B" w:rsidRDefault="00CD507B" w14:paraId="529D16D7" w14:textId="468C8BE4">
      <w:pPr>
        <w:tabs>
          <w:tab w:val="left" w:pos="284"/>
          <w:tab w:val="left" w:pos="567"/>
          <w:tab w:val="left" w:pos="851"/>
        </w:tabs>
        <w:rPr>
          <w:rFonts w:ascii="Times New Roman" w:hAnsi="Times New Roman"/>
          <w:bCs/>
          <w:sz w:val="24"/>
        </w:rPr>
      </w:pPr>
      <w:r w:rsidRPr="00CD507B">
        <w:rPr>
          <w:rFonts w:ascii="Times New Roman" w:hAnsi="Times New Roman"/>
          <w:bCs/>
          <w:sz w:val="24"/>
        </w:rPr>
        <w:lastRenderedPageBreak/>
        <w:t>E</w:t>
      </w:r>
    </w:p>
    <w:p w:rsidRPr="00CD507B" w:rsidR="00CD507B" w:rsidP="00CD507B" w:rsidRDefault="00CD507B" w14:paraId="6F8220CD" w14:textId="77777777">
      <w:pPr>
        <w:tabs>
          <w:tab w:val="left" w:pos="284"/>
          <w:tab w:val="left" w:pos="567"/>
          <w:tab w:val="left" w:pos="851"/>
        </w:tabs>
        <w:rPr>
          <w:rFonts w:ascii="Times New Roman" w:hAnsi="Times New Roman"/>
          <w:bCs/>
          <w:sz w:val="24"/>
        </w:rPr>
      </w:pPr>
    </w:p>
    <w:p w:rsidRPr="00CD507B" w:rsidR="00CD507B" w:rsidP="00CD507B" w:rsidRDefault="006422AC" w14:paraId="6E314B7C" w14:textId="23AD349B">
      <w:pPr>
        <w:tabs>
          <w:tab w:val="left" w:pos="284"/>
          <w:tab w:val="left" w:pos="567"/>
          <w:tab w:val="left" w:pos="851"/>
        </w:tabs>
        <w:rPr>
          <w:rFonts w:ascii="Times New Roman" w:hAnsi="Times New Roman"/>
          <w:sz w:val="24"/>
        </w:rPr>
      </w:pPr>
      <w:r>
        <w:rPr>
          <w:rFonts w:ascii="Times New Roman" w:hAnsi="Times New Roman"/>
          <w:bCs/>
          <w:sz w:val="24"/>
        </w:rPr>
        <w:tab/>
      </w:r>
      <w:r w:rsidRPr="00CD507B" w:rsidR="00CD507B">
        <w:rPr>
          <w:rFonts w:ascii="Times New Roman" w:hAnsi="Times New Roman"/>
          <w:bCs/>
          <w:sz w:val="24"/>
        </w:rPr>
        <w:t xml:space="preserve">In artikel 64, eerste lid, wordt na “Met” ingevoegd “uitzondering van Hoofdstuk IV, Afdeling 2, zijn met” </w:t>
      </w:r>
    </w:p>
    <w:p w:rsidRPr="00CD507B" w:rsidR="00CD507B" w:rsidP="00CD507B" w:rsidRDefault="00CD507B" w14:paraId="7429CD5A" w14:textId="77777777">
      <w:pPr>
        <w:tabs>
          <w:tab w:val="left" w:pos="284"/>
          <w:tab w:val="left" w:pos="567"/>
          <w:tab w:val="left" w:pos="851"/>
        </w:tabs>
        <w:rPr>
          <w:rFonts w:ascii="Times New Roman" w:hAnsi="Times New Roman"/>
          <w:sz w:val="24"/>
        </w:rPr>
      </w:pPr>
    </w:p>
    <w:p w:rsidRPr="00CD507B" w:rsidR="00CD507B" w:rsidP="00CD507B" w:rsidRDefault="00CD507B" w14:paraId="02B7F8E6" w14:textId="77777777">
      <w:pPr>
        <w:tabs>
          <w:tab w:val="left" w:pos="284"/>
          <w:tab w:val="left" w:pos="567"/>
          <w:tab w:val="left" w:pos="851"/>
        </w:tabs>
        <w:rPr>
          <w:rFonts w:ascii="Times New Roman" w:hAnsi="Times New Roman"/>
          <w:sz w:val="24"/>
        </w:rPr>
      </w:pPr>
      <w:r w:rsidRPr="00CD507B">
        <w:rPr>
          <w:rFonts w:ascii="Times New Roman" w:hAnsi="Times New Roman"/>
          <w:sz w:val="24"/>
        </w:rPr>
        <w:t>F</w:t>
      </w:r>
    </w:p>
    <w:p w:rsidRPr="00CD507B" w:rsidR="00CD507B" w:rsidP="00CD507B" w:rsidRDefault="00CD507B" w14:paraId="66D44520" w14:textId="77777777">
      <w:pPr>
        <w:tabs>
          <w:tab w:val="left" w:pos="284"/>
          <w:tab w:val="left" w:pos="567"/>
          <w:tab w:val="left" w:pos="851"/>
        </w:tabs>
        <w:rPr>
          <w:rFonts w:ascii="Times New Roman" w:hAnsi="Times New Roman"/>
          <w:sz w:val="24"/>
        </w:rPr>
      </w:pPr>
    </w:p>
    <w:p w:rsidRPr="00CD507B" w:rsidR="00CD507B" w:rsidP="00CD507B" w:rsidRDefault="006422AC" w14:paraId="786CD7F5" w14:textId="46C7D15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Na artikel 65 worden twee artikelen ingevoegd, luidende:</w:t>
      </w:r>
    </w:p>
    <w:p w:rsidRPr="00CD507B" w:rsidR="00CD507B" w:rsidP="00CD507B" w:rsidRDefault="00CD507B" w14:paraId="02A5C21A" w14:textId="77777777">
      <w:pPr>
        <w:tabs>
          <w:tab w:val="left" w:pos="284"/>
          <w:tab w:val="left" w:pos="567"/>
          <w:tab w:val="left" w:pos="851"/>
        </w:tabs>
        <w:rPr>
          <w:rFonts w:ascii="Times New Roman" w:hAnsi="Times New Roman"/>
          <w:sz w:val="24"/>
        </w:rPr>
      </w:pPr>
    </w:p>
    <w:p w:rsidRPr="00CD507B" w:rsidR="00CD507B" w:rsidP="00CD507B" w:rsidRDefault="00CD507B" w14:paraId="2C1408BB"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65a</w:t>
      </w:r>
    </w:p>
    <w:p w:rsidR="006422AC" w:rsidP="00CD507B" w:rsidRDefault="006422AC" w14:paraId="4AEA2D59" w14:textId="77777777">
      <w:pPr>
        <w:tabs>
          <w:tab w:val="left" w:pos="284"/>
          <w:tab w:val="left" w:pos="567"/>
          <w:tab w:val="left" w:pos="851"/>
        </w:tabs>
        <w:rPr>
          <w:rFonts w:ascii="Times New Roman" w:hAnsi="Times New Roman"/>
          <w:sz w:val="24"/>
        </w:rPr>
      </w:pPr>
    </w:p>
    <w:p w:rsidR="00CD507B" w:rsidP="00CD507B" w:rsidRDefault="006422AC" w14:paraId="179FCB00" w14:textId="14DA7B63">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Onze Minister is bevoegd tot oplegging van een last onder bestuursdwang ter handhaving van het bepaalde bij of krachtens deze wet met uitzondering van Hoofdstuk IV, Afdeling 2. Hoofdstuk 5, Titel 5.3, van de Algemene wet bestuursrecht is van overeenkomstige toepassing.</w:t>
      </w:r>
    </w:p>
    <w:p w:rsidRPr="00CD507B" w:rsidR="006422AC" w:rsidP="00CD507B" w:rsidRDefault="006422AC" w14:paraId="7DE7A089" w14:textId="77777777">
      <w:pPr>
        <w:tabs>
          <w:tab w:val="left" w:pos="284"/>
          <w:tab w:val="left" w:pos="567"/>
          <w:tab w:val="left" w:pos="851"/>
        </w:tabs>
        <w:rPr>
          <w:rFonts w:ascii="Times New Roman" w:hAnsi="Times New Roman"/>
          <w:sz w:val="24"/>
        </w:rPr>
      </w:pPr>
    </w:p>
    <w:p w:rsidRPr="00CD507B" w:rsidR="00CD507B" w:rsidP="00CD507B" w:rsidRDefault="00CD507B" w14:paraId="683B7A0B"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65b</w:t>
      </w:r>
    </w:p>
    <w:p w:rsidR="006422AC" w:rsidP="00CD507B" w:rsidRDefault="006422AC" w14:paraId="2BD433BA" w14:textId="77777777">
      <w:pPr>
        <w:tabs>
          <w:tab w:val="left" w:pos="284"/>
          <w:tab w:val="left" w:pos="567"/>
          <w:tab w:val="left" w:pos="851"/>
        </w:tabs>
        <w:rPr>
          <w:rFonts w:ascii="Times New Roman" w:hAnsi="Times New Roman"/>
          <w:sz w:val="24"/>
        </w:rPr>
      </w:pPr>
    </w:p>
    <w:p w:rsidRPr="00CD507B" w:rsidR="00CD507B" w:rsidP="00CD507B" w:rsidRDefault="006422AC" w14:paraId="4CC5D6EE" w14:textId="06D12BF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 Onze Minister kan een bestuurlijke boete opleggen bij overtreding van het bepaalde bij of krachtens de artikelen 10b, derde lid, 10c, tweede lid, en 10e, vierde lid.</w:t>
      </w:r>
    </w:p>
    <w:p w:rsidRPr="00CD507B" w:rsidR="00CD507B" w:rsidP="00CD507B" w:rsidRDefault="006422AC" w14:paraId="5CD3479E" w14:textId="2190112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2. De op grond van het eerste lid op te leggen bestuurlijke boete bedraagt ten hoogste het bedrag dat is vastgesteld voor de zesde categorie, bedoeld in artikel 27, vierde lid, van het Wetboek van Strafrecht BES.</w:t>
      </w:r>
    </w:p>
    <w:p w:rsidRPr="00CD507B" w:rsidR="00CD507B" w:rsidP="00CD507B" w:rsidRDefault="006422AC" w14:paraId="306F6C77" w14:textId="2EEDB82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3. Hoofdstuk 5, titel 5.4, van de Algemene wet bestuursrecht is van overeenkomstige toepassing op het opleggen van de bestuurlijke boete, bedoeld in het eerste lid.</w:t>
      </w:r>
    </w:p>
    <w:bookmarkEnd w:id="1"/>
    <w:p w:rsidR="00CD507B" w:rsidP="00CD507B" w:rsidRDefault="00CD507B" w14:paraId="3DA0D292" w14:textId="77777777">
      <w:pPr>
        <w:tabs>
          <w:tab w:val="left" w:pos="284"/>
          <w:tab w:val="left" w:pos="567"/>
          <w:tab w:val="left" w:pos="851"/>
        </w:tabs>
        <w:rPr>
          <w:rFonts w:ascii="Times New Roman" w:hAnsi="Times New Roman"/>
          <w:sz w:val="24"/>
        </w:rPr>
      </w:pPr>
    </w:p>
    <w:p w:rsidRPr="00CD507B" w:rsidR="006422AC" w:rsidP="00CD507B" w:rsidRDefault="006422AC" w14:paraId="525048CB" w14:textId="77777777">
      <w:pPr>
        <w:tabs>
          <w:tab w:val="left" w:pos="284"/>
          <w:tab w:val="left" w:pos="567"/>
          <w:tab w:val="left" w:pos="851"/>
        </w:tabs>
        <w:rPr>
          <w:rFonts w:ascii="Times New Roman" w:hAnsi="Times New Roman"/>
          <w:sz w:val="24"/>
        </w:rPr>
      </w:pPr>
    </w:p>
    <w:p w:rsidRPr="00CD507B" w:rsidR="00CD507B" w:rsidP="00CD507B" w:rsidRDefault="00CD507B" w14:paraId="5DBAED80" w14:textId="77777777">
      <w:pPr>
        <w:tabs>
          <w:tab w:val="left" w:pos="284"/>
          <w:tab w:val="left" w:pos="567"/>
          <w:tab w:val="left" w:pos="851"/>
        </w:tabs>
        <w:rPr>
          <w:rFonts w:ascii="Times New Roman" w:hAnsi="Times New Roman"/>
          <w:b/>
          <w:bCs/>
          <w:caps/>
          <w:sz w:val="24"/>
        </w:rPr>
      </w:pPr>
      <w:r w:rsidRPr="00CD507B">
        <w:rPr>
          <w:rFonts w:ascii="Times New Roman" w:hAnsi="Times New Roman"/>
          <w:b/>
          <w:bCs/>
          <w:caps/>
          <w:sz w:val="24"/>
        </w:rPr>
        <w:t>Artikel II</w:t>
      </w:r>
    </w:p>
    <w:p w:rsidRPr="00CD507B" w:rsidR="00CD507B" w:rsidP="00CD507B" w:rsidRDefault="00CD507B" w14:paraId="673625C2" w14:textId="6A2E77AF">
      <w:pPr>
        <w:tabs>
          <w:tab w:val="left" w:pos="284"/>
          <w:tab w:val="left" w:pos="567"/>
          <w:tab w:val="left" w:pos="851"/>
        </w:tabs>
        <w:rPr>
          <w:rFonts w:ascii="Times New Roman" w:hAnsi="Times New Roman"/>
          <w:sz w:val="24"/>
        </w:rPr>
      </w:pPr>
    </w:p>
    <w:p w:rsidR="00CD507B" w:rsidP="00CD507B" w:rsidRDefault="006422AC" w14:paraId="235370A6" w14:textId="13B258E8">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Indien het bij koninklijke boodschap van 30 augustus 2025 ingediende voorstel van wet tot wijziging van de Luchtvaartwet BES in verband met de door ICAO vastgestelde eisen voor luchtvaartnavigatiedienstverlening (Kamerstukken 2024-2025, 36797, nr. 2) tot wet is of wordt verheven en artikel I, onderdelen A, G en H, van die wet: </w:t>
      </w:r>
    </w:p>
    <w:p w:rsidRPr="00CD507B" w:rsidR="00CD507B" w:rsidP="00CD507B" w:rsidRDefault="006422AC" w14:paraId="75935642" w14:textId="2AC96A66">
      <w:pPr>
        <w:tabs>
          <w:tab w:val="left" w:pos="284"/>
          <w:tab w:val="left" w:pos="567"/>
          <w:tab w:val="left" w:pos="851"/>
        </w:tabs>
        <w:rPr>
          <w:rFonts w:ascii="Times New Roman" w:hAnsi="Times New Roman"/>
          <w:sz w:val="24"/>
        </w:rPr>
      </w:pPr>
      <w:r>
        <w:rPr>
          <w:rFonts w:ascii="Times New Roman" w:hAnsi="Times New Roman"/>
          <w:sz w:val="24"/>
        </w:rPr>
        <w:tab/>
        <w:t xml:space="preserve">1. </w:t>
      </w:r>
      <w:r w:rsidRPr="00CD507B" w:rsidR="00CD507B">
        <w:rPr>
          <w:rFonts w:ascii="Times New Roman" w:hAnsi="Times New Roman"/>
          <w:sz w:val="24"/>
        </w:rPr>
        <w:t>eerder in werking treedt of is getreden dan artikel I, onderdelen A, D en F, van deze wet, wordt</w:t>
      </w:r>
      <w:r w:rsidR="00663247">
        <w:rPr>
          <w:rFonts w:ascii="Times New Roman" w:hAnsi="Times New Roman"/>
          <w:sz w:val="24"/>
        </w:rPr>
        <w:t xml:space="preserve"> </w:t>
      </w:r>
      <w:r w:rsidRPr="00CD507B" w:rsidR="00CD507B">
        <w:rPr>
          <w:rFonts w:ascii="Times New Roman" w:hAnsi="Times New Roman"/>
          <w:sz w:val="24"/>
        </w:rPr>
        <w:t xml:space="preserve">artikel I van deze wet als volgt gewijzigd: </w:t>
      </w:r>
    </w:p>
    <w:p w:rsidRPr="00CD507B" w:rsidR="00CD507B" w:rsidP="00CD507B" w:rsidRDefault="00CD507B" w14:paraId="30612A7F" w14:textId="77777777">
      <w:pPr>
        <w:tabs>
          <w:tab w:val="left" w:pos="284"/>
          <w:tab w:val="left" w:pos="567"/>
          <w:tab w:val="left" w:pos="851"/>
        </w:tabs>
        <w:rPr>
          <w:rFonts w:ascii="Times New Roman" w:hAnsi="Times New Roman"/>
          <w:sz w:val="24"/>
        </w:rPr>
      </w:pPr>
    </w:p>
    <w:p w:rsidR="00CD507B" w:rsidP="00663247" w:rsidRDefault="00663247" w14:paraId="1AA8222E" w14:textId="1472CBE8">
      <w:pPr>
        <w:tabs>
          <w:tab w:val="left" w:pos="284"/>
          <w:tab w:val="left" w:pos="567"/>
          <w:tab w:val="left" w:pos="851"/>
        </w:tabs>
        <w:rPr>
          <w:rFonts w:ascii="Times New Roman" w:hAnsi="Times New Roman"/>
          <w:sz w:val="24"/>
        </w:rPr>
      </w:pPr>
      <w:r>
        <w:rPr>
          <w:rFonts w:ascii="Times New Roman" w:hAnsi="Times New Roman"/>
          <w:sz w:val="24"/>
        </w:rPr>
        <w:tab/>
        <w:t xml:space="preserve">a. </w:t>
      </w:r>
      <w:r w:rsidRPr="00CD507B" w:rsidR="00CD507B">
        <w:rPr>
          <w:rFonts w:ascii="Times New Roman" w:hAnsi="Times New Roman"/>
          <w:sz w:val="24"/>
        </w:rPr>
        <w:t>Onderdeel A wordt als volgt gewijzigd:</w:t>
      </w:r>
    </w:p>
    <w:p w:rsidRPr="00CD507B" w:rsidR="00663247" w:rsidP="00663247" w:rsidRDefault="00663247" w14:paraId="4A51BF4E" w14:textId="77777777">
      <w:pPr>
        <w:tabs>
          <w:tab w:val="left" w:pos="284"/>
          <w:tab w:val="left" w:pos="567"/>
          <w:tab w:val="left" w:pos="851"/>
        </w:tabs>
        <w:rPr>
          <w:rFonts w:ascii="Times New Roman" w:hAnsi="Times New Roman"/>
          <w:sz w:val="24"/>
        </w:rPr>
      </w:pPr>
    </w:p>
    <w:p w:rsidRPr="00CD507B" w:rsidR="00CD507B" w:rsidP="00CD507B" w:rsidRDefault="00ED4492" w14:paraId="3F340299" w14:textId="4C5DB114">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w:t>
      </w:r>
      <w:r w:rsidRPr="00CD507B" w:rsidR="00CD507B">
        <w:rPr>
          <w:rFonts w:ascii="Times New Roman" w:hAnsi="Times New Roman"/>
          <w:sz w:val="24"/>
          <w:vertAlign w:val="superscript"/>
        </w:rPr>
        <w:t>0</w:t>
      </w:r>
      <w:r w:rsidR="00EB7751">
        <w:rPr>
          <w:rFonts w:ascii="Times New Roman" w:hAnsi="Times New Roman"/>
          <w:sz w:val="24"/>
        </w:rPr>
        <w:t>.</w:t>
      </w:r>
      <w:r w:rsidRPr="00CD507B" w:rsidR="00CD507B">
        <w:rPr>
          <w:rFonts w:ascii="Times New Roman" w:hAnsi="Times New Roman"/>
          <w:sz w:val="24"/>
          <w:vertAlign w:val="superscript"/>
        </w:rPr>
        <w:t xml:space="preserve"> </w:t>
      </w:r>
      <w:r w:rsidRPr="00CD507B" w:rsidR="00CD507B">
        <w:rPr>
          <w:rFonts w:ascii="Times New Roman" w:hAnsi="Times New Roman"/>
          <w:sz w:val="24"/>
        </w:rPr>
        <w:t>In de aanhef wordt ‘onderdeel ae’ vervangen door ‘onderdeel am’</w:t>
      </w:r>
    </w:p>
    <w:p w:rsidR="00663247" w:rsidP="00CD507B" w:rsidRDefault="00663247" w14:paraId="4A83C1DA" w14:textId="77777777">
      <w:pPr>
        <w:tabs>
          <w:tab w:val="left" w:pos="284"/>
          <w:tab w:val="left" w:pos="567"/>
          <w:tab w:val="left" w:pos="851"/>
        </w:tabs>
        <w:rPr>
          <w:rFonts w:ascii="Times New Roman" w:hAnsi="Times New Roman"/>
          <w:sz w:val="24"/>
        </w:rPr>
      </w:pPr>
    </w:p>
    <w:p w:rsidRPr="00CD507B" w:rsidR="00CD507B" w:rsidP="00CD507B" w:rsidRDefault="00ED4492" w14:paraId="495470C9" w14:textId="415F180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2</w:t>
      </w:r>
      <w:r w:rsidRPr="00CD507B" w:rsidR="00CD507B">
        <w:rPr>
          <w:rFonts w:ascii="Times New Roman" w:hAnsi="Times New Roman"/>
          <w:sz w:val="24"/>
          <w:vertAlign w:val="superscript"/>
        </w:rPr>
        <w:t>0</w:t>
      </w:r>
      <w:r w:rsidR="00EB7751">
        <w:rPr>
          <w:rFonts w:ascii="Times New Roman" w:hAnsi="Times New Roman"/>
          <w:sz w:val="24"/>
        </w:rPr>
        <w:t>.</w:t>
      </w:r>
      <w:r w:rsidRPr="00CD507B" w:rsidR="00CD507B">
        <w:rPr>
          <w:rFonts w:ascii="Times New Roman" w:hAnsi="Times New Roman"/>
          <w:sz w:val="24"/>
          <w:vertAlign w:val="superscript"/>
        </w:rPr>
        <w:t xml:space="preserve"> </w:t>
      </w:r>
      <w:r w:rsidRPr="00CD507B" w:rsidR="00CD507B">
        <w:rPr>
          <w:rFonts w:ascii="Times New Roman" w:hAnsi="Times New Roman"/>
          <w:sz w:val="24"/>
        </w:rPr>
        <w:t xml:space="preserve">De begripsomschrijvingen af tot en met ah worden verletterd tot an tot en met ap. </w:t>
      </w:r>
    </w:p>
    <w:p w:rsidR="00663247" w:rsidP="00663247" w:rsidRDefault="00663247" w14:paraId="46FCC109" w14:textId="77777777">
      <w:pPr>
        <w:tabs>
          <w:tab w:val="left" w:pos="284"/>
          <w:tab w:val="left" w:pos="567"/>
          <w:tab w:val="left" w:pos="851"/>
        </w:tabs>
        <w:rPr>
          <w:rFonts w:ascii="Times New Roman" w:hAnsi="Times New Roman"/>
          <w:sz w:val="24"/>
        </w:rPr>
      </w:pPr>
    </w:p>
    <w:p w:rsidRPr="00CD507B" w:rsidR="00CD507B" w:rsidP="00CD507B" w:rsidRDefault="00663247" w14:paraId="573F12F1" w14:textId="140626C8">
      <w:pPr>
        <w:tabs>
          <w:tab w:val="left" w:pos="284"/>
          <w:tab w:val="left" w:pos="567"/>
          <w:tab w:val="left" w:pos="851"/>
        </w:tabs>
        <w:rPr>
          <w:rFonts w:ascii="Times New Roman" w:hAnsi="Times New Roman"/>
          <w:sz w:val="24"/>
        </w:rPr>
      </w:pPr>
      <w:r>
        <w:rPr>
          <w:rFonts w:ascii="Times New Roman" w:hAnsi="Times New Roman"/>
          <w:sz w:val="24"/>
        </w:rPr>
        <w:tab/>
        <w:t xml:space="preserve">b. </w:t>
      </w:r>
      <w:r w:rsidRPr="00CD507B" w:rsidR="00CD507B">
        <w:rPr>
          <w:rFonts w:ascii="Times New Roman" w:hAnsi="Times New Roman"/>
          <w:sz w:val="24"/>
        </w:rPr>
        <w:t>Onderdeel D vervalt, onder verlettering van de onderdelen D tot en met F tot D tot en met</w:t>
      </w:r>
      <w:r>
        <w:rPr>
          <w:rFonts w:ascii="Times New Roman" w:hAnsi="Times New Roman"/>
          <w:sz w:val="24"/>
        </w:rPr>
        <w:t xml:space="preserve"> </w:t>
      </w:r>
      <w:r w:rsidRPr="00CD507B" w:rsidR="00CD507B">
        <w:rPr>
          <w:rFonts w:ascii="Times New Roman" w:hAnsi="Times New Roman"/>
          <w:sz w:val="24"/>
        </w:rPr>
        <w:t>E.</w:t>
      </w:r>
    </w:p>
    <w:p w:rsidR="00663247" w:rsidP="00663247" w:rsidRDefault="00663247" w14:paraId="0AC5FC68" w14:textId="77777777">
      <w:pPr>
        <w:tabs>
          <w:tab w:val="left" w:pos="284"/>
          <w:tab w:val="left" w:pos="567"/>
          <w:tab w:val="left" w:pos="851"/>
        </w:tabs>
        <w:rPr>
          <w:rFonts w:ascii="Times New Roman" w:hAnsi="Times New Roman"/>
          <w:sz w:val="24"/>
        </w:rPr>
      </w:pPr>
    </w:p>
    <w:p w:rsidRPr="00CD507B" w:rsidR="00CD507B" w:rsidP="00663247" w:rsidRDefault="00663247" w14:paraId="29C695B2" w14:textId="3B385250">
      <w:pPr>
        <w:tabs>
          <w:tab w:val="left" w:pos="284"/>
          <w:tab w:val="left" w:pos="567"/>
          <w:tab w:val="left" w:pos="851"/>
        </w:tabs>
        <w:rPr>
          <w:rFonts w:ascii="Times New Roman" w:hAnsi="Times New Roman"/>
          <w:sz w:val="24"/>
        </w:rPr>
      </w:pPr>
      <w:r>
        <w:rPr>
          <w:rFonts w:ascii="Times New Roman" w:hAnsi="Times New Roman"/>
          <w:sz w:val="24"/>
        </w:rPr>
        <w:tab/>
        <w:t xml:space="preserve">c. </w:t>
      </w:r>
      <w:r w:rsidRPr="00CD507B" w:rsidR="00CD507B">
        <w:rPr>
          <w:rFonts w:ascii="Times New Roman" w:hAnsi="Times New Roman"/>
          <w:sz w:val="24"/>
        </w:rPr>
        <w:t>Onderdeel E (nieuw) komt te luiden:</w:t>
      </w:r>
    </w:p>
    <w:p w:rsidR="00476814" w:rsidP="00CD507B" w:rsidRDefault="00476814" w14:paraId="4CCC6A83" w14:textId="77777777">
      <w:pPr>
        <w:tabs>
          <w:tab w:val="left" w:pos="284"/>
          <w:tab w:val="left" w:pos="567"/>
          <w:tab w:val="left" w:pos="851"/>
        </w:tabs>
        <w:rPr>
          <w:rFonts w:ascii="Times New Roman" w:hAnsi="Times New Roman"/>
          <w:sz w:val="24"/>
        </w:rPr>
      </w:pPr>
    </w:p>
    <w:p w:rsidR="00813EF7" w:rsidP="00CD507B" w:rsidRDefault="00813EF7" w14:paraId="1A3E2FC5" w14:textId="67990644">
      <w:pPr>
        <w:tabs>
          <w:tab w:val="left" w:pos="284"/>
          <w:tab w:val="left" w:pos="567"/>
          <w:tab w:val="left" w:pos="851"/>
        </w:tabs>
        <w:rPr>
          <w:rFonts w:ascii="Times New Roman" w:hAnsi="Times New Roman"/>
          <w:sz w:val="24"/>
        </w:rPr>
      </w:pPr>
      <w:r>
        <w:rPr>
          <w:rFonts w:ascii="Times New Roman" w:hAnsi="Times New Roman"/>
          <w:sz w:val="24"/>
        </w:rPr>
        <w:t>E</w:t>
      </w:r>
    </w:p>
    <w:p w:rsidR="00813EF7" w:rsidP="00CD507B" w:rsidRDefault="00813EF7" w14:paraId="28C97B95" w14:textId="77777777">
      <w:pPr>
        <w:tabs>
          <w:tab w:val="left" w:pos="284"/>
          <w:tab w:val="left" w:pos="567"/>
          <w:tab w:val="left" w:pos="851"/>
        </w:tabs>
        <w:rPr>
          <w:rFonts w:ascii="Times New Roman" w:hAnsi="Times New Roman"/>
          <w:sz w:val="24"/>
        </w:rPr>
      </w:pPr>
    </w:p>
    <w:p w:rsidRPr="00CD507B" w:rsidR="00CD507B" w:rsidP="00CD507B" w:rsidRDefault="00476814" w14:paraId="4269A7F4" w14:textId="591EFD94">
      <w:pPr>
        <w:tabs>
          <w:tab w:val="left" w:pos="284"/>
          <w:tab w:val="left" w:pos="567"/>
          <w:tab w:val="left" w:pos="851"/>
        </w:tabs>
        <w:rPr>
          <w:rFonts w:ascii="Times New Roman" w:hAnsi="Times New Roman"/>
          <w:sz w:val="24"/>
        </w:rPr>
      </w:pPr>
      <w:r>
        <w:rPr>
          <w:rFonts w:ascii="Times New Roman" w:hAnsi="Times New Roman"/>
          <w:sz w:val="24"/>
        </w:rPr>
        <w:lastRenderedPageBreak/>
        <w:tab/>
      </w:r>
      <w:r w:rsidRPr="00CD507B" w:rsidR="00CD507B">
        <w:rPr>
          <w:rFonts w:ascii="Times New Roman" w:hAnsi="Times New Roman"/>
          <w:sz w:val="24"/>
        </w:rPr>
        <w:t>Het eerste lid van artikel 65b, wordt als volgt gewijzigd:</w:t>
      </w:r>
    </w:p>
    <w:p w:rsidR="00476814" w:rsidP="00CD507B" w:rsidRDefault="00476814" w14:paraId="47E29206" w14:textId="77777777">
      <w:pPr>
        <w:tabs>
          <w:tab w:val="left" w:pos="284"/>
          <w:tab w:val="left" w:pos="567"/>
          <w:tab w:val="left" w:pos="851"/>
        </w:tabs>
        <w:rPr>
          <w:rFonts w:ascii="Times New Roman" w:hAnsi="Times New Roman"/>
          <w:sz w:val="24"/>
        </w:rPr>
      </w:pPr>
    </w:p>
    <w:p w:rsidRPr="00CD507B" w:rsidR="00CD507B" w:rsidP="00CD507B" w:rsidRDefault="00476814" w14:paraId="6A5D10C2" w14:textId="5A08BF27">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‘artikel 29d, eerste lid,’ wordt vervangen door ‘de artikelen 10b, derde lid, 10c, tweede lid, 10e, vierde lid en 29d, eerste lid’.</w:t>
      </w:r>
    </w:p>
    <w:p w:rsidRPr="00CD507B" w:rsidR="00CD507B" w:rsidP="00CD507B" w:rsidRDefault="00CD507B" w14:paraId="0F58C982" w14:textId="77777777">
      <w:pPr>
        <w:tabs>
          <w:tab w:val="left" w:pos="284"/>
          <w:tab w:val="left" w:pos="567"/>
          <w:tab w:val="left" w:pos="851"/>
        </w:tabs>
        <w:rPr>
          <w:rFonts w:ascii="Times New Roman" w:hAnsi="Times New Roman"/>
          <w:sz w:val="24"/>
        </w:rPr>
      </w:pPr>
    </w:p>
    <w:p w:rsidRPr="00CD507B" w:rsidR="00CD507B" w:rsidP="00476814" w:rsidRDefault="00476814" w14:paraId="5C372A56" w14:textId="555AEE5B">
      <w:pPr>
        <w:tabs>
          <w:tab w:val="left" w:pos="284"/>
          <w:tab w:val="left" w:pos="567"/>
          <w:tab w:val="left" w:pos="851"/>
        </w:tabs>
        <w:rPr>
          <w:rFonts w:ascii="Times New Roman" w:hAnsi="Times New Roman"/>
          <w:sz w:val="24"/>
        </w:rPr>
      </w:pPr>
      <w:r>
        <w:rPr>
          <w:rFonts w:ascii="Times New Roman" w:hAnsi="Times New Roman"/>
          <w:sz w:val="24"/>
        </w:rPr>
        <w:tab/>
        <w:t xml:space="preserve">2. </w:t>
      </w:r>
      <w:r w:rsidRPr="00CD507B" w:rsidR="00CD507B">
        <w:rPr>
          <w:rFonts w:ascii="Times New Roman" w:hAnsi="Times New Roman"/>
          <w:sz w:val="24"/>
        </w:rPr>
        <w:t>later in werking treedt dan artikel I, onderdelen A, respectievelijk D en F, van deze wet, wordt artikel I, onderdelen A, G en H, van die wet als volgt gewijzigd:</w:t>
      </w:r>
    </w:p>
    <w:p w:rsidR="00476814" w:rsidP="00476814" w:rsidRDefault="00476814" w14:paraId="6C6617A4" w14:textId="77777777">
      <w:pPr>
        <w:tabs>
          <w:tab w:val="left" w:pos="284"/>
          <w:tab w:val="left" w:pos="567"/>
          <w:tab w:val="left" w:pos="851"/>
        </w:tabs>
        <w:rPr>
          <w:rFonts w:ascii="Times New Roman" w:hAnsi="Times New Roman"/>
          <w:sz w:val="24"/>
        </w:rPr>
      </w:pPr>
    </w:p>
    <w:p w:rsidRPr="00CD507B" w:rsidR="00CD507B" w:rsidP="00476814" w:rsidRDefault="00476814" w14:paraId="4B60023A" w14:textId="63DF4EC7">
      <w:pPr>
        <w:tabs>
          <w:tab w:val="left" w:pos="284"/>
          <w:tab w:val="left" w:pos="567"/>
          <w:tab w:val="left" w:pos="851"/>
        </w:tabs>
        <w:rPr>
          <w:rFonts w:ascii="Times New Roman" w:hAnsi="Times New Roman"/>
          <w:sz w:val="24"/>
        </w:rPr>
      </w:pPr>
      <w:r>
        <w:rPr>
          <w:rFonts w:ascii="Times New Roman" w:hAnsi="Times New Roman"/>
          <w:sz w:val="24"/>
        </w:rPr>
        <w:tab/>
        <w:t xml:space="preserve">a. </w:t>
      </w:r>
      <w:r w:rsidRPr="00CD507B" w:rsidR="00CD507B">
        <w:rPr>
          <w:rFonts w:ascii="Times New Roman" w:hAnsi="Times New Roman"/>
          <w:sz w:val="24"/>
        </w:rPr>
        <w:t>Onderdeel A wordt als volgt gewijzigd:</w:t>
      </w:r>
    </w:p>
    <w:p w:rsidR="00476814" w:rsidP="00CD507B" w:rsidRDefault="00476814" w14:paraId="48F8F908" w14:textId="77777777">
      <w:pPr>
        <w:tabs>
          <w:tab w:val="left" w:pos="284"/>
          <w:tab w:val="left" w:pos="567"/>
          <w:tab w:val="left" w:pos="851"/>
        </w:tabs>
        <w:rPr>
          <w:rFonts w:ascii="Times New Roman" w:hAnsi="Times New Roman"/>
          <w:sz w:val="24"/>
        </w:rPr>
      </w:pPr>
    </w:p>
    <w:p w:rsidRPr="00CD507B" w:rsidR="00CD507B" w:rsidP="00CD507B" w:rsidRDefault="00ED4492" w14:paraId="3D4254DF" w14:textId="421BFE3E">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w:t>
      </w:r>
      <w:r w:rsidRPr="00CD507B" w:rsidR="00CD507B">
        <w:rPr>
          <w:rFonts w:ascii="Times New Roman" w:hAnsi="Times New Roman"/>
          <w:sz w:val="24"/>
          <w:vertAlign w:val="superscript"/>
        </w:rPr>
        <w:t>0</w:t>
      </w:r>
      <w:r w:rsidR="00EB7751">
        <w:rPr>
          <w:rFonts w:ascii="Times New Roman" w:hAnsi="Times New Roman"/>
          <w:sz w:val="24"/>
        </w:rPr>
        <w:t>.</w:t>
      </w:r>
      <w:r w:rsidRPr="00CD507B" w:rsidR="00CD507B">
        <w:rPr>
          <w:rFonts w:ascii="Times New Roman" w:hAnsi="Times New Roman"/>
          <w:sz w:val="24"/>
        </w:rPr>
        <w:t xml:space="preserve"> In de aanhef wordt ‘onderdeel ae’ vervangen door ‘onderdeel ah’</w:t>
      </w:r>
    </w:p>
    <w:p w:rsidR="00476814" w:rsidP="00CD507B" w:rsidRDefault="00476814" w14:paraId="668A777F" w14:textId="77777777">
      <w:pPr>
        <w:tabs>
          <w:tab w:val="left" w:pos="284"/>
          <w:tab w:val="left" w:pos="567"/>
          <w:tab w:val="left" w:pos="851"/>
        </w:tabs>
        <w:rPr>
          <w:rFonts w:ascii="Times New Roman" w:hAnsi="Times New Roman"/>
          <w:sz w:val="24"/>
        </w:rPr>
      </w:pPr>
    </w:p>
    <w:p w:rsidRPr="00CD507B" w:rsidR="00CD507B" w:rsidP="00CD507B" w:rsidRDefault="00ED4492" w14:paraId="34BEB4C5" w14:textId="33042C1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2</w:t>
      </w:r>
      <w:r w:rsidRPr="00CD507B" w:rsidR="00CD507B">
        <w:rPr>
          <w:rFonts w:ascii="Times New Roman" w:hAnsi="Times New Roman"/>
          <w:sz w:val="24"/>
          <w:vertAlign w:val="superscript"/>
        </w:rPr>
        <w:t>0</w:t>
      </w:r>
      <w:r w:rsidR="00EB7751">
        <w:rPr>
          <w:rFonts w:ascii="Times New Roman" w:hAnsi="Times New Roman"/>
          <w:sz w:val="24"/>
        </w:rPr>
        <w:t>.</w:t>
      </w:r>
      <w:r w:rsidRPr="00CD507B" w:rsidR="00CD507B">
        <w:rPr>
          <w:rFonts w:ascii="Times New Roman" w:hAnsi="Times New Roman"/>
          <w:sz w:val="24"/>
        </w:rPr>
        <w:t xml:space="preserve"> De begripsomschrijvingen af tot en met am worden verletterd tot ah tot en met ap.</w:t>
      </w:r>
    </w:p>
    <w:p w:rsidR="00476814" w:rsidP="00476814" w:rsidRDefault="00476814" w14:paraId="6418D717" w14:textId="77777777">
      <w:pPr>
        <w:tabs>
          <w:tab w:val="left" w:pos="284"/>
          <w:tab w:val="left" w:pos="567"/>
          <w:tab w:val="left" w:pos="851"/>
        </w:tabs>
        <w:rPr>
          <w:rFonts w:ascii="Times New Roman" w:hAnsi="Times New Roman"/>
          <w:sz w:val="24"/>
        </w:rPr>
      </w:pPr>
    </w:p>
    <w:p w:rsidR="00CD507B" w:rsidP="00476814" w:rsidRDefault="002C2D5E" w14:paraId="1329C788" w14:textId="28A4850D">
      <w:pPr>
        <w:tabs>
          <w:tab w:val="left" w:pos="284"/>
          <w:tab w:val="left" w:pos="567"/>
          <w:tab w:val="left" w:pos="851"/>
        </w:tabs>
        <w:rPr>
          <w:rFonts w:ascii="Times New Roman" w:hAnsi="Times New Roman"/>
          <w:sz w:val="24"/>
        </w:rPr>
      </w:pPr>
      <w:r>
        <w:rPr>
          <w:rFonts w:ascii="Times New Roman" w:hAnsi="Times New Roman"/>
          <w:sz w:val="24"/>
        </w:rPr>
        <w:tab/>
        <w:t xml:space="preserve">b. </w:t>
      </w:r>
      <w:r w:rsidRPr="00CD507B" w:rsidR="00CD507B">
        <w:rPr>
          <w:rFonts w:ascii="Times New Roman" w:hAnsi="Times New Roman"/>
          <w:sz w:val="24"/>
        </w:rPr>
        <w:t>Onderdeel G vervalt, onder verlettering van de onderdelen G tot en met H tot G.</w:t>
      </w:r>
    </w:p>
    <w:p w:rsidRPr="00CD507B" w:rsidR="002C2D5E" w:rsidP="00476814" w:rsidRDefault="002C2D5E" w14:paraId="3B983574" w14:textId="77777777">
      <w:pPr>
        <w:tabs>
          <w:tab w:val="left" w:pos="284"/>
          <w:tab w:val="left" w:pos="567"/>
          <w:tab w:val="left" w:pos="851"/>
        </w:tabs>
        <w:rPr>
          <w:rFonts w:ascii="Times New Roman" w:hAnsi="Times New Roman"/>
          <w:sz w:val="24"/>
        </w:rPr>
      </w:pPr>
    </w:p>
    <w:p w:rsidR="00CD507B" w:rsidP="002C2D5E" w:rsidRDefault="002C2D5E" w14:paraId="44D85757" w14:textId="70A71286">
      <w:pPr>
        <w:tabs>
          <w:tab w:val="left" w:pos="284"/>
          <w:tab w:val="left" w:pos="567"/>
          <w:tab w:val="left" w:pos="851"/>
        </w:tabs>
        <w:rPr>
          <w:rFonts w:ascii="Times New Roman" w:hAnsi="Times New Roman"/>
          <w:sz w:val="24"/>
        </w:rPr>
      </w:pPr>
      <w:r>
        <w:rPr>
          <w:rFonts w:ascii="Times New Roman" w:hAnsi="Times New Roman"/>
          <w:sz w:val="24"/>
        </w:rPr>
        <w:tab/>
        <w:t xml:space="preserve">c. </w:t>
      </w:r>
      <w:r w:rsidRPr="00CD507B" w:rsidR="00CD507B">
        <w:rPr>
          <w:rFonts w:ascii="Times New Roman" w:hAnsi="Times New Roman"/>
          <w:sz w:val="24"/>
        </w:rPr>
        <w:t>Onderdeel G (nieuw) komt te luiden:</w:t>
      </w:r>
    </w:p>
    <w:p w:rsidR="00ED4492" w:rsidP="002C2D5E" w:rsidRDefault="00ED4492" w14:paraId="3535FF23" w14:textId="77777777">
      <w:pPr>
        <w:tabs>
          <w:tab w:val="left" w:pos="284"/>
          <w:tab w:val="left" w:pos="567"/>
          <w:tab w:val="left" w:pos="851"/>
        </w:tabs>
        <w:rPr>
          <w:rFonts w:ascii="Times New Roman" w:hAnsi="Times New Roman"/>
          <w:sz w:val="24"/>
        </w:rPr>
      </w:pPr>
    </w:p>
    <w:p w:rsidR="00813EF7" w:rsidP="002C2D5E" w:rsidRDefault="00813EF7" w14:paraId="39C1F21D" w14:textId="60720C56">
      <w:pPr>
        <w:tabs>
          <w:tab w:val="left" w:pos="284"/>
          <w:tab w:val="left" w:pos="567"/>
          <w:tab w:val="left" w:pos="851"/>
        </w:tabs>
        <w:rPr>
          <w:rFonts w:ascii="Times New Roman" w:hAnsi="Times New Roman"/>
          <w:sz w:val="24"/>
        </w:rPr>
      </w:pPr>
      <w:r>
        <w:rPr>
          <w:rFonts w:ascii="Times New Roman" w:hAnsi="Times New Roman"/>
          <w:sz w:val="24"/>
        </w:rPr>
        <w:t>G</w:t>
      </w:r>
    </w:p>
    <w:p w:rsidRPr="00CD507B" w:rsidR="00813EF7" w:rsidP="002C2D5E" w:rsidRDefault="00813EF7" w14:paraId="2B232FA6" w14:textId="77777777">
      <w:pPr>
        <w:tabs>
          <w:tab w:val="left" w:pos="284"/>
          <w:tab w:val="left" w:pos="567"/>
          <w:tab w:val="left" w:pos="851"/>
        </w:tabs>
        <w:rPr>
          <w:rFonts w:ascii="Times New Roman" w:hAnsi="Times New Roman"/>
          <w:sz w:val="24"/>
        </w:rPr>
      </w:pPr>
    </w:p>
    <w:p w:rsidRPr="00CD507B" w:rsidR="00CD507B" w:rsidP="00CD507B" w:rsidRDefault="002C2D5E" w14:paraId="3A9B8184" w14:textId="547E9524">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Het eerste lid van artikel 65b, wordt als volgt gewijzigd:</w:t>
      </w:r>
    </w:p>
    <w:p w:rsidR="002C2D5E" w:rsidP="00CD507B" w:rsidRDefault="002C2D5E" w14:paraId="1D6B4068" w14:textId="77777777">
      <w:pPr>
        <w:tabs>
          <w:tab w:val="left" w:pos="284"/>
          <w:tab w:val="left" w:pos="567"/>
          <w:tab w:val="left" w:pos="851"/>
        </w:tabs>
        <w:rPr>
          <w:rFonts w:ascii="Times New Roman" w:hAnsi="Times New Roman"/>
          <w:sz w:val="24"/>
        </w:rPr>
      </w:pPr>
    </w:p>
    <w:p w:rsidRPr="00CD507B" w:rsidR="00CD507B" w:rsidP="00CD507B" w:rsidRDefault="002C2D5E" w14:paraId="7AC487C8" w14:textId="782943C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w:t>
      </w:r>
      <w:r w:rsidRPr="00CD507B" w:rsidR="00CD507B">
        <w:rPr>
          <w:rFonts w:ascii="Times New Roman" w:hAnsi="Times New Roman"/>
          <w:sz w:val="24"/>
          <w:vertAlign w:val="superscript"/>
        </w:rPr>
        <w:t>0</w:t>
      </w:r>
      <w:r w:rsidR="00EB7751">
        <w:rPr>
          <w:rFonts w:ascii="Times New Roman" w:hAnsi="Times New Roman"/>
          <w:sz w:val="24"/>
        </w:rPr>
        <w:t>.</w:t>
      </w:r>
      <w:r w:rsidRPr="00CD507B" w:rsidR="00CD507B">
        <w:rPr>
          <w:rFonts w:ascii="Times New Roman" w:hAnsi="Times New Roman"/>
          <w:sz w:val="24"/>
        </w:rPr>
        <w:t xml:space="preserve"> het woord ‘en’ vervalt.</w:t>
      </w:r>
    </w:p>
    <w:p w:rsidR="002C2D5E" w:rsidP="00CD507B" w:rsidRDefault="002C2D5E" w14:paraId="3591E1C4" w14:textId="77777777">
      <w:pPr>
        <w:tabs>
          <w:tab w:val="left" w:pos="284"/>
          <w:tab w:val="left" w:pos="567"/>
          <w:tab w:val="left" w:pos="851"/>
        </w:tabs>
        <w:rPr>
          <w:rFonts w:ascii="Times New Roman" w:hAnsi="Times New Roman"/>
          <w:sz w:val="24"/>
        </w:rPr>
      </w:pPr>
    </w:p>
    <w:p w:rsidRPr="00CD507B" w:rsidR="00CD507B" w:rsidP="00CD507B" w:rsidRDefault="002C2D5E" w14:paraId="6099F3E6" w14:textId="621AA3A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2</w:t>
      </w:r>
      <w:r w:rsidRPr="00CD507B" w:rsidR="00CD507B">
        <w:rPr>
          <w:rFonts w:ascii="Times New Roman" w:hAnsi="Times New Roman"/>
          <w:sz w:val="24"/>
          <w:vertAlign w:val="superscript"/>
        </w:rPr>
        <w:t>0</w:t>
      </w:r>
      <w:r w:rsidR="00EB7751">
        <w:rPr>
          <w:rFonts w:ascii="Times New Roman" w:hAnsi="Times New Roman"/>
          <w:sz w:val="24"/>
        </w:rPr>
        <w:t>.</w:t>
      </w:r>
      <w:r w:rsidRPr="00CD507B" w:rsidR="00CD507B">
        <w:rPr>
          <w:rFonts w:ascii="Times New Roman" w:hAnsi="Times New Roman"/>
          <w:sz w:val="24"/>
        </w:rPr>
        <w:t xml:space="preserve"> na ‘vierde lid’ wordt ‘en artikel 29d, eerste lid’ ingevoegd. </w:t>
      </w:r>
    </w:p>
    <w:p w:rsidR="00CD507B" w:rsidP="00CD507B" w:rsidRDefault="00CD507B" w14:paraId="0D2E9C4B" w14:textId="77777777">
      <w:pPr>
        <w:tabs>
          <w:tab w:val="left" w:pos="284"/>
          <w:tab w:val="left" w:pos="567"/>
          <w:tab w:val="left" w:pos="851"/>
        </w:tabs>
        <w:rPr>
          <w:rFonts w:ascii="Times New Roman" w:hAnsi="Times New Roman"/>
          <w:sz w:val="24"/>
        </w:rPr>
      </w:pPr>
    </w:p>
    <w:p w:rsidRPr="00CD507B" w:rsidR="002C2D5E" w:rsidP="00CD507B" w:rsidRDefault="002C2D5E" w14:paraId="6E305BC3" w14:textId="77777777">
      <w:pPr>
        <w:tabs>
          <w:tab w:val="left" w:pos="284"/>
          <w:tab w:val="left" w:pos="567"/>
          <w:tab w:val="left" w:pos="851"/>
        </w:tabs>
        <w:rPr>
          <w:rFonts w:ascii="Times New Roman" w:hAnsi="Times New Roman"/>
          <w:sz w:val="24"/>
        </w:rPr>
      </w:pPr>
    </w:p>
    <w:p w:rsidRPr="00CD507B" w:rsidR="00CD507B" w:rsidP="00CD507B" w:rsidRDefault="00CD507B" w14:paraId="502EA5A3" w14:textId="77777777">
      <w:pPr>
        <w:tabs>
          <w:tab w:val="left" w:pos="284"/>
          <w:tab w:val="left" w:pos="567"/>
          <w:tab w:val="left" w:pos="851"/>
        </w:tabs>
        <w:rPr>
          <w:rFonts w:ascii="Times New Roman" w:hAnsi="Times New Roman"/>
          <w:b/>
          <w:bCs/>
          <w:caps/>
          <w:sz w:val="24"/>
        </w:rPr>
      </w:pPr>
      <w:r w:rsidRPr="00CD507B">
        <w:rPr>
          <w:rFonts w:ascii="Times New Roman" w:hAnsi="Times New Roman"/>
          <w:b/>
          <w:bCs/>
          <w:caps/>
          <w:sz w:val="24"/>
        </w:rPr>
        <w:t>Artikel III</w:t>
      </w:r>
    </w:p>
    <w:p w:rsidRPr="00CD507B" w:rsidR="00CD507B" w:rsidP="00CD507B" w:rsidRDefault="00CD507B" w14:paraId="2895477E" w14:textId="77777777">
      <w:pPr>
        <w:tabs>
          <w:tab w:val="left" w:pos="284"/>
          <w:tab w:val="left" w:pos="567"/>
          <w:tab w:val="left" w:pos="851"/>
        </w:tabs>
        <w:rPr>
          <w:rFonts w:ascii="Times New Roman" w:hAnsi="Times New Roman"/>
          <w:sz w:val="24"/>
        </w:rPr>
      </w:pPr>
    </w:p>
    <w:p w:rsidRPr="00CD507B" w:rsidR="00CD507B" w:rsidP="00CD507B" w:rsidRDefault="002C2D5E" w14:paraId="01E4681F" w14:textId="503D290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Deze wet treedt in werking op een bij koninklijk besluit te bepalen tijdstip dat voor verschillende artikelen of onderdelen daarvan verschillend kan worden vastgesteld.</w:t>
      </w:r>
    </w:p>
    <w:p w:rsidRPr="00CD507B" w:rsidR="00CD507B" w:rsidP="00CD507B" w:rsidRDefault="00CD507B" w14:paraId="327B1B58" w14:textId="77777777">
      <w:pPr>
        <w:tabs>
          <w:tab w:val="left" w:pos="284"/>
          <w:tab w:val="left" w:pos="567"/>
          <w:tab w:val="left" w:pos="851"/>
        </w:tabs>
        <w:rPr>
          <w:rFonts w:ascii="Times New Roman" w:hAnsi="Times New Roman"/>
          <w:sz w:val="24"/>
        </w:rPr>
      </w:pPr>
    </w:p>
    <w:p w:rsidRPr="00CD507B" w:rsidR="00CD507B" w:rsidP="00CD507B" w:rsidRDefault="00CD507B" w14:paraId="37D4CDA6" w14:textId="77777777">
      <w:pPr>
        <w:tabs>
          <w:tab w:val="left" w:pos="284"/>
          <w:tab w:val="left" w:pos="567"/>
          <w:tab w:val="left" w:pos="851"/>
        </w:tabs>
        <w:rPr>
          <w:rFonts w:ascii="Times New Roman" w:hAnsi="Times New Roman"/>
          <w:sz w:val="24"/>
        </w:rPr>
      </w:pPr>
    </w:p>
    <w:p w:rsidR="000C1F31" w:rsidP="00CD507B" w:rsidRDefault="002C2D5E" w14:paraId="37327647" w14:textId="77777777">
      <w:pPr>
        <w:tabs>
          <w:tab w:val="left" w:pos="284"/>
          <w:tab w:val="left" w:pos="567"/>
          <w:tab w:val="left" w:pos="851"/>
        </w:tabs>
        <w:rPr>
          <w:rFonts w:ascii="Times New Roman" w:hAnsi="Times New Roman"/>
          <w:sz w:val="24"/>
        </w:rPr>
      </w:pPr>
      <w:r>
        <w:rPr>
          <w:rFonts w:ascii="Times New Roman" w:hAnsi="Times New Roman"/>
          <w:sz w:val="24"/>
        </w:rPr>
        <w:tab/>
      </w:r>
    </w:p>
    <w:p w:rsidR="000C1F31" w:rsidRDefault="000C1F31" w14:paraId="1193608B" w14:textId="77777777">
      <w:pPr>
        <w:rPr>
          <w:rFonts w:ascii="Times New Roman" w:hAnsi="Times New Roman"/>
          <w:sz w:val="24"/>
        </w:rPr>
      </w:pPr>
      <w:r>
        <w:rPr>
          <w:rFonts w:ascii="Times New Roman" w:hAnsi="Times New Roman"/>
          <w:sz w:val="24"/>
        </w:rPr>
        <w:br w:type="page"/>
      </w:r>
    </w:p>
    <w:p w:rsidRPr="00CD507B" w:rsidR="00CD507B" w:rsidP="00CD507B" w:rsidRDefault="000C1F31" w14:paraId="05F94FB4" w14:textId="5DEB6F2A">
      <w:pPr>
        <w:tabs>
          <w:tab w:val="left" w:pos="284"/>
          <w:tab w:val="left" w:pos="567"/>
          <w:tab w:val="left" w:pos="851"/>
        </w:tabs>
        <w:rPr>
          <w:rFonts w:ascii="Times New Roman" w:hAnsi="Times New Roman"/>
          <w:sz w:val="24"/>
        </w:rPr>
      </w:pPr>
      <w:r>
        <w:rPr>
          <w:rFonts w:ascii="Times New Roman" w:hAnsi="Times New Roman"/>
          <w:sz w:val="24"/>
        </w:rPr>
        <w:lastRenderedPageBreak/>
        <w:tab/>
      </w:r>
      <w:r w:rsidRPr="00CD507B" w:rsidR="00CD507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C90100" w:rsidP="00CD507B" w:rsidRDefault="00C90100" w14:paraId="50F388EB" w14:textId="77777777">
      <w:pPr>
        <w:tabs>
          <w:tab w:val="left" w:pos="284"/>
          <w:tab w:val="left" w:pos="567"/>
          <w:tab w:val="left" w:pos="851"/>
        </w:tabs>
        <w:rPr>
          <w:rFonts w:ascii="Times New Roman" w:hAnsi="Times New Roman"/>
          <w:sz w:val="24"/>
        </w:rPr>
      </w:pPr>
    </w:p>
    <w:p w:rsidR="00C90100" w:rsidP="00CD507B" w:rsidRDefault="00C90100" w14:paraId="7162862A" w14:textId="77777777">
      <w:pPr>
        <w:tabs>
          <w:tab w:val="left" w:pos="284"/>
          <w:tab w:val="left" w:pos="567"/>
          <w:tab w:val="left" w:pos="851"/>
        </w:tabs>
        <w:rPr>
          <w:rFonts w:ascii="Times New Roman" w:hAnsi="Times New Roman"/>
          <w:sz w:val="24"/>
        </w:rPr>
      </w:pPr>
    </w:p>
    <w:p w:rsidRPr="00CD507B" w:rsidR="00CD507B" w:rsidP="00CD507B" w:rsidRDefault="00C90100" w14:paraId="487363B0" w14:textId="6F67EDB6">
      <w:pPr>
        <w:tabs>
          <w:tab w:val="left" w:pos="284"/>
          <w:tab w:val="left" w:pos="567"/>
          <w:tab w:val="left" w:pos="851"/>
        </w:tabs>
        <w:rPr>
          <w:rFonts w:ascii="Times New Roman" w:hAnsi="Times New Roman"/>
          <w:sz w:val="24"/>
        </w:rPr>
      </w:pPr>
      <w:r>
        <w:rPr>
          <w:rFonts w:ascii="Times New Roman" w:hAnsi="Times New Roman"/>
          <w:sz w:val="24"/>
        </w:rPr>
        <w:t>Gegeven</w:t>
      </w:r>
      <w:r w:rsidRPr="00CD507B" w:rsidR="00CD507B">
        <w:rPr>
          <w:rFonts w:ascii="Times New Roman" w:hAnsi="Times New Roman"/>
          <w:sz w:val="24"/>
        </w:rPr>
        <w:t> </w:t>
      </w:r>
    </w:p>
    <w:p w:rsidR="00CD507B" w:rsidP="00CD507B" w:rsidRDefault="00CD507B" w14:paraId="0DC432BA" w14:textId="091038F1">
      <w:pPr>
        <w:tabs>
          <w:tab w:val="left" w:pos="284"/>
          <w:tab w:val="left" w:pos="567"/>
          <w:tab w:val="left" w:pos="851"/>
        </w:tabs>
        <w:rPr>
          <w:rFonts w:ascii="Times New Roman" w:hAnsi="Times New Roman"/>
          <w:sz w:val="24"/>
        </w:rPr>
      </w:pPr>
    </w:p>
    <w:p w:rsidR="00C90100" w:rsidP="00CD507B" w:rsidRDefault="00C90100" w14:paraId="7657D9A3" w14:textId="77777777">
      <w:pPr>
        <w:tabs>
          <w:tab w:val="left" w:pos="284"/>
          <w:tab w:val="left" w:pos="567"/>
          <w:tab w:val="left" w:pos="851"/>
        </w:tabs>
        <w:rPr>
          <w:rFonts w:ascii="Times New Roman" w:hAnsi="Times New Roman"/>
          <w:sz w:val="24"/>
        </w:rPr>
      </w:pPr>
    </w:p>
    <w:p w:rsidR="000C1F31" w:rsidP="00CD507B" w:rsidRDefault="000C1F31" w14:paraId="1FFC15A1" w14:textId="77777777">
      <w:pPr>
        <w:tabs>
          <w:tab w:val="left" w:pos="284"/>
          <w:tab w:val="left" w:pos="567"/>
          <w:tab w:val="left" w:pos="851"/>
        </w:tabs>
        <w:rPr>
          <w:rFonts w:ascii="Times New Roman" w:hAnsi="Times New Roman"/>
          <w:sz w:val="24"/>
        </w:rPr>
      </w:pPr>
    </w:p>
    <w:p w:rsidR="000C1F31" w:rsidP="00CD507B" w:rsidRDefault="000C1F31" w14:paraId="54E15BEA" w14:textId="77777777">
      <w:pPr>
        <w:tabs>
          <w:tab w:val="left" w:pos="284"/>
          <w:tab w:val="left" w:pos="567"/>
          <w:tab w:val="left" w:pos="851"/>
        </w:tabs>
        <w:rPr>
          <w:rFonts w:ascii="Times New Roman" w:hAnsi="Times New Roman"/>
          <w:sz w:val="24"/>
        </w:rPr>
      </w:pPr>
    </w:p>
    <w:p w:rsidR="000C1F31" w:rsidP="00CD507B" w:rsidRDefault="000C1F31" w14:paraId="054AEAA9" w14:textId="77777777">
      <w:pPr>
        <w:tabs>
          <w:tab w:val="left" w:pos="284"/>
          <w:tab w:val="left" w:pos="567"/>
          <w:tab w:val="left" w:pos="851"/>
        </w:tabs>
        <w:rPr>
          <w:rFonts w:ascii="Times New Roman" w:hAnsi="Times New Roman"/>
          <w:sz w:val="24"/>
        </w:rPr>
      </w:pPr>
    </w:p>
    <w:p w:rsidR="00C90100" w:rsidP="00CD507B" w:rsidRDefault="00C90100" w14:paraId="63EA03BC" w14:textId="77777777">
      <w:pPr>
        <w:tabs>
          <w:tab w:val="left" w:pos="284"/>
          <w:tab w:val="left" w:pos="567"/>
          <w:tab w:val="left" w:pos="851"/>
        </w:tabs>
        <w:rPr>
          <w:rFonts w:ascii="Times New Roman" w:hAnsi="Times New Roman"/>
          <w:sz w:val="24"/>
        </w:rPr>
      </w:pPr>
    </w:p>
    <w:p w:rsidR="00E84BA0" w:rsidP="00CD507B" w:rsidRDefault="00E84BA0" w14:paraId="525D652E" w14:textId="77777777">
      <w:pPr>
        <w:tabs>
          <w:tab w:val="left" w:pos="284"/>
          <w:tab w:val="left" w:pos="567"/>
          <w:tab w:val="left" w:pos="851"/>
        </w:tabs>
        <w:rPr>
          <w:rFonts w:ascii="Times New Roman" w:hAnsi="Times New Roman"/>
          <w:sz w:val="24"/>
        </w:rPr>
      </w:pPr>
    </w:p>
    <w:p w:rsidR="00C90100" w:rsidP="00CD507B" w:rsidRDefault="00C90100" w14:paraId="2A23E3B8" w14:textId="77777777">
      <w:pPr>
        <w:tabs>
          <w:tab w:val="left" w:pos="284"/>
          <w:tab w:val="left" w:pos="567"/>
          <w:tab w:val="left" w:pos="851"/>
        </w:tabs>
        <w:rPr>
          <w:rFonts w:ascii="Times New Roman" w:hAnsi="Times New Roman"/>
          <w:sz w:val="24"/>
        </w:rPr>
      </w:pPr>
    </w:p>
    <w:p w:rsidRPr="00CD507B" w:rsidR="00C90100" w:rsidP="00CD507B" w:rsidRDefault="00C90100" w14:paraId="68667BFB" w14:textId="77777777">
      <w:pPr>
        <w:tabs>
          <w:tab w:val="left" w:pos="284"/>
          <w:tab w:val="left" w:pos="567"/>
          <w:tab w:val="left" w:pos="851"/>
        </w:tabs>
        <w:rPr>
          <w:rFonts w:ascii="Times New Roman" w:hAnsi="Times New Roman"/>
          <w:sz w:val="24"/>
        </w:rPr>
      </w:pPr>
    </w:p>
    <w:p w:rsidRPr="00CD507B" w:rsidR="00CD507B" w:rsidP="00CD507B" w:rsidRDefault="00CD507B" w14:paraId="3ADAD09A" w14:textId="48548BFB">
      <w:pPr>
        <w:tabs>
          <w:tab w:val="left" w:pos="284"/>
          <w:tab w:val="left" w:pos="567"/>
          <w:tab w:val="left" w:pos="851"/>
        </w:tabs>
        <w:rPr>
          <w:rFonts w:ascii="Times New Roman" w:hAnsi="Times New Roman"/>
          <w:sz w:val="24"/>
        </w:rPr>
      </w:pPr>
      <w:r w:rsidRPr="00CD507B">
        <w:rPr>
          <w:rFonts w:ascii="Times New Roman" w:hAnsi="Times New Roman"/>
          <w:sz w:val="24"/>
        </w:rPr>
        <w:t>D</w:t>
      </w:r>
      <w:r w:rsidR="00C90100">
        <w:rPr>
          <w:rFonts w:ascii="Times New Roman" w:hAnsi="Times New Roman"/>
          <w:sz w:val="24"/>
        </w:rPr>
        <w:t>e Minister van Infrastructuur en Waterstaat</w:t>
      </w:r>
      <w:r w:rsidRPr="00CD507B">
        <w:rPr>
          <w:rFonts w:ascii="Times New Roman" w:hAnsi="Times New Roman"/>
          <w:sz w:val="24"/>
        </w:rPr>
        <w:t>,</w:t>
      </w:r>
    </w:p>
    <w:p w:rsidRPr="00CD507B" w:rsidR="00CD507B" w:rsidP="00CD507B" w:rsidRDefault="00CD507B" w14:paraId="77818546" w14:textId="77777777">
      <w:pPr>
        <w:tabs>
          <w:tab w:val="left" w:pos="284"/>
          <w:tab w:val="left" w:pos="567"/>
          <w:tab w:val="left" w:pos="851"/>
        </w:tabs>
        <w:rPr>
          <w:rFonts w:ascii="Times New Roman" w:hAnsi="Times New Roman"/>
          <w:sz w:val="24"/>
        </w:rPr>
      </w:pPr>
    </w:p>
    <w:p w:rsidR="004838B4" w:rsidP="004838B4" w:rsidRDefault="004838B4" w14:paraId="61384846" w14:textId="77777777">
      <w:pPr>
        <w:tabs>
          <w:tab w:val="left" w:pos="284"/>
          <w:tab w:val="left" w:pos="567"/>
          <w:tab w:val="left" w:pos="851"/>
        </w:tabs>
        <w:rPr>
          <w:rFonts w:ascii="Times New Roman" w:hAnsi="Times New Roman"/>
          <w:sz w:val="24"/>
        </w:rPr>
      </w:pPr>
    </w:p>
    <w:p w:rsidR="004838B4" w:rsidP="004838B4" w:rsidRDefault="004838B4" w14:paraId="473986E9" w14:textId="77777777">
      <w:pPr>
        <w:tabs>
          <w:tab w:val="left" w:pos="284"/>
          <w:tab w:val="left" w:pos="567"/>
          <w:tab w:val="left" w:pos="851"/>
        </w:tabs>
        <w:rPr>
          <w:rFonts w:ascii="Times New Roman" w:hAnsi="Times New Roman"/>
          <w:sz w:val="24"/>
        </w:rPr>
      </w:pPr>
    </w:p>
    <w:p w:rsidR="004838B4" w:rsidP="004838B4" w:rsidRDefault="004838B4" w14:paraId="04F97E8D" w14:textId="77777777">
      <w:pPr>
        <w:tabs>
          <w:tab w:val="left" w:pos="284"/>
          <w:tab w:val="left" w:pos="567"/>
          <w:tab w:val="left" w:pos="851"/>
        </w:tabs>
        <w:rPr>
          <w:rFonts w:ascii="Times New Roman" w:hAnsi="Times New Roman"/>
          <w:sz w:val="24"/>
        </w:rPr>
      </w:pPr>
    </w:p>
    <w:p w:rsidR="004838B4" w:rsidP="004838B4" w:rsidRDefault="004838B4" w14:paraId="72789BE5" w14:textId="77777777">
      <w:pPr>
        <w:tabs>
          <w:tab w:val="left" w:pos="284"/>
          <w:tab w:val="left" w:pos="567"/>
          <w:tab w:val="left" w:pos="851"/>
        </w:tabs>
        <w:rPr>
          <w:rFonts w:ascii="Times New Roman" w:hAnsi="Times New Roman"/>
          <w:sz w:val="24"/>
        </w:rPr>
      </w:pPr>
    </w:p>
    <w:p w:rsidR="004838B4" w:rsidP="004838B4" w:rsidRDefault="004838B4" w14:paraId="180194A2" w14:textId="77777777">
      <w:pPr>
        <w:tabs>
          <w:tab w:val="left" w:pos="284"/>
          <w:tab w:val="left" w:pos="567"/>
          <w:tab w:val="left" w:pos="851"/>
        </w:tabs>
        <w:rPr>
          <w:rFonts w:ascii="Times New Roman" w:hAnsi="Times New Roman"/>
          <w:sz w:val="24"/>
        </w:rPr>
      </w:pPr>
    </w:p>
    <w:p w:rsidR="004838B4" w:rsidP="004838B4" w:rsidRDefault="004838B4" w14:paraId="0FAFC8D2" w14:textId="77777777">
      <w:pPr>
        <w:tabs>
          <w:tab w:val="left" w:pos="284"/>
          <w:tab w:val="left" w:pos="567"/>
          <w:tab w:val="left" w:pos="851"/>
        </w:tabs>
        <w:rPr>
          <w:rFonts w:ascii="Times New Roman" w:hAnsi="Times New Roman"/>
          <w:sz w:val="24"/>
        </w:rPr>
      </w:pPr>
    </w:p>
    <w:p w:rsidR="004838B4" w:rsidP="004838B4" w:rsidRDefault="004838B4" w14:paraId="65B7DC14" w14:textId="77777777">
      <w:pPr>
        <w:tabs>
          <w:tab w:val="left" w:pos="284"/>
          <w:tab w:val="left" w:pos="567"/>
          <w:tab w:val="left" w:pos="851"/>
        </w:tabs>
        <w:rPr>
          <w:rFonts w:ascii="Times New Roman" w:hAnsi="Times New Roman"/>
          <w:sz w:val="24"/>
        </w:rPr>
      </w:pPr>
    </w:p>
    <w:p w:rsidR="004838B4" w:rsidP="004838B4" w:rsidRDefault="004838B4" w14:paraId="5982E985" w14:textId="77777777">
      <w:pPr>
        <w:tabs>
          <w:tab w:val="left" w:pos="284"/>
          <w:tab w:val="left" w:pos="567"/>
          <w:tab w:val="left" w:pos="851"/>
        </w:tabs>
        <w:rPr>
          <w:rFonts w:ascii="Times New Roman" w:hAnsi="Times New Roman"/>
          <w:sz w:val="24"/>
        </w:rPr>
      </w:pPr>
    </w:p>
    <w:p w:rsidRPr="00CD507B" w:rsidR="004838B4" w:rsidP="004838B4" w:rsidRDefault="004838B4" w14:paraId="0E456FA2" w14:textId="77777777">
      <w:pPr>
        <w:tabs>
          <w:tab w:val="left" w:pos="284"/>
          <w:tab w:val="left" w:pos="567"/>
          <w:tab w:val="left" w:pos="851"/>
        </w:tabs>
        <w:rPr>
          <w:rFonts w:ascii="Times New Roman" w:hAnsi="Times New Roman"/>
          <w:sz w:val="24"/>
        </w:rPr>
      </w:pPr>
    </w:p>
    <w:p w:rsidRPr="00CD507B" w:rsidR="004838B4" w:rsidP="004838B4" w:rsidRDefault="004838B4" w14:paraId="18D844F0" w14:textId="77777777">
      <w:pPr>
        <w:tabs>
          <w:tab w:val="left" w:pos="284"/>
          <w:tab w:val="left" w:pos="567"/>
          <w:tab w:val="left" w:pos="851"/>
        </w:tabs>
        <w:rPr>
          <w:rFonts w:ascii="Times New Roman" w:hAnsi="Times New Roman"/>
          <w:sz w:val="24"/>
        </w:rPr>
      </w:pPr>
      <w:r w:rsidRPr="00CD507B">
        <w:rPr>
          <w:rFonts w:ascii="Times New Roman" w:hAnsi="Times New Roman"/>
          <w:sz w:val="24"/>
        </w:rPr>
        <w:t>D</w:t>
      </w:r>
      <w:r>
        <w:rPr>
          <w:rFonts w:ascii="Times New Roman" w:hAnsi="Times New Roman"/>
          <w:sz w:val="24"/>
        </w:rPr>
        <w:t>e Minister van Infrastructuur en Waterstaat</w:t>
      </w:r>
      <w:r w:rsidRPr="00CD507B">
        <w:rPr>
          <w:rFonts w:ascii="Times New Roman" w:hAnsi="Times New Roman"/>
          <w:sz w:val="24"/>
        </w:rPr>
        <w:t>,</w:t>
      </w:r>
    </w:p>
    <w:p w:rsidRPr="00CD507B" w:rsidR="003A6255" w:rsidP="00CD507B" w:rsidRDefault="003A6255" w14:paraId="4D8C5373" w14:textId="00F31DC7">
      <w:pPr>
        <w:tabs>
          <w:tab w:val="left" w:pos="284"/>
          <w:tab w:val="left" w:pos="567"/>
          <w:tab w:val="left" w:pos="851"/>
        </w:tabs>
        <w:rPr>
          <w:rFonts w:ascii="Times New Roman" w:hAnsi="Times New Roman"/>
          <w:sz w:val="24"/>
        </w:rPr>
      </w:pPr>
    </w:p>
    <w:sectPr w:rsidRPr="00CD507B" w:rsidR="003A6255"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31E7" w14:textId="77777777" w:rsidR="00F911CB" w:rsidRDefault="00F911CB">
      <w:pPr>
        <w:spacing w:line="20" w:lineRule="exact"/>
      </w:pPr>
    </w:p>
  </w:endnote>
  <w:endnote w:type="continuationSeparator" w:id="0">
    <w:p w14:paraId="3D37DB74" w14:textId="77777777" w:rsidR="00F911CB" w:rsidRDefault="00F911CB">
      <w:pPr>
        <w:pStyle w:val="Amendement"/>
      </w:pPr>
      <w:r>
        <w:rPr>
          <w:b w:val="0"/>
          <w:bCs w:val="0"/>
        </w:rPr>
        <w:t xml:space="preserve"> </w:t>
      </w:r>
    </w:p>
  </w:endnote>
  <w:endnote w:type="continuationNotice" w:id="1">
    <w:p w14:paraId="26489C09" w14:textId="77777777" w:rsidR="00F911CB" w:rsidRDefault="00F911C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C78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EE9918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ECD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D8E617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3E1D" w14:textId="77777777" w:rsidR="00F911CB" w:rsidRDefault="00F911CB">
      <w:pPr>
        <w:pStyle w:val="Amendement"/>
      </w:pPr>
      <w:r>
        <w:rPr>
          <w:b w:val="0"/>
          <w:bCs w:val="0"/>
        </w:rPr>
        <w:separator/>
      </w:r>
    </w:p>
  </w:footnote>
  <w:footnote w:type="continuationSeparator" w:id="0">
    <w:p w14:paraId="70DF4EDF" w14:textId="77777777" w:rsidR="00F911CB" w:rsidRDefault="00F9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56E68"/>
    <w:multiLevelType w:val="hybridMultilevel"/>
    <w:tmpl w:val="0698592E"/>
    <w:lvl w:ilvl="0" w:tplc="C1DA6202">
      <w:start w:val="1"/>
      <w:numFmt w:val="lowerLetter"/>
      <w:lvlText w:val="%1."/>
      <w:lvlJc w:val="left"/>
      <w:pPr>
        <w:ind w:left="360" w:hanging="360"/>
      </w:pPr>
      <w:rPr>
        <w:rFonts w:ascii="Arial" w:eastAsiaTheme="minorEastAsia"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3D64E8F"/>
    <w:multiLevelType w:val="hybridMultilevel"/>
    <w:tmpl w:val="CD886CEC"/>
    <w:lvl w:ilvl="0" w:tplc="35461D5E">
      <w:start w:val="1"/>
      <w:numFmt w:val="decimal"/>
      <w:lvlText w:val="%1."/>
      <w:lvlJc w:val="left"/>
      <w:pPr>
        <w:ind w:left="1060" w:hanging="360"/>
      </w:pPr>
      <w:rPr>
        <w:rFonts w:hint="default"/>
        <w:i w:val="0"/>
        <w:iCs/>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 w15:restartNumberingAfterBreak="0">
    <w:nsid w:val="4B8033A7"/>
    <w:multiLevelType w:val="hybridMultilevel"/>
    <w:tmpl w:val="824E604A"/>
    <w:lvl w:ilvl="0" w:tplc="7C52BD3E">
      <w:start w:val="1"/>
      <w:numFmt w:val="lowerLetter"/>
      <w:lvlText w:val="%1."/>
      <w:lvlJc w:val="left"/>
      <w:pPr>
        <w:ind w:left="1420" w:hanging="360"/>
      </w:pPr>
      <w:rPr>
        <w:rFonts w:hint="default"/>
        <w:i w:val="0"/>
        <w:iCs/>
      </w:r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num w:numId="1" w16cid:durableId="872958141">
    <w:abstractNumId w:val="1"/>
  </w:num>
  <w:num w:numId="2" w16cid:durableId="472598731">
    <w:abstractNumId w:val="0"/>
  </w:num>
  <w:num w:numId="3" w16cid:durableId="1641349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61"/>
    <w:rsid w:val="00012DBE"/>
    <w:rsid w:val="000436DC"/>
    <w:rsid w:val="000A1D81"/>
    <w:rsid w:val="000C1F31"/>
    <w:rsid w:val="00111ED3"/>
    <w:rsid w:val="001B201E"/>
    <w:rsid w:val="001C190E"/>
    <w:rsid w:val="002168F4"/>
    <w:rsid w:val="00290F21"/>
    <w:rsid w:val="002A727C"/>
    <w:rsid w:val="002C2D5E"/>
    <w:rsid w:val="00345C5C"/>
    <w:rsid w:val="00371A04"/>
    <w:rsid w:val="003A6255"/>
    <w:rsid w:val="003D24C4"/>
    <w:rsid w:val="003D3CF7"/>
    <w:rsid w:val="00431B13"/>
    <w:rsid w:val="00476814"/>
    <w:rsid w:val="004838B4"/>
    <w:rsid w:val="004C052E"/>
    <w:rsid w:val="0051671E"/>
    <w:rsid w:val="00561976"/>
    <w:rsid w:val="00564E68"/>
    <w:rsid w:val="00595D40"/>
    <w:rsid w:val="005B719B"/>
    <w:rsid w:val="005C548A"/>
    <w:rsid w:val="005D2707"/>
    <w:rsid w:val="00606255"/>
    <w:rsid w:val="006422AC"/>
    <w:rsid w:val="00663247"/>
    <w:rsid w:val="006B607A"/>
    <w:rsid w:val="006C4716"/>
    <w:rsid w:val="007B19CE"/>
    <w:rsid w:val="007C209E"/>
    <w:rsid w:val="007D451C"/>
    <w:rsid w:val="00813EF7"/>
    <w:rsid w:val="00826224"/>
    <w:rsid w:val="00920FA2"/>
    <w:rsid w:val="00930A23"/>
    <w:rsid w:val="009C7354"/>
    <w:rsid w:val="009E6D7F"/>
    <w:rsid w:val="00A11E73"/>
    <w:rsid w:val="00A2521E"/>
    <w:rsid w:val="00A82D4F"/>
    <w:rsid w:val="00AE436A"/>
    <w:rsid w:val="00AF1B73"/>
    <w:rsid w:val="00B12861"/>
    <w:rsid w:val="00B92BDF"/>
    <w:rsid w:val="00BA6CD4"/>
    <w:rsid w:val="00C135B1"/>
    <w:rsid w:val="00C16438"/>
    <w:rsid w:val="00C90100"/>
    <w:rsid w:val="00C91A09"/>
    <w:rsid w:val="00C92DF8"/>
    <w:rsid w:val="00C95555"/>
    <w:rsid w:val="00CB3578"/>
    <w:rsid w:val="00CB4D46"/>
    <w:rsid w:val="00CD507B"/>
    <w:rsid w:val="00D0330A"/>
    <w:rsid w:val="00D15CB8"/>
    <w:rsid w:val="00D20AFA"/>
    <w:rsid w:val="00D55648"/>
    <w:rsid w:val="00DF757F"/>
    <w:rsid w:val="00E16443"/>
    <w:rsid w:val="00E36EE9"/>
    <w:rsid w:val="00E84BA0"/>
    <w:rsid w:val="00EB7751"/>
    <w:rsid w:val="00ED4492"/>
    <w:rsid w:val="00F13442"/>
    <w:rsid w:val="00F156DB"/>
    <w:rsid w:val="00F911C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4A0F7"/>
  <w15:docId w15:val="{96C10CD1-1D45-4910-A30E-717BF442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561976"/>
    <w:rPr>
      <w:rFonts w:eastAsia="MS Mincho"/>
    </w:rPr>
  </w:style>
  <w:style w:type="paragraph" w:styleId="Revisie">
    <w:name w:val="Revision"/>
    <w:hidden/>
    <w:uiPriority w:val="99"/>
    <w:semiHidden/>
    <w:rsid w:val="00290F21"/>
    <w:rPr>
      <w:rFonts w:ascii="Verdana" w:hAnsi="Verdana"/>
      <w:szCs w:val="24"/>
    </w:rPr>
  </w:style>
  <w:style w:type="character" w:styleId="Verwijzingopmerking">
    <w:name w:val="annotation reference"/>
    <w:basedOn w:val="Standaardalinea-lettertype"/>
    <w:rsid w:val="005B719B"/>
    <w:rPr>
      <w:sz w:val="16"/>
      <w:szCs w:val="16"/>
    </w:rPr>
  </w:style>
  <w:style w:type="paragraph" w:styleId="Tekstopmerking">
    <w:name w:val="annotation text"/>
    <w:basedOn w:val="Standaard"/>
    <w:link w:val="TekstopmerkingChar"/>
    <w:rsid w:val="005B719B"/>
    <w:rPr>
      <w:szCs w:val="20"/>
    </w:rPr>
  </w:style>
  <w:style w:type="character" w:customStyle="1" w:styleId="TekstopmerkingChar">
    <w:name w:val="Tekst opmerking Char"/>
    <w:basedOn w:val="Standaardalinea-lettertype"/>
    <w:link w:val="Tekstopmerking"/>
    <w:rsid w:val="005B719B"/>
    <w:rPr>
      <w:rFonts w:ascii="Verdana" w:hAnsi="Verdana"/>
    </w:rPr>
  </w:style>
  <w:style w:type="paragraph" w:styleId="Onderwerpvanopmerking">
    <w:name w:val="annotation subject"/>
    <w:basedOn w:val="Tekstopmerking"/>
    <w:next w:val="Tekstopmerking"/>
    <w:link w:val="OnderwerpvanopmerkingChar"/>
    <w:rsid w:val="005B719B"/>
    <w:rPr>
      <w:b/>
      <w:bCs/>
    </w:rPr>
  </w:style>
  <w:style w:type="character" w:customStyle="1" w:styleId="OnderwerpvanopmerkingChar">
    <w:name w:val="Onderwerp van opmerking Char"/>
    <w:basedOn w:val="TekstopmerkingChar"/>
    <w:link w:val="Onderwerpvanopmerking"/>
    <w:rsid w:val="005B719B"/>
    <w:rPr>
      <w:rFonts w:ascii="Verdana" w:hAnsi="Verdana"/>
      <w:b/>
      <w:bCs/>
    </w:rPr>
  </w:style>
  <w:style w:type="paragraph" w:styleId="Lijstalinea">
    <w:name w:val="List Paragraph"/>
    <w:basedOn w:val="Standaard"/>
    <w:uiPriority w:val="34"/>
    <w:qFormat/>
    <w:rsid w:val="00431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1971</ap:Words>
  <ap:Characters>10845</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2026-07-02T12:53:00.0000000Z</lastPrinted>
  <dcterms:created xsi:type="dcterms:W3CDTF">2026-07-02T10:18:00.0000000Z</dcterms:created>
  <dcterms:modified xsi:type="dcterms:W3CDTF">2026-07-02T13:04:00.0000000Z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