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E7E" w:rsidP="00784E2A" w:rsidRDefault="00697E7E" w14:paraId="11BFB3DB" w14:textId="2795F9D8">
      <w:r>
        <w:t>AH 2457</w:t>
      </w:r>
    </w:p>
    <w:p w:rsidR="00697E7E" w:rsidP="00784E2A" w:rsidRDefault="00697E7E" w14:paraId="40D99602" w14:textId="2F2D7191">
      <w:r>
        <w:t>2026Z10352</w:t>
      </w:r>
    </w:p>
    <w:p w:rsidR="00697E7E" w:rsidP="00784E2A" w:rsidRDefault="00697E7E" w14:paraId="7A848782" w14:textId="404E6653">
      <w:r w:rsidRPr="00D25B3E">
        <w:rPr>
          <w:sz w:val="24"/>
          <w:szCs w:val="24"/>
        </w:rPr>
        <w:t>Antwoord van minister Heerma (Binnenlandse Zaken en Koninkrijksrelaties) (ontvangen</w:t>
      </w:r>
      <w:r>
        <w:rPr>
          <w:sz w:val="24"/>
          <w:szCs w:val="24"/>
        </w:rPr>
        <w:t xml:space="preserve">  2 juli 2026)</w:t>
      </w:r>
    </w:p>
    <w:p w:rsidR="00697E7E" w:rsidP="00784E2A" w:rsidRDefault="00697E7E" w14:paraId="6BD733F0" w14:textId="77777777"/>
    <w:p w:rsidR="00697E7E" w:rsidP="00784E2A" w:rsidRDefault="00697E7E" w14:paraId="59759C5A" w14:textId="77777777"/>
    <w:p w:rsidRPr="00F953C6" w:rsidR="00697E7E" w:rsidP="00784E2A" w:rsidRDefault="00697E7E" w14:paraId="0988DB2E" w14:textId="4CB31E81">
      <w:r w:rsidRPr="00D73ED1">
        <w:rPr>
          <w:color w:val="000000"/>
          <w:sz w:val="24"/>
          <w:szCs w:val="24"/>
        </w:rPr>
        <w:t>Zie ook Aanhangsel Handelingen, vergaderjaar 2025-2026, nr.</w:t>
      </w:r>
      <w:r>
        <w:rPr>
          <w:color w:val="000000"/>
          <w:sz w:val="24"/>
          <w:szCs w:val="24"/>
        </w:rPr>
        <w:t xml:space="preserve"> </w:t>
      </w:r>
      <w:r>
        <w:t>2165</w:t>
      </w:r>
    </w:p>
    <w:p w:rsidRPr="00F953C6" w:rsidR="00697E7E" w:rsidP="00784E2A" w:rsidRDefault="00697E7E" w14:paraId="0263896A" w14:textId="77777777">
      <w:r w:rsidRPr="00F953C6">
        <w:t>1. Bent u bekend met het bericht dat de Utrechtse burgemeester Dijksma, met ambtsketen, samen met wethouder Voortman namens het college van B&amp;W van de gemeente Utrecht een krans heeft gelegd bij een zogenoemde Nakba-herdenking op het Domplein, bij het verzetsmonument? En dat de (loco)burgemeesters van Amsterdam en Arnhem ook, met hun aanwezigheid danwel online, stilstonden bij een historisch onjuiste weergave van de zogenaamde ‘Nakba’?</w:t>
      </w:r>
      <w:r w:rsidRPr="00F953C6">
        <w:br/>
      </w:r>
    </w:p>
    <w:p w:rsidRPr="00F953C6" w:rsidR="00697E7E" w:rsidP="00784E2A" w:rsidRDefault="00697E7E" w14:paraId="3F9B6B78" w14:textId="77777777">
      <w:pPr>
        <w:rPr>
          <w:b/>
          <w:bCs/>
        </w:rPr>
      </w:pPr>
      <w:r w:rsidRPr="00F953C6">
        <w:rPr>
          <w:b/>
          <w:bCs/>
        </w:rPr>
        <w:t>Antwoord:</w:t>
      </w:r>
    </w:p>
    <w:p w:rsidRPr="00F953C6" w:rsidR="00697E7E" w:rsidP="00784E2A" w:rsidRDefault="00697E7E" w14:paraId="4876AAC5" w14:textId="77777777">
      <w:r w:rsidRPr="00F953C6">
        <w:t>Ik ben bekend met de aanwezigheid en kranslegging bij de Nakba-herdenking op het Domplein en met de uitingen van de (loco)burgemeesters van Amsterdam en Arnhem.</w:t>
      </w:r>
    </w:p>
    <w:p w:rsidRPr="00F953C6" w:rsidR="00697E7E" w:rsidP="00784E2A" w:rsidRDefault="00697E7E" w14:paraId="0B821FB0" w14:textId="77777777"/>
    <w:p w:rsidRPr="00F953C6" w:rsidR="00697E7E" w:rsidP="00784E2A" w:rsidRDefault="00697E7E" w14:paraId="1A06476E" w14:textId="77777777">
      <w:r w:rsidRPr="00F953C6">
        <w:t xml:space="preserve">2. Bent u ermee bekend dat de kransen die op 4 mei waren gelegd voor Nederlandse verzetsstrijders, bevrijders en slachtoffers van oorlog en Holocaust in Utrecht kennelijk moesten wijken en achter het monument op een hoop zijn beland? </w:t>
      </w:r>
      <w:r w:rsidRPr="00F953C6">
        <w:br/>
      </w:r>
    </w:p>
    <w:p w:rsidRPr="00F953C6" w:rsidR="00697E7E" w:rsidP="00784E2A" w:rsidRDefault="00697E7E" w14:paraId="7DEF0C0B" w14:textId="77777777">
      <w:r w:rsidRPr="00F953C6">
        <w:rPr>
          <w:b/>
          <w:bCs/>
        </w:rPr>
        <w:t>Antwoord:</w:t>
      </w:r>
      <w:r w:rsidRPr="00F953C6">
        <w:br/>
        <w:t xml:space="preserve">Ik ben ermee bekend dat de kransen achter het monument zijn gelegd. </w:t>
      </w:r>
    </w:p>
    <w:p w:rsidRPr="00F953C6" w:rsidR="00697E7E" w:rsidP="00784E2A" w:rsidRDefault="00697E7E" w14:paraId="56ADEDF7" w14:textId="77777777"/>
    <w:p w:rsidRPr="00F953C6" w:rsidR="00697E7E" w:rsidP="00784E2A" w:rsidRDefault="00697E7E" w14:paraId="698F1331" w14:textId="77777777">
      <w:r w:rsidRPr="00F953C6">
        <w:t>3. Vindt u het normaal dat kransen voor verzetsstrijders en oorlogsslachtoffers nog geen twee weken na de Nationale Dodenherdenking worden weggekwakt om ruimte te maken voor een politieke herdenking over een buitenlands conflict?</w:t>
      </w:r>
    </w:p>
    <w:p w:rsidRPr="00F953C6" w:rsidR="00697E7E" w:rsidP="00784E2A" w:rsidRDefault="00697E7E" w14:paraId="30E01F4F" w14:textId="77777777">
      <w:r w:rsidRPr="00F953C6">
        <w:br/>
      </w:r>
      <w:r w:rsidRPr="00F953C6">
        <w:rPr>
          <w:b/>
          <w:bCs/>
        </w:rPr>
        <w:t>Antwoord:</w:t>
      </w:r>
      <w:r w:rsidRPr="00F953C6">
        <w:br/>
        <w:t xml:space="preserve">Ik begrijp dat het beeld dat de kransen achter het monument zijn gelegd onbegrip, verdriet en boosheid kan oproepen, zowel bij nabestaanden als andere betrokkenen. Burgemeester Dijksma heeft aangegeven dat het hier gaat om een menselijke fout, en dit had niet mogen gebeuren. Momenteel wordt door de gemeente Utrecht uitgezocht hoe dit heeft kunnen gebeuren. </w:t>
      </w:r>
    </w:p>
    <w:p w:rsidRPr="00F953C6" w:rsidR="00697E7E" w:rsidP="00784E2A" w:rsidRDefault="00697E7E" w14:paraId="211DF1BE" w14:textId="77777777"/>
    <w:p w:rsidRPr="00F953C6" w:rsidR="00697E7E" w:rsidP="00784E2A" w:rsidRDefault="00697E7E" w14:paraId="14CFC9E9" w14:textId="77777777">
      <w:r w:rsidRPr="00F953C6">
        <w:t>4. Wie heeft hiertoe opdracht gegeven, wie was hiervoor verantwoordelijk en deelt u de mening dat dit nooit meer mag gebeuren?</w:t>
      </w:r>
    </w:p>
    <w:p w:rsidRPr="00F953C6" w:rsidR="00697E7E" w:rsidP="00784E2A" w:rsidRDefault="00697E7E" w14:paraId="0281B8DB" w14:textId="77777777">
      <w:r w:rsidRPr="00F953C6">
        <w:br/>
      </w:r>
      <w:r w:rsidRPr="00F953C6">
        <w:rPr>
          <w:b/>
        </w:rPr>
        <w:t>Antwoord:</w:t>
      </w:r>
      <w:r w:rsidRPr="00F953C6">
        <w:br/>
      </w:r>
      <w:r w:rsidRPr="00F953C6">
        <w:lastRenderedPageBreak/>
        <w:t xml:space="preserve">Momenteel wordt uitgezocht door de gemeente Utrecht hoe dit heeft kunnen gebeuren. Ik heb er begrip voor dat mensen zijn gekwetst door de gebeurtenissen; het is van groot belang om zorgvuldig en respectvol om te gaan met herdenkingen. </w:t>
      </w:r>
    </w:p>
    <w:p w:rsidRPr="00F953C6" w:rsidR="00697E7E" w:rsidP="00784E2A" w:rsidRDefault="00697E7E" w14:paraId="459D486E" w14:textId="77777777"/>
    <w:p w:rsidRPr="00F953C6" w:rsidR="00697E7E" w:rsidP="00784E2A" w:rsidRDefault="00697E7E" w14:paraId="3DF07782" w14:textId="77777777">
      <w:r w:rsidRPr="00F953C6">
        <w:t>5. Heeft u reeds contact gehad met het college van B&amp;W van de gemeente Utrecht over de wijze waarop de 4 mei-kransen bij het verzetsmonument zijn behandeld?</w:t>
      </w:r>
      <w:r w:rsidRPr="00F953C6">
        <w:br/>
      </w:r>
      <w:r w:rsidRPr="00F953C6">
        <w:rPr>
          <w:b/>
          <w:bCs/>
        </w:rPr>
        <w:t>Antwoord:</w:t>
      </w:r>
      <w:r w:rsidRPr="00F953C6">
        <w:br/>
        <w:t>Ik heb geen contact gehad met het college van Utrecht. Ik vertrouw erop dat de gemeente Utrecht haar onderzoek zorgvuldig doet.</w:t>
      </w:r>
    </w:p>
    <w:p w:rsidRPr="00F953C6" w:rsidR="00697E7E" w:rsidP="00784E2A" w:rsidRDefault="00697E7E" w14:paraId="4D259503" w14:textId="77777777"/>
    <w:p w:rsidRPr="00F953C6" w:rsidR="00697E7E" w:rsidP="00784E2A" w:rsidRDefault="00697E7E" w14:paraId="35D26550" w14:textId="77777777">
      <w:r w:rsidRPr="00F953C6">
        <w:t xml:space="preserve">6. Zo nee, waarom niet? </w:t>
      </w:r>
      <w:r w:rsidRPr="00F953C6">
        <w:br/>
      </w:r>
    </w:p>
    <w:p w:rsidRPr="00F953C6" w:rsidR="00697E7E" w:rsidP="00784E2A" w:rsidRDefault="00697E7E" w14:paraId="63858401" w14:textId="77777777">
      <w:pPr>
        <w:rPr>
          <w:b/>
          <w:bCs/>
        </w:rPr>
      </w:pPr>
      <w:r w:rsidRPr="00F953C6">
        <w:rPr>
          <w:b/>
          <w:bCs/>
        </w:rPr>
        <w:t xml:space="preserve">Antwoord: </w:t>
      </w:r>
    </w:p>
    <w:p w:rsidRPr="00F953C6" w:rsidR="00697E7E" w:rsidP="00784E2A" w:rsidRDefault="00697E7E" w14:paraId="14260151" w14:textId="77777777">
      <w:r w:rsidRPr="00F953C6">
        <w:t xml:space="preserve">Het wederzijds vertrouwen tussen het Rijk en het lokaal bestuur is essentieel voor een goede samenwerking, zoals ook bevestigd in ons </w:t>
      </w:r>
      <w:hyperlink w:history="1" r:id="rId6">
        <w:r w:rsidRPr="00F953C6">
          <w:rPr>
            <w:rStyle w:val="Hyperlink"/>
          </w:rPr>
          <w:t>Bestuurlijk Overleg op 5 maart</w:t>
        </w:r>
      </w:hyperlink>
      <w:r w:rsidRPr="00F953C6">
        <w:t>. Ik vertrouw er dan ook op dat de evaluatie vanuit de gemeente zal uitwijzen hoe dit heeft kunnen gebeuren.</w:t>
      </w:r>
    </w:p>
    <w:p w:rsidRPr="00F953C6" w:rsidR="00697E7E" w:rsidP="00784E2A" w:rsidRDefault="00697E7E" w14:paraId="110D49EF" w14:textId="77777777"/>
    <w:p w:rsidRPr="00F953C6" w:rsidR="00697E7E" w:rsidP="00784E2A" w:rsidRDefault="00697E7E" w14:paraId="45DA1091" w14:textId="77777777">
      <w:r w:rsidRPr="00F953C6">
        <w:t>7. Bent u bereid het college van B&amp;W van de gemeente Utrecht hierover alsnog om opheldering te vragen en de Kamer te informeren over de uitkomst?</w:t>
      </w:r>
      <w:r w:rsidRPr="00F953C6">
        <w:br/>
      </w:r>
      <w:r w:rsidRPr="00F953C6">
        <w:br/>
      </w:r>
      <w:r w:rsidRPr="00F953C6">
        <w:rPr>
          <w:b/>
          <w:bCs/>
        </w:rPr>
        <w:t>Antwoord:</w:t>
      </w:r>
      <w:r w:rsidRPr="00F953C6">
        <w:br/>
        <w:t xml:space="preserve">Ik vertrouw erop dat het college van B&amp;W de raad over de resultaten van deze evaluatie inlicht. De politieke verantwoording over zaken die onder verantwoordelijkheid van het college of van de burgemeester gebeuren, vindt immers op gemeentelijk niveau plaats. </w:t>
      </w:r>
    </w:p>
    <w:p w:rsidRPr="00F953C6" w:rsidR="00697E7E" w:rsidP="00784E2A" w:rsidRDefault="00697E7E" w14:paraId="59BA7419" w14:textId="77777777"/>
    <w:p w:rsidRPr="00F953C6" w:rsidR="00697E7E" w:rsidP="00784E2A" w:rsidRDefault="00697E7E" w14:paraId="6104D2B9" w14:textId="77777777">
      <w:r w:rsidRPr="00F953C6">
        <w:t xml:space="preserve">8.  Deelt u de mening dat een verzetsmonument geen podium is voor actuele geopolitieke campagnes, zeker niet wanneer daardoor de herdenking van Nederlandse verzetsstrijders en slachtoffers van de Tweede Wereldoorlog letterlijk opzij wordt geschoven? </w:t>
      </w:r>
      <w:r w:rsidRPr="00F953C6">
        <w:rPr>
          <w:b/>
          <w:bCs/>
        </w:rPr>
        <w:br/>
      </w:r>
      <w:r w:rsidRPr="00F953C6">
        <w:rPr>
          <w:szCs w:val="14"/>
        </w:rPr>
        <w:br/>
      </w:r>
      <w:r w:rsidRPr="00F953C6">
        <w:rPr>
          <w:b/>
          <w:bCs/>
          <w:szCs w:val="14"/>
        </w:rPr>
        <w:t>Antwoord:</w:t>
      </w:r>
      <w:r w:rsidRPr="00F953C6">
        <w:rPr>
          <w:szCs w:val="14"/>
        </w:rPr>
        <w:br/>
        <w:t xml:space="preserve">Hierboven heb ik mijn begrip uitgesproken voor de gevoelens van boosheid en verdriet die zijn ontstaan door de gebeurtenissen. Daarnaast ben ik er in algemene zin niet op tegen dat bestaande monumenten ook gebruikt kunnen worden voor andere herdenkingen dan die waarvoor zijn oorspronkelijk zijn bedoeld. Dat moet natuurlijk wel op een zorgvuldige manier gebeuren.  </w:t>
      </w:r>
    </w:p>
    <w:p w:rsidRPr="00F953C6" w:rsidR="00697E7E" w:rsidP="00784E2A" w:rsidRDefault="00697E7E" w14:paraId="1114F5C7" w14:textId="77777777"/>
    <w:p w:rsidRPr="00F953C6" w:rsidR="00697E7E" w:rsidP="06B3A29F" w:rsidRDefault="00697E7E" w14:paraId="6C257C5A" w14:textId="77777777">
      <w:r w:rsidRPr="00F953C6">
        <w:t>9. Valt het volgens u onder de taakopvatting van Nederlandse burgemeesters om buitenlandse gebeurtenissen en conflicten te herdenken, zoals de zogenaamde ‘Nakba’?</w:t>
      </w:r>
      <w:r w:rsidRPr="00F953C6">
        <w:br/>
      </w:r>
      <w:r w:rsidRPr="00F953C6">
        <w:br/>
      </w:r>
      <w:r w:rsidRPr="00F953C6">
        <w:rPr>
          <w:b/>
          <w:bCs/>
        </w:rPr>
        <w:t>Antwoord:</w:t>
      </w:r>
      <w:r w:rsidRPr="00F953C6">
        <w:br/>
        <w:t xml:space="preserve">Deelname aan herdenkingen draagt bij aan het bevorderen van sociale cohesie en begrip tussen bijvoorbeeld bestuurders, politici en de diverse groepen in de samenleving. Op deze manier laten </w:t>
      </w:r>
      <w:r w:rsidRPr="00F953C6">
        <w:lastRenderedPageBreak/>
        <w:t>publieke ambtsdragers zien in verbinding te willen staan met verschillende bevolkingsgroepen in de maatschappij. Publieke ambtsdragers – zo ook burgemeesters – vervullen een rol om deze waarden te ondersteunen en uit te dragen. De neutraliteit van de burgemeester komt hiermee niet in gevaar, omdat het bijwonen van een herdenking in welke vorm dan ook slechts de maatschappelijke diversiteit weerspiegelt. De rechten van anderen worden hierdoor niet beperkt. Zo bezoeken ambtsdragers ook tal van andere maatschappelijke stromingen en groeperingen.</w:t>
      </w:r>
    </w:p>
    <w:p w:rsidRPr="00F953C6" w:rsidR="00697E7E" w:rsidP="00784E2A" w:rsidRDefault="00697E7E" w14:paraId="75207736" w14:textId="77777777"/>
    <w:p w:rsidRPr="00F953C6" w:rsidR="00697E7E" w:rsidRDefault="00697E7E" w14:paraId="798A4FD2" w14:textId="77777777">
      <w:pPr>
        <w:spacing w:line="240" w:lineRule="auto"/>
      </w:pPr>
      <w:r w:rsidRPr="00F953C6">
        <w:br w:type="page"/>
      </w:r>
    </w:p>
    <w:p w:rsidRPr="00F953C6" w:rsidR="00697E7E" w:rsidP="00784E2A" w:rsidRDefault="00697E7E" w14:paraId="4A251935" w14:textId="77777777">
      <w:r w:rsidRPr="00F953C6">
        <w:lastRenderedPageBreak/>
        <w:t>10. Zo ja, waarom herdenken burgemeesters dan niet ook de Holodomor, de Ierse Troubles, de val van Constantinopel, de Grieks-Turkse bevolkingsuitwisseling, de deling van India en Pakistan of de verdrijving van honderdduizenden Joden uit islamitische landen?</w:t>
      </w:r>
      <w:r w:rsidRPr="00F953C6">
        <w:br/>
      </w:r>
    </w:p>
    <w:p w:rsidRPr="00F953C6" w:rsidR="00697E7E" w:rsidP="00784E2A" w:rsidRDefault="00697E7E" w14:paraId="0C44F214" w14:textId="77777777">
      <w:r w:rsidRPr="00F953C6">
        <w:rPr>
          <w:b/>
          <w:bCs/>
        </w:rPr>
        <w:t>Antwoord:</w:t>
      </w:r>
      <w:r w:rsidRPr="00F953C6">
        <w:br/>
        <w:t>De afweging of een burgemeester wil deelnemen aan bepaalde herdenkingen is een afweging die door de burgemeester zelf moet worden gemaakt.</w:t>
      </w:r>
    </w:p>
    <w:p w:rsidRPr="00F953C6" w:rsidR="00697E7E" w:rsidP="00784E2A" w:rsidRDefault="00697E7E" w14:paraId="4C07AB5A" w14:textId="77777777"/>
    <w:p w:rsidRPr="00F953C6" w:rsidR="00697E7E" w:rsidP="00784E2A" w:rsidRDefault="00697E7E" w14:paraId="5D457D7A" w14:textId="77777777">
      <w:r w:rsidRPr="00F953C6">
        <w:t>11. Zo nee, bent u bereid burgemeesters erop aan te spreken dat zij hun ambt niet moeten misbruiken om buitenlandse conflicten de Nederlandse samenleving binnen te trekken?</w:t>
      </w:r>
      <w:r w:rsidRPr="00F953C6">
        <w:br/>
      </w:r>
    </w:p>
    <w:p w:rsidRPr="00F953C6" w:rsidR="00697E7E" w:rsidP="00784E2A" w:rsidRDefault="00697E7E" w14:paraId="4DEB8CBB" w14:textId="77777777">
      <w:pPr>
        <w:rPr>
          <w:b/>
          <w:bCs/>
        </w:rPr>
      </w:pPr>
      <w:r w:rsidRPr="00F953C6">
        <w:rPr>
          <w:b/>
          <w:bCs/>
        </w:rPr>
        <w:t>Antwoord:</w:t>
      </w:r>
      <w:r w:rsidRPr="00F953C6">
        <w:br/>
        <w:t xml:space="preserve">Zie antwoord vraag 9. </w:t>
      </w:r>
    </w:p>
    <w:p w:rsidRPr="00F953C6" w:rsidR="00697E7E" w:rsidP="00784E2A" w:rsidRDefault="00697E7E" w14:paraId="6082D2D9" w14:textId="77777777"/>
    <w:p w:rsidRPr="00F953C6" w:rsidR="00697E7E" w:rsidP="00784E2A" w:rsidRDefault="00697E7E" w14:paraId="15DFC4C6" w14:textId="77777777">
      <w:r w:rsidRPr="00F953C6">
        <w:t>12. Deelt u de mening dat burgemeesters, die in Nederland al niet rechtstreeks democratisch gekozen worden, juist een extra zware verantwoordelijkheid hebben om zichtbaar boven de partijen te staan en er voor álle inwoners van hun gemeente te zijn?</w:t>
      </w:r>
      <w:r w:rsidRPr="00F953C6">
        <w:br/>
      </w:r>
    </w:p>
    <w:p w:rsidRPr="00F953C6" w:rsidR="00697E7E" w:rsidP="00784E2A" w:rsidRDefault="00697E7E" w14:paraId="448C8FA9" w14:textId="77777777">
      <w:r w:rsidRPr="00F953C6">
        <w:rPr>
          <w:b/>
          <w:bCs/>
        </w:rPr>
        <w:t>Antwoord:</w:t>
      </w:r>
      <w:r w:rsidRPr="00F953C6">
        <w:br/>
        <w:t xml:space="preserve">De burgemeesters hebben inderdaad een verantwoordelijkheid om er te zijn voor alle inwoners van hun gemeente. De pluriformiteit van onze samenleving met daarin een grote diversiteit aan verschillende levensbeschouwingen, opvattingen, leefstijlen, waardepatronen, ideeën en gevoelens maakt dat niet altijd een gemakkelijke opgave. Ik steun hen daarin van harte. </w:t>
      </w:r>
    </w:p>
    <w:p w:rsidRPr="00F953C6" w:rsidR="00697E7E" w:rsidP="00784E2A" w:rsidRDefault="00697E7E" w14:paraId="5F7014EB" w14:textId="77777777"/>
    <w:p w:rsidRPr="00F953C6" w:rsidR="00697E7E" w:rsidP="00784E2A" w:rsidRDefault="00697E7E" w14:paraId="69DF62FF" w14:textId="77777777">
      <w:r w:rsidRPr="00F953C6">
        <w:t>13. Hoe verhoudt die verantwoordelijkheid zich tot het optreden van burgemeesters rond een eenzijdige, historisch incorrecte zogenoemde ‘Nakba’-herdenking?</w:t>
      </w:r>
    </w:p>
    <w:p w:rsidRPr="00F953C6" w:rsidR="00697E7E" w:rsidP="06B3A29F" w:rsidRDefault="00697E7E" w14:paraId="39E5B27E" w14:textId="77777777">
      <w:r w:rsidRPr="00F953C6">
        <w:br/>
      </w:r>
      <w:r w:rsidRPr="00F953C6">
        <w:rPr>
          <w:b/>
          <w:bCs/>
        </w:rPr>
        <w:t>Antwoord:</w:t>
      </w:r>
      <w:r w:rsidRPr="00F953C6">
        <w:br/>
        <w:t>De neutraliteit van de burgemeester komt hiermee niet in gevaar, omdat het bijwonen van een herdenking door burgemeesters slechts de maatschappelijke diversiteit weerspiegelt. De rechten van anderen worden hierdoor niet beperkt. Zo bezoeken ambtsdragers ook tal van andere maatschappelijke stromingen en groeperingen.</w:t>
      </w:r>
    </w:p>
    <w:p w:rsidRPr="00F953C6" w:rsidR="00697E7E" w:rsidP="00784E2A" w:rsidRDefault="00697E7E" w14:paraId="3BFD6E28" w14:textId="77777777"/>
    <w:p w:rsidRPr="00F953C6" w:rsidR="00697E7E" w:rsidP="00784E2A" w:rsidRDefault="00697E7E" w14:paraId="0477BAF8" w14:textId="77777777">
      <w:pPr>
        <w:rPr>
          <w:b/>
          <w:bCs/>
        </w:rPr>
      </w:pPr>
      <w:r w:rsidRPr="00F953C6">
        <w:t xml:space="preserve">14. Vindt u het gepast dat een burgemeester in functie stilstaat bij een herdenking waarbij de Arabisch-Israëlische oorlog van 1948 vanuit één politiek en inaccuraat </w:t>
      </w:r>
      <w:r w:rsidRPr="00F953C6">
        <w:br/>
        <w:t>perspectief wordt gepresenteerd?</w:t>
      </w:r>
      <w:r w:rsidRPr="00F953C6">
        <w:br/>
      </w:r>
    </w:p>
    <w:p w:rsidRPr="00F953C6" w:rsidR="00697E7E" w:rsidP="00784E2A" w:rsidRDefault="00697E7E" w14:paraId="004C65AF" w14:textId="77777777">
      <w:pPr>
        <w:ind w:left="708" w:hanging="708"/>
        <w:rPr>
          <w:b/>
          <w:bCs/>
        </w:rPr>
      </w:pPr>
      <w:r w:rsidRPr="00F953C6">
        <w:rPr>
          <w:b/>
          <w:bCs/>
        </w:rPr>
        <w:t>Antwoord:</w:t>
      </w:r>
    </w:p>
    <w:p w:rsidRPr="00F953C6" w:rsidR="00697E7E" w:rsidP="00784E2A" w:rsidRDefault="00697E7E" w14:paraId="0DE596C9" w14:textId="77777777">
      <w:pPr>
        <w:ind w:left="708" w:hanging="708"/>
      </w:pPr>
      <w:r w:rsidRPr="00F953C6">
        <w:t xml:space="preserve">Zie mijn antwoord op vraag 9. </w:t>
      </w:r>
    </w:p>
    <w:p w:rsidRPr="00F953C6" w:rsidR="00697E7E" w:rsidP="00784E2A" w:rsidRDefault="00697E7E" w14:paraId="3BD656F1" w14:textId="77777777"/>
    <w:p w:rsidRPr="00F953C6" w:rsidR="00697E7E" w:rsidRDefault="00697E7E" w14:paraId="28D22D0E" w14:textId="77777777">
      <w:pPr>
        <w:spacing w:line="240" w:lineRule="auto"/>
      </w:pPr>
      <w:r w:rsidRPr="00F953C6">
        <w:lastRenderedPageBreak/>
        <w:br w:type="page"/>
      </w:r>
    </w:p>
    <w:p w:rsidRPr="00F953C6" w:rsidR="00697E7E" w:rsidP="00784E2A" w:rsidRDefault="00697E7E" w14:paraId="22174569" w14:textId="77777777">
      <w:pPr>
        <w:rPr>
          <w:b/>
          <w:bCs/>
        </w:rPr>
      </w:pPr>
      <w:r w:rsidRPr="00F953C6">
        <w:lastRenderedPageBreak/>
        <w:t>15. Erkent u dat de zogenaamde ‘Nakba’-herdenking in deze vorm voor veel Joodse Nederlanders niet voelt als een neutrale herdenking, maar als een politieke aanklacht tegen het bestaansrecht van Israël?</w:t>
      </w:r>
    </w:p>
    <w:p w:rsidRPr="00F953C6" w:rsidR="00697E7E" w:rsidP="00784E2A" w:rsidRDefault="00697E7E" w14:paraId="71CE8005" w14:textId="77777777">
      <w:pPr>
        <w:rPr>
          <w:b/>
          <w:bCs/>
        </w:rPr>
      </w:pPr>
      <w:r w:rsidRPr="00F953C6">
        <w:br/>
      </w:r>
      <w:r w:rsidRPr="00F953C6">
        <w:rPr>
          <w:b/>
          <w:bCs/>
        </w:rPr>
        <w:t>Antwoord:</w:t>
      </w:r>
    </w:p>
    <w:p w:rsidRPr="00F953C6" w:rsidR="00697E7E" w:rsidP="00784E2A" w:rsidRDefault="00697E7E" w14:paraId="1A122679" w14:textId="77777777">
      <w:r w:rsidRPr="00F953C6">
        <w:t>Ik heb in algemene zin begrip voor de mogelijke gevoelens van Joodse Nederlanders rondom Nakba-herdenkingen.</w:t>
      </w:r>
    </w:p>
    <w:p w:rsidRPr="00F953C6" w:rsidR="00697E7E" w:rsidP="00784E2A" w:rsidRDefault="00697E7E" w14:paraId="455A9DBD" w14:textId="77777777"/>
    <w:p w:rsidRPr="00F953C6" w:rsidR="00697E7E" w:rsidP="00784E2A" w:rsidRDefault="00697E7E" w14:paraId="406234D3" w14:textId="77777777">
      <w:r w:rsidRPr="00F953C6">
        <w:t>16. Begrijpt u dat Joodse Nederlanders zich door dit optreden van burgemeesters gekleineerd, miskend en in de steek gelaten weten?</w:t>
      </w:r>
      <w:r w:rsidRPr="00F953C6">
        <w:br/>
      </w:r>
      <w:r w:rsidRPr="00F953C6">
        <w:br/>
      </w:r>
      <w:r w:rsidRPr="00F953C6">
        <w:rPr>
          <w:b/>
          <w:bCs/>
        </w:rPr>
        <w:t>Antwoord:</w:t>
      </w:r>
    </w:p>
    <w:p w:rsidRPr="00F953C6" w:rsidR="00697E7E" w:rsidP="00784E2A" w:rsidRDefault="00697E7E" w14:paraId="12916257" w14:textId="77777777">
      <w:pPr>
        <w:rPr>
          <w:b/>
          <w:bCs/>
        </w:rPr>
      </w:pPr>
      <w:r w:rsidRPr="00F953C6">
        <w:t xml:space="preserve">Zie mijn antwoord op vraag 15. </w:t>
      </w:r>
    </w:p>
    <w:p w:rsidRPr="00F953C6" w:rsidR="00697E7E" w:rsidP="00784E2A" w:rsidRDefault="00697E7E" w14:paraId="6E76555B" w14:textId="77777777"/>
    <w:p w:rsidRPr="00F953C6" w:rsidR="00697E7E" w:rsidP="00784E2A" w:rsidRDefault="00697E7E" w14:paraId="4CB57546" w14:textId="77777777">
      <w:r w:rsidRPr="00F953C6">
        <w:t>17. Deelt u onze zorg dat deze burgemeesters hiermee niet verbinden, maar polariseren?</w:t>
      </w:r>
      <w:r w:rsidRPr="00F953C6">
        <w:br/>
      </w:r>
      <w:r w:rsidRPr="00F953C6">
        <w:br/>
      </w:r>
      <w:r w:rsidRPr="00F953C6">
        <w:rPr>
          <w:b/>
          <w:bCs/>
        </w:rPr>
        <w:t>Antwoord:</w:t>
      </w:r>
    </w:p>
    <w:p w:rsidRPr="00F953C6" w:rsidR="00697E7E" w:rsidP="00784E2A" w:rsidRDefault="00697E7E" w14:paraId="6860E9F3" w14:textId="77777777">
      <w:pPr>
        <w:rPr>
          <w:b/>
          <w:bCs/>
        </w:rPr>
      </w:pPr>
      <w:r w:rsidRPr="00F953C6">
        <w:t xml:space="preserve">Die zorg deel ik niet. Zie ook mijn antwoord op vraag 12. </w:t>
      </w:r>
    </w:p>
    <w:p w:rsidRPr="00F953C6" w:rsidR="00697E7E" w:rsidP="00784E2A" w:rsidRDefault="00697E7E" w14:paraId="68FC0237" w14:textId="77777777"/>
    <w:p w:rsidRPr="00F953C6" w:rsidR="00697E7E" w:rsidP="00784E2A" w:rsidRDefault="00697E7E" w14:paraId="26EDEA3F" w14:textId="77777777">
      <w:r w:rsidRPr="00F953C6">
        <w:t>18. Bent u bekend met het feit dat de organisator van de Utrechtse herdenking eerder een raadsvergadering in Utrecht verstoorde, waar de veiligheid dusdanig in het geding kwam, dat de politie moest ingrijpen? [1]</w:t>
      </w:r>
    </w:p>
    <w:p w:rsidRPr="00F953C6" w:rsidR="00697E7E" w:rsidP="00784E2A" w:rsidRDefault="00697E7E" w14:paraId="10404CCE" w14:textId="77777777">
      <w:pPr>
        <w:rPr>
          <w:b/>
          <w:bCs/>
        </w:rPr>
      </w:pPr>
    </w:p>
    <w:p w:rsidRPr="00F953C6" w:rsidR="00697E7E" w:rsidP="00784E2A" w:rsidRDefault="00697E7E" w14:paraId="0DCF2D1E" w14:textId="77777777">
      <w:r w:rsidRPr="00F953C6">
        <w:rPr>
          <w:b/>
          <w:bCs/>
        </w:rPr>
        <w:t>Antwoord:</w:t>
      </w:r>
      <w:r w:rsidRPr="00F953C6">
        <w:t xml:space="preserve"> </w:t>
      </w:r>
      <w:r w:rsidRPr="00F953C6">
        <w:br/>
        <w:t>Daarmee ben ik bekend.</w:t>
      </w:r>
    </w:p>
    <w:p w:rsidRPr="00F953C6" w:rsidR="00697E7E" w:rsidP="00784E2A" w:rsidRDefault="00697E7E" w14:paraId="600286CD" w14:textId="77777777"/>
    <w:p w:rsidRPr="00F953C6" w:rsidR="00697E7E" w:rsidP="00784E2A" w:rsidRDefault="00697E7E" w14:paraId="5BFA5B6F" w14:textId="77777777">
      <w:r w:rsidRPr="00F953C6">
        <w:t>19. Vindt u het acceptabel dat een burgemeester zich voor het karretje laat spannen van dergelijke organisatoren?</w:t>
      </w:r>
    </w:p>
    <w:p w:rsidRPr="00F953C6" w:rsidR="00697E7E" w:rsidP="00784E2A" w:rsidRDefault="00697E7E" w14:paraId="2E929FEB" w14:textId="77777777">
      <w:pPr>
        <w:rPr>
          <w:b/>
          <w:bCs/>
        </w:rPr>
      </w:pPr>
      <w:r w:rsidRPr="00F953C6">
        <w:br/>
      </w:r>
      <w:r w:rsidRPr="00F953C6">
        <w:rPr>
          <w:b/>
          <w:bCs/>
        </w:rPr>
        <w:t>Antwoord:</w:t>
      </w:r>
    </w:p>
    <w:p w:rsidRPr="00F953C6" w:rsidR="00697E7E" w:rsidP="00784E2A" w:rsidRDefault="00697E7E" w14:paraId="4A0DD81B" w14:textId="77777777">
      <w:r w:rsidRPr="00F953C6">
        <w:t>Een beoordeling van het handelen van de burgemeester is niet aan mij. Ik sta pal achter het daadkrachtige optreden van de burgemeester tijdens de raadsvergadering.</w:t>
      </w:r>
    </w:p>
    <w:p w:rsidRPr="00F953C6" w:rsidR="00697E7E" w:rsidP="00784E2A" w:rsidRDefault="00697E7E" w14:paraId="10286691" w14:textId="77777777"/>
    <w:p w:rsidRPr="00F953C6" w:rsidR="00697E7E" w:rsidP="00784E2A" w:rsidRDefault="00697E7E" w14:paraId="78F38B95" w14:textId="77777777">
      <w:r w:rsidRPr="00F953C6">
        <w:t>20. Acht u het samenwerken met knokploegen zoals deze door de burgemeester bewust en dus kwalijk, of onbewust en dus bestuurlijk naïef?</w:t>
      </w:r>
      <w:r w:rsidRPr="00F953C6">
        <w:br/>
      </w:r>
      <w:r w:rsidRPr="00F953C6">
        <w:br/>
      </w:r>
      <w:r w:rsidRPr="00F953C6">
        <w:rPr>
          <w:b/>
          <w:bCs/>
        </w:rPr>
        <w:t>Antwoord:</w:t>
      </w:r>
      <w:r w:rsidRPr="00F953C6">
        <w:t xml:space="preserve"> </w:t>
      </w:r>
    </w:p>
    <w:p w:rsidRPr="00F953C6" w:rsidR="00697E7E" w:rsidP="06B3A29F" w:rsidRDefault="00697E7E" w14:paraId="323EDB33" w14:textId="77777777">
      <w:r w:rsidRPr="00F953C6">
        <w:lastRenderedPageBreak/>
        <w:t>Gemeenteraadsvergaderingen zijn in beginsel openbaar. Elke burger of groep burgers mag deze bijwonen. Gemeenten staat het vrij spelregels op te stellen voor burgers om bij vergaderingen in te spreken of anderszins te participeren. Ik vind het van belang dat het gesprek hierover eerst en vooral op gemeentelijk niveau  wordt gevoerd. Juist ook omdat dat debat dan kan plaatsvinden op basis van alle relevante – ter plaatse veel beter bekende – feiten en omstandigheden.</w:t>
      </w:r>
    </w:p>
    <w:p w:rsidRPr="00F953C6" w:rsidR="00697E7E" w:rsidP="00784E2A" w:rsidRDefault="00697E7E" w14:paraId="306C07F9" w14:textId="77777777"/>
    <w:p w:rsidRPr="00F953C6" w:rsidR="00697E7E" w:rsidP="00784E2A" w:rsidRDefault="00697E7E" w14:paraId="3B7AAA22" w14:textId="77777777">
      <w:r w:rsidRPr="00F953C6">
        <w:t xml:space="preserve">21. Vindt u dat burgemeesters, voordat zij met ambtsketen bij dit soort bijeenkomsten verschijnen, ten minste behoren te weten wie de organisatoren, sprekers en betrokken netwerken zijn? </w:t>
      </w:r>
      <w:r w:rsidRPr="00F953C6">
        <w:br/>
      </w:r>
      <w:r w:rsidRPr="00F953C6">
        <w:rPr>
          <w:b/>
          <w:bCs/>
        </w:rPr>
        <w:br/>
      </w:r>
      <w:r w:rsidRPr="00F953C6">
        <w:rPr>
          <w:b/>
          <w:bCs/>
        </w:rPr>
        <w:br/>
      </w:r>
      <w:r w:rsidRPr="00F953C6">
        <w:rPr>
          <w:b/>
          <w:bCs/>
        </w:rPr>
        <w:br/>
        <w:t>Antwoord:</w:t>
      </w:r>
    </w:p>
    <w:p w:rsidRPr="00F953C6" w:rsidR="00697E7E" w:rsidP="00784E2A" w:rsidRDefault="00697E7E" w14:paraId="6BDDA98C" w14:textId="77777777">
      <w:pPr>
        <w:rPr>
          <w:b/>
          <w:bCs/>
        </w:rPr>
      </w:pPr>
      <w:r w:rsidRPr="00F953C6">
        <w:t>De afweging of burgemeesters deelnemen aan herdenkingen is een afweging die door de burgemeester zelf moeten worden gemaakt. Welke informatie zij voor die afweging gebruiken of willen gebruiken is aan hen.</w:t>
      </w:r>
    </w:p>
    <w:p w:rsidRPr="00F953C6" w:rsidR="00697E7E" w:rsidP="00784E2A" w:rsidRDefault="00697E7E" w14:paraId="31BE5FD7" w14:textId="77777777"/>
    <w:p w:rsidRPr="00F953C6" w:rsidR="00697E7E" w:rsidP="00784E2A" w:rsidRDefault="00697E7E" w14:paraId="6F6F77DF" w14:textId="77777777">
      <w:r w:rsidRPr="00F953C6">
        <w:t xml:space="preserve">22. Heeft u zicht op welke organisaties en personen betrokken waren bij de zogenaamde ‘Nakba’-herdenkingen waarbij burgemeesters of wethouders aanwezig waren? </w:t>
      </w:r>
      <w:r w:rsidRPr="00F953C6">
        <w:rPr>
          <w:b/>
          <w:bCs/>
        </w:rPr>
        <w:br/>
      </w:r>
    </w:p>
    <w:p w:rsidRPr="00F953C6" w:rsidR="00697E7E" w:rsidP="00784E2A" w:rsidRDefault="00697E7E" w14:paraId="22568BC4" w14:textId="77777777">
      <w:r w:rsidRPr="00F953C6">
        <w:rPr>
          <w:b/>
          <w:bCs/>
        </w:rPr>
        <w:t>Antwoord:</w:t>
      </w:r>
      <w:r w:rsidRPr="00F953C6">
        <w:br/>
        <w:t>Het kabinet kan hier geen uitspraken over doen. In algemene zin geldt dat mogelijke risico’s voor nationale veiligheid, democratische rechtsorde of de openbare orde door de daarvoor verantwoordelijke instanties worden beoordeeld en indien daartoe aanleiding bestaat, maatregelen worden getroffen.</w:t>
      </w:r>
    </w:p>
    <w:p w:rsidRPr="00F953C6" w:rsidR="00697E7E" w:rsidP="00784E2A" w:rsidRDefault="00697E7E" w14:paraId="6D3CAB74" w14:textId="77777777">
      <w:pPr>
        <w:rPr>
          <w:color w:val="FF0000"/>
        </w:rPr>
      </w:pPr>
    </w:p>
    <w:p w:rsidRPr="00F953C6" w:rsidR="00697E7E" w:rsidP="00784E2A" w:rsidRDefault="00697E7E" w14:paraId="4B8A6565" w14:textId="77777777">
      <w:r w:rsidRPr="00F953C6">
        <w:t>23. Zo nee, vindt u dat wenselijk, gezien de aanwezigheid van lokale bestuurders in functie bij deze bijeenkomsten?</w:t>
      </w:r>
      <w:r w:rsidRPr="00F953C6">
        <w:rPr>
          <w:b/>
          <w:bCs/>
        </w:rPr>
        <w:t xml:space="preserve"> </w:t>
      </w:r>
    </w:p>
    <w:p w:rsidRPr="00F953C6" w:rsidR="00697E7E" w:rsidP="00784E2A" w:rsidRDefault="00697E7E" w14:paraId="1760AF08" w14:textId="77777777">
      <w:pPr>
        <w:rPr>
          <w:b/>
          <w:bCs/>
        </w:rPr>
      </w:pPr>
      <w:r w:rsidRPr="00F953C6">
        <w:br/>
      </w:r>
      <w:r w:rsidRPr="00F953C6">
        <w:rPr>
          <w:b/>
          <w:bCs/>
        </w:rPr>
        <w:t>Antwoord:</w:t>
      </w:r>
    </w:p>
    <w:p w:rsidRPr="00F953C6" w:rsidR="00697E7E" w:rsidP="00784E2A" w:rsidRDefault="00697E7E" w14:paraId="7327897D" w14:textId="77777777">
      <w:pPr>
        <w:rPr>
          <w:b/>
          <w:bCs/>
        </w:rPr>
      </w:pPr>
      <w:r w:rsidRPr="00F953C6">
        <w:t>De afweging of burgemeesters deelnemen aan herdenkingen is een afweging die door de burgemeester zelf moeten worden gemaakt. Welke informatie zij voor die afweging gebruiken of willen gebruiken is aan hen.</w:t>
      </w:r>
    </w:p>
    <w:p w:rsidRPr="00F953C6" w:rsidR="00697E7E" w:rsidP="00784E2A" w:rsidRDefault="00697E7E" w14:paraId="4ED27A78" w14:textId="77777777"/>
    <w:p w:rsidRPr="00F953C6" w:rsidR="00697E7E" w:rsidP="00784E2A" w:rsidRDefault="00697E7E" w14:paraId="7BB12362" w14:textId="77777777">
      <w:r w:rsidRPr="00F953C6">
        <w:t>24. Bent u bereid dit alsnog te laten nagaan?</w:t>
      </w:r>
      <w:r w:rsidRPr="00F953C6">
        <w:rPr>
          <w:b/>
          <w:bCs/>
        </w:rPr>
        <w:t xml:space="preserve"> </w:t>
      </w:r>
    </w:p>
    <w:p w:rsidRPr="00F953C6" w:rsidR="00697E7E" w:rsidP="00784E2A" w:rsidRDefault="00697E7E" w14:paraId="55A765FB" w14:textId="77777777">
      <w:pPr>
        <w:rPr>
          <w:b/>
          <w:bCs/>
        </w:rPr>
      </w:pPr>
      <w:r w:rsidRPr="00F953C6">
        <w:br/>
      </w:r>
      <w:r w:rsidRPr="00F953C6">
        <w:rPr>
          <w:b/>
          <w:bCs/>
        </w:rPr>
        <w:t>Antwoord:</w:t>
      </w:r>
    </w:p>
    <w:p w:rsidRPr="00F953C6" w:rsidR="00697E7E" w:rsidP="00784E2A" w:rsidRDefault="00697E7E" w14:paraId="12001FEF" w14:textId="77777777">
      <w:pPr>
        <w:rPr>
          <w:b/>
          <w:bCs/>
        </w:rPr>
      </w:pPr>
      <w:r w:rsidRPr="00F953C6">
        <w:t xml:space="preserve">Dat is niet aan mij om te doen. De politieke verantwoording over zaken die onder verantwoordelijkheid van het college of van de burgemeester gebeuren, vindt immers op gemeentelijk niveau plaats. </w:t>
      </w:r>
    </w:p>
    <w:p w:rsidRPr="00F953C6" w:rsidR="00697E7E" w:rsidP="00784E2A" w:rsidRDefault="00697E7E" w14:paraId="29D5CDD2" w14:textId="77777777"/>
    <w:p w:rsidRPr="00F953C6" w:rsidR="00697E7E" w:rsidP="00784E2A" w:rsidRDefault="00697E7E" w14:paraId="0A45BB66" w14:textId="77777777">
      <w:r w:rsidRPr="00F953C6">
        <w:lastRenderedPageBreak/>
        <w:t xml:space="preserve">25. Heeft het kabinet zicht op eventuele verbanden tussen deze organisaties of personen en netwerken waarover de AIVD, politie of het Openbaar Ministerie (OM) zorgen hebben geuit? </w:t>
      </w:r>
    </w:p>
    <w:p w:rsidRPr="00F953C6" w:rsidR="00697E7E" w:rsidP="00784E2A" w:rsidRDefault="00697E7E" w14:paraId="3032DDD2" w14:textId="77777777"/>
    <w:p w:rsidRPr="00F953C6" w:rsidR="00697E7E" w:rsidP="00784E2A" w:rsidRDefault="00697E7E" w14:paraId="2A7489BF" w14:textId="77777777">
      <w:pPr>
        <w:rPr>
          <w:b/>
          <w:bCs/>
        </w:rPr>
      </w:pPr>
      <w:r w:rsidRPr="00F953C6">
        <w:rPr>
          <w:b/>
          <w:bCs/>
        </w:rPr>
        <w:t>Antwoord:</w:t>
      </w:r>
    </w:p>
    <w:p w:rsidRPr="00F953C6" w:rsidR="00697E7E" w:rsidP="00784E2A" w:rsidRDefault="00697E7E" w14:paraId="53D530AA" w14:textId="77777777">
      <w:r w:rsidRPr="00F953C6">
        <w:t xml:space="preserve">Het kabinet kan geen uitspraken doen over eventueel lopende onderzoeken of onderzoeken naar specifieke organisaties of personen. </w:t>
      </w:r>
    </w:p>
    <w:p w:rsidRPr="00F953C6" w:rsidR="00697E7E" w:rsidP="00784E2A" w:rsidRDefault="00697E7E" w14:paraId="34B8C027" w14:textId="77777777"/>
    <w:p w:rsidRPr="00F953C6" w:rsidR="00697E7E" w:rsidP="00784E2A" w:rsidRDefault="00697E7E" w14:paraId="2EB05C34" w14:textId="77777777">
      <w:r w:rsidRPr="00F953C6">
        <w:t>26. Zo nee, bent u bereid dit alsnog te laten onderzoeken?</w:t>
      </w:r>
    </w:p>
    <w:p w:rsidRPr="00F953C6" w:rsidR="00697E7E" w:rsidP="00784E2A" w:rsidRDefault="00697E7E" w14:paraId="3ECE0E08" w14:textId="77777777">
      <w:pPr>
        <w:rPr>
          <w:b/>
          <w:bCs/>
        </w:rPr>
      </w:pPr>
      <w:r w:rsidRPr="00F953C6">
        <w:br/>
      </w:r>
      <w:r w:rsidRPr="00F953C6">
        <w:rPr>
          <w:b/>
          <w:bCs/>
        </w:rPr>
        <w:t>Antwoord:</w:t>
      </w:r>
    </w:p>
    <w:p w:rsidRPr="00F953C6" w:rsidR="00697E7E" w:rsidP="00784E2A" w:rsidRDefault="00697E7E" w14:paraId="01FD2C44" w14:textId="77777777">
      <w:r w:rsidRPr="00F953C6">
        <w:t>Zie antwoord vraag 25.</w:t>
      </w:r>
    </w:p>
    <w:p w:rsidRPr="00F953C6" w:rsidR="00697E7E" w:rsidP="00784E2A" w:rsidRDefault="00697E7E" w14:paraId="6897DAA2" w14:textId="77777777"/>
    <w:p w:rsidRPr="00F953C6" w:rsidR="00697E7E" w:rsidP="00784E2A" w:rsidRDefault="00697E7E" w14:paraId="24AB5FF5" w14:textId="77777777">
      <w:r w:rsidRPr="00F953C6">
        <w:t>27. Hoe verhoudt deelname van lokale bestuurders aan dergelijke bijeenkomsten zich tot de waarschuwing van de AIVD dat in Nederland een Hamas-netwerk actief is?</w:t>
      </w:r>
      <w:r w:rsidRPr="00F953C6">
        <w:rPr>
          <w:b/>
          <w:bCs/>
        </w:rPr>
        <w:t xml:space="preserve"> </w:t>
      </w:r>
    </w:p>
    <w:p w:rsidRPr="00F953C6" w:rsidR="00697E7E" w:rsidP="00784E2A" w:rsidRDefault="00697E7E" w14:paraId="5D8D0215" w14:textId="77777777">
      <w:pPr>
        <w:rPr>
          <w:b/>
          <w:bCs/>
        </w:rPr>
      </w:pPr>
      <w:r w:rsidRPr="00F953C6">
        <w:br/>
      </w:r>
      <w:r w:rsidRPr="00F953C6">
        <w:rPr>
          <w:b/>
          <w:bCs/>
        </w:rPr>
        <w:t>Antwoord:</w:t>
      </w:r>
    </w:p>
    <w:p w:rsidRPr="00F953C6" w:rsidR="00697E7E" w:rsidP="00784E2A" w:rsidRDefault="00697E7E" w14:paraId="0595D5CB" w14:textId="77777777">
      <w:r w:rsidRPr="00F953C6">
        <w:t xml:space="preserve">De afweging of burgemeesters deelnemen aan herdenkingen is een afweging die door de burgemeester zelf moeten worden gemaakt. Welke informatie zij voor die afweging gebruiken of willen gebruiken is aan hen. </w:t>
      </w:r>
    </w:p>
    <w:p w:rsidRPr="00F953C6" w:rsidR="00697E7E" w:rsidP="00784E2A" w:rsidRDefault="00697E7E" w14:paraId="60379161" w14:textId="77777777"/>
    <w:p w:rsidRPr="00F953C6" w:rsidR="00697E7E" w:rsidP="00784E2A" w:rsidRDefault="00697E7E" w14:paraId="4ED11EC3" w14:textId="77777777">
      <w:r w:rsidRPr="00F953C6">
        <w:t>Zonder op de specifieke casuïstiek in te gaan, geldt in algemene zin dat mogelijke risico’s voor nationale veiligheid, democratische rechtsorde of de openbare orde door de daarvoor verantwoordelijke instanties worden beoordeeld en indien daartoe aanleiding bestaat, maatregelen worden getroffen. Zoals in het antwoord op vraag 25 aangegeven, kan het kabinet geen uitspraken over al dan niet lopende onderzoeken.</w:t>
      </w:r>
    </w:p>
    <w:p w:rsidRPr="00F953C6" w:rsidR="00697E7E" w:rsidP="00784E2A" w:rsidRDefault="00697E7E" w14:paraId="47960797" w14:textId="77777777"/>
    <w:p w:rsidRPr="00F953C6" w:rsidR="00697E7E" w:rsidP="00784E2A" w:rsidRDefault="00697E7E" w14:paraId="61AE0325" w14:textId="77777777">
      <w:pPr>
        <w:rPr>
          <w:b/>
          <w:bCs/>
        </w:rPr>
      </w:pPr>
      <w:r w:rsidRPr="00F953C6">
        <w:t>28. Bent u bereid gemeenten actief te waarschuwen voor het risico dat bestuurders worden ingezet als legitimatie voor radicale, extremistische of antisemitische agenda’s?</w:t>
      </w:r>
    </w:p>
    <w:p w:rsidRPr="00F953C6" w:rsidR="00697E7E" w:rsidP="00784E2A" w:rsidRDefault="00697E7E" w14:paraId="6BBB93BB" w14:textId="77777777"/>
    <w:p w:rsidRPr="00F953C6" w:rsidR="00697E7E" w:rsidP="00784E2A" w:rsidRDefault="00697E7E" w14:paraId="161F5F5A" w14:textId="77777777">
      <w:r w:rsidRPr="00F953C6">
        <w:rPr>
          <w:b/>
          <w:bCs/>
        </w:rPr>
        <w:t>Antwoord:</w:t>
      </w:r>
      <w:r w:rsidRPr="00F953C6">
        <w:br/>
        <w:t>In het algemeen geldt dat dreigingen die de sociale en politieke stabiliteit, als onderdeel van de nationale veiligheid, kunnen aantasten, door de inlichtingen- en veiligheidsdiensten kunnen worden onderzocht, zodat indien nodig passende maatregelen kunnen worden getroffen.</w:t>
      </w:r>
    </w:p>
    <w:p w:rsidRPr="00F953C6" w:rsidR="00697E7E" w:rsidP="00784E2A" w:rsidRDefault="00697E7E" w14:paraId="4C99C142" w14:textId="77777777"/>
    <w:p w:rsidRPr="00F953C6" w:rsidR="00697E7E" w:rsidP="00784E2A" w:rsidRDefault="00697E7E" w14:paraId="4197D858" w14:textId="77777777">
      <w:r w:rsidRPr="00F953C6">
        <w:t>29. Heeft u zicht op de financiering van de organisaties die betrokken waren bij de zogenaamde ‘Nakba’-herdenkingen waarbij burgemeesters of wethouders aanwezig waren?</w:t>
      </w:r>
    </w:p>
    <w:p w:rsidRPr="00F953C6" w:rsidR="00697E7E" w:rsidP="00784E2A" w:rsidRDefault="00697E7E" w14:paraId="795379DD" w14:textId="77777777">
      <w:pPr>
        <w:rPr>
          <w:rFonts w:eastAsia="Calibri" w:cs="Arial"/>
          <w:b/>
          <w:bCs/>
        </w:rPr>
      </w:pPr>
      <w:r w:rsidRPr="00F953C6">
        <w:rPr>
          <w:rFonts w:eastAsia="Calibri" w:cs="Arial"/>
        </w:rPr>
        <w:lastRenderedPageBreak/>
        <w:br/>
      </w:r>
      <w:r w:rsidRPr="00F953C6">
        <w:rPr>
          <w:rFonts w:eastAsia="Calibri" w:cs="Arial"/>
          <w:b/>
          <w:bCs/>
        </w:rPr>
        <w:t>Antwoord:</w:t>
      </w:r>
    </w:p>
    <w:p w:rsidRPr="00F953C6" w:rsidR="00697E7E" w:rsidP="00784E2A" w:rsidRDefault="00697E7E" w14:paraId="12770195" w14:textId="77777777">
      <w:r w:rsidRPr="00F953C6">
        <w:rPr>
          <w:rFonts w:eastAsia="Calibri" w:cs="Arial"/>
        </w:rPr>
        <w:t xml:space="preserve">In algemene zin geldt dat nauw wordt samengewerkt door de betrokken veiligheidspartners om, indien mogelijk sprake is van ongewenste buitenlandse financiering, deze tegen te gaan. </w:t>
      </w:r>
      <w:r w:rsidRPr="00F953C6">
        <w:t xml:space="preserve">Om effectief op te kunnen treden tegen ongewenste buitenlandse financiering dient de overheid zich te richten op specifieke vormen van financiering. Nederland kent daarom een systeem waarbij in de eerste plaats de inlichtingen- en veiligheidsdiensten onderzoek kunnen doen in de gevallen waarin er ernstige vermoedens zijn van financiering vanuit het buitenland die een gevaar opleveren voor de democratische rechtsorde of waardoor risico’s ontstaan voor de nationale veiligheid. Indien het ministerie van Buitenlandse Zaken (BZ) notes verbales over financieringsstromen van derde landen ontvangt, kan BZ deze doorsturen naar de AIVD. Ook kent Nederland verschillende instrumenten om witwassen en terrorismefinanciering tegen te gaan. Zo analyseert de Financial Intelligence Unit Nederland (FIU) ongebruikelijke en verdachte transacties en kan de FIU deze delen met de opsporings-, inlichtingen- en veiligheidsdiensten om hierop te acteren. </w:t>
      </w:r>
    </w:p>
    <w:p w:rsidRPr="00F953C6" w:rsidR="00697E7E" w:rsidP="00784E2A" w:rsidRDefault="00697E7E" w14:paraId="7A8472FD" w14:textId="77777777"/>
    <w:p w:rsidRPr="00F953C6" w:rsidR="00697E7E" w:rsidP="00784E2A" w:rsidRDefault="00697E7E" w14:paraId="463C4726" w14:textId="77777777">
      <w:pPr>
        <w:rPr>
          <w:rFonts w:eastAsia="Calibri" w:cs="Arial"/>
        </w:rPr>
      </w:pPr>
      <w:r w:rsidRPr="00F953C6">
        <w:rPr>
          <w:rFonts w:eastAsia="Calibri" w:cs="Arial"/>
        </w:rPr>
        <w:t>Zoals aangegeven in antwoord op vraag 25, kan het kabinet geen ui</w:t>
      </w:r>
      <w:r w:rsidRPr="00F953C6">
        <w:t>tspraken doen over eventueel lopende onderzoeken of onderzoeken naar specifieke organisaties of personen.</w:t>
      </w:r>
      <w:r w:rsidRPr="00F953C6">
        <w:rPr>
          <w:rFonts w:eastAsia="Calibri" w:cs="Arial"/>
        </w:rPr>
        <w:t xml:space="preserve"> </w:t>
      </w:r>
    </w:p>
    <w:p w:rsidRPr="00F953C6" w:rsidR="00697E7E" w:rsidP="00784E2A" w:rsidRDefault="00697E7E" w14:paraId="118264BC" w14:textId="77777777"/>
    <w:p w:rsidRPr="00F953C6" w:rsidR="00697E7E" w:rsidP="00784E2A" w:rsidRDefault="00697E7E" w14:paraId="525F314D" w14:textId="77777777">
      <w:pPr>
        <w:rPr>
          <w:b/>
          <w:bCs/>
        </w:rPr>
      </w:pPr>
      <w:r w:rsidRPr="00F953C6">
        <w:t>30. Zo nee, acht u dat verantwoord, gelet op recente zorgen over buitenlandse en/of extremistische beïnvloeding van anti-Israëlische activiteiten in Nederland?</w:t>
      </w:r>
    </w:p>
    <w:p w:rsidRPr="00F953C6" w:rsidR="00697E7E" w:rsidP="00784E2A" w:rsidRDefault="00697E7E" w14:paraId="28F328DF" w14:textId="77777777"/>
    <w:p w:rsidRPr="00F953C6" w:rsidR="00697E7E" w:rsidP="00784E2A" w:rsidRDefault="00697E7E" w14:paraId="1373BAF2" w14:textId="77777777">
      <w:r w:rsidRPr="00F953C6">
        <w:rPr>
          <w:b/>
          <w:bCs/>
        </w:rPr>
        <w:t>Antwoord:</w:t>
      </w:r>
      <w:r w:rsidRPr="00F953C6">
        <w:br/>
        <w:t>Graag verwijs ik u naar het gegeven antwoord op vraag 29.</w:t>
      </w:r>
    </w:p>
    <w:p w:rsidRPr="00F953C6" w:rsidR="00697E7E" w:rsidP="00784E2A" w:rsidRDefault="00697E7E" w14:paraId="59D797C6" w14:textId="77777777">
      <w:pPr>
        <w:rPr>
          <w:highlight w:val="yellow"/>
        </w:rPr>
      </w:pPr>
    </w:p>
    <w:p w:rsidRPr="00F953C6" w:rsidR="00697E7E" w:rsidP="00784E2A" w:rsidRDefault="00697E7E" w14:paraId="3EE67A2B" w14:textId="77777777">
      <w:r w:rsidRPr="00F953C6">
        <w:t>31. Bent u bereid te laten nagaan of de betrokken organisaties direct of indirect financiële steun ontvangen uit het buitenland, van aan Hamas gelieerde netwerken, of van organisaties waarover de AIVD, politie of het OM zorgen hebben geuit?</w:t>
      </w:r>
    </w:p>
    <w:p w:rsidRPr="00F953C6" w:rsidR="00697E7E" w:rsidP="00784E2A" w:rsidRDefault="00697E7E" w14:paraId="2AE9AB66" w14:textId="77777777">
      <w:pPr>
        <w:rPr>
          <w:b/>
          <w:bCs/>
        </w:rPr>
      </w:pPr>
      <w:r w:rsidRPr="00F953C6">
        <w:br/>
      </w:r>
      <w:r w:rsidRPr="00F953C6">
        <w:rPr>
          <w:b/>
          <w:bCs/>
        </w:rPr>
        <w:t>Antwoord:</w:t>
      </w:r>
    </w:p>
    <w:p w:rsidRPr="00F953C6" w:rsidR="00697E7E" w:rsidP="00784E2A" w:rsidRDefault="00697E7E" w14:paraId="6161317C" w14:textId="77777777">
      <w:r w:rsidRPr="00F953C6">
        <w:t xml:space="preserve">In het algemeen geldt dat dreigingen die de sociale en politieke stabiliteit, als onderdeel van de nationale veiligheid, kunnen aantasten, door de inlichtingen- en veiligheidsdiensten kunnen worden onderzocht. Indien er sprake is van heimelijke buitenlandse beïnvloeding of inmenging, kunnen de diensten anderen daarop alerteren, zodat passende maatregelen kunnen worden getroffen. </w:t>
      </w:r>
    </w:p>
    <w:p w:rsidRPr="00F953C6" w:rsidR="00697E7E" w:rsidP="00784E2A" w:rsidRDefault="00697E7E" w14:paraId="68B43C2F" w14:textId="77777777">
      <w:r w:rsidRPr="00F953C6">
        <w:t>Dat kan onder meer binnen de rijksbrede aanpak van ongewenste buitenlandse inmenging. Voortdurend en op basis van het dreigingsbeeld wordt daarin gekeken naar mogelijkheden om ongewenste inmengingsactiviteiten te voorzien, verstoren, verijdelen of risico’s te mitigeren.</w:t>
      </w:r>
    </w:p>
    <w:p w:rsidRPr="00F953C6" w:rsidR="00697E7E" w:rsidP="00784E2A" w:rsidRDefault="00697E7E" w14:paraId="6575C49E" w14:textId="77777777">
      <w:r w:rsidRPr="00F953C6">
        <w:br/>
        <w:t xml:space="preserve">Daarnaast moest de voorgestelde Wet transparantie en tegengaan ondermijning door maatschappelijke organisaties (Wtmo) de overheid onder andere helpen bij het tegengaan van financiering van activiteiten die de democratische rechtsstaat ondermijnen. Met dit voorstel werd beoogd onwenselijke buitenlandse beïnvloeding door middel van ontvangen donaties bij </w:t>
      </w:r>
      <w:r w:rsidRPr="00F953C6">
        <w:lastRenderedPageBreak/>
        <w:t>maatschappelijke organisaties in Nederland tegen te gaan. Zoals uw Kamer weet, is de Wtmo op 24 maart jl. door de Eerste Kamer verworpen. Het kabinet beziet momenteel welke aanvullende instrumenten – eventueel via lopende en/of voorgenomen wetsvoorstellen - kunnen worden ingebouwd om ongewenste buitenlandse financiering te voorkomen. Voor het einde van dit jaar informeert mijn ambtsgenoot van Justitie en Veiligheid uw Kamer over de voortgang hierover.</w:t>
      </w:r>
    </w:p>
    <w:p w:rsidRPr="00F953C6" w:rsidR="00697E7E" w:rsidP="00784E2A" w:rsidRDefault="00697E7E" w14:paraId="7204D0AA" w14:textId="77777777"/>
    <w:p w:rsidRPr="00F953C6" w:rsidR="00697E7E" w:rsidP="00784E2A" w:rsidRDefault="00697E7E" w14:paraId="3DC5FFD8" w14:textId="77777777">
      <w:pPr>
        <w:rPr>
          <w:b/>
          <w:bCs/>
        </w:rPr>
      </w:pPr>
      <w:r w:rsidRPr="00F953C6">
        <w:t>32. Kunt u uitsluiten dat bij de organisatie, financiering of ondersteuning van deze herdenkingen sprake is geweest van beïnvloeding door extremistische, antisemitische of aan Hamas gelieerde netwerken?</w:t>
      </w:r>
    </w:p>
    <w:p w:rsidRPr="00F953C6" w:rsidR="00697E7E" w:rsidP="00784E2A" w:rsidRDefault="00697E7E" w14:paraId="6FF4E57F" w14:textId="77777777">
      <w:pPr>
        <w:rPr>
          <w:b/>
          <w:bCs/>
        </w:rPr>
      </w:pPr>
      <w:r w:rsidRPr="00F953C6">
        <w:br/>
      </w:r>
      <w:r w:rsidRPr="00F953C6">
        <w:rPr>
          <w:b/>
          <w:bCs/>
        </w:rPr>
        <w:t>Antwoord:</w:t>
      </w:r>
    </w:p>
    <w:p w:rsidRPr="00F953C6" w:rsidR="00697E7E" w:rsidP="00784E2A" w:rsidRDefault="00697E7E" w14:paraId="211525C9" w14:textId="77777777">
      <w:r w:rsidRPr="00F953C6">
        <w:t>Het kabinet kan hier geen uitspraken over doen. In algemene zin geldt dat mogelijke risico’s voor nationale veiligheid, democratische rechtsorde of de openbare orde door de daarvoor verantwoordelijke instanties worden beoordeeld en indien daartoe aanleiding bestaat, maatregelen worden getroffen.</w:t>
      </w:r>
    </w:p>
    <w:p w:rsidRPr="00F953C6" w:rsidR="00697E7E" w:rsidP="00784E2A" w:rsidRDefault="00697E7E" w14:paraId="4357522E" w14:textId="77777777"/>
    <w:p w:rsidRPr="00F953C6" w:rsidR="00697E7E" w:rsidP="00784E2A" w:rsidRDefault="00697E7E" w14:paraId="07F89777" w14:textId="77777777">
      <w:r w:rsidRPr="00F953C6">
        <w:t xml:space="preserve">33. Deelt u de mening dat de versie van de ‘Nakba’ die in dit soort bijeenkomsten centraal staat vaak een eenzijdig en historisch verdraaid beeld geeft van 1948, waarbij de aanval van Arabische legers op de pas opgerichte staat Israël buiten beeld blijft? </w:t>
      </w:r>
    </w:p>
    <w:p w:rsidRPr="00F953C6" w:rsidR="00697E7E" w:rsidP="00784E2A" w:rsidRDefault="00697E7E" w14:paraId="66D76128" w14:textId="77777777">
      <w:pPr>
        <w:rPr>
          <w:b/>
          <w:bCs/>
        </w:rPr>
      </w:pPr>
      <w:r w:rsidRPr="00F953C6">
        <w:rPr>
          <w:b/>
          <w:bCs/>
        </w:rPr>
        <w:br/>
        <w:t>Antwoord:</w:t>
      </w:r>
    </w:p>
    <w:p w:rsidRPr="00F953C6" w:rsidR="00697E7E" w:rsidP="00784E2A" w:rsidRDefault="00697E7E" w14:paraId="6FB72CD2" w14:textId="77777777">
      <w:r w:rsidRPr="00F953C6">
        <w:t xml:space="preserve">Of er sprake is van een historisch incorrecte Nakba-herdenking, is niet aan mij. </w:t>
      </w:r>
    </w:p>
    <w:p w:rsidRPr="00F953C6" w:rsidR="00697E7E" w:rsidP="00784E2A" w:rsidRDefault="00697E7E" w14:paraId="613F66B4" w14:textId="77777777"/>
    <w:p w:rsidRPr="00F953C6" w:rsidR="00697E7E" w:rsidP="00784E2A" w:rsidRDefault="00697E7E" w14:paraId="5853EF51" w14:textId="77777777">
      <w:r w:rsidRPr="00F953C6">
        <w:t>34. Zo nee, waarom klopt volgens u dan deze versie van de historie van het gebied?</w:t>
      </w:r>
    </w:p>
    <w:p w:rsidRPr="00F953C6" w:rsidR="00697E7E" w:rsidP="00784E2A" w:rsidRDefault="00697E7E" w14:paraId="2710CDCB" w14:textId="77777777">
      <w:pPr>
        <w:rPr>
          <w:b/>
          <w:bCs/>
        </w:rPr>
      </w:pPr>
      <w:r w:rsidRPr="00F953C6">
        <w:br/>
      </w:r>
      <w:r w:rsidRPr="00F953C6">
        <w:rPr>
          <w:b/>
          <w:bCs/>
        </w:rPr>
        <w:t>Antwoord:</w:t>
      </w:r>
    </w:p>
    <w:p w:rsidRPr="00F953C6" w:rsidR="00697E7E" w:rsidP="00784E2A" w:rsidRDefault="00697E7E" w14:paraId="4AB3B6A4" w14:textId="77777777">
      <w:r w:rsidRPr="00F953C6">
        <w:t>Zie mijn antwoord op vraag 33.</w:t>
      </w:r>
    </w:p>
    <w:p w:rsidRPr="00F953C6" w:rsidR="00697E7E" w:rsidP="00784E2A" w:rsidRDefault="00697E7E" w14:paraId="6B729FDF" w14:textId="77777777"/>
    <w:p w:rsidRPr="00F953C6" w:rsidR="00697E7E" w:rsidP="00784E2A" w:rsidRDefault="00697E7E" w14:paraId="276C163D" w14:textId="77777777">
      <w:r w:rsidRPr="00F953C6">
        <w:t>35. Deelt u de mening dat het buitengewoon kwalijk is als Nederlandse bestuurders deze eenzijdige geschiedschrijving bestuurlijk legitimeren?</w:t>
      </w:r>
    </w:p>
    <w:p w:rsidRPr="00F953C6" w:rsidR="00697E7E" w:rsidP="00784E2A" w:rsidRDefault="00697E7E" w14:paraId="789DEF1C" w14:textId="77777777">
      <w:pPr>
        <w:rPr>
          <w:b/>
          <w:bCs/>
        </w:rPr>
      </w:pPr>
      <w:r w:rsidRPr="00F953C6">
        <w:rPr>
          <w:b/>
          <w:bCs/>
        </w:rPr>
        <w:t>Antwoord:</w:t>
      </w:r>
    </w:p>
    <w:p w:rsidRPr="00F953C6" w:rsidR="00697E7E" w:rsidP="00784E2A" w:rsidRDefault="00697E7E" w14:paraId="5DEAF3EA" w14:textId="77777777">
      <w:r w:rsidRPr="00F953C6">
        <w:t>Het is niet aan mij om te beoordelen of hier sprake is van eenzijdige geschiedschrijving. Daarnaast is de afweging of burgemeesters deelnemen aan herdenkingen er een die door burgemeesters zelf moeten worden gemaakt.</w:t>
      </w:r>
    </w:p>
    <w:p w:rsidRPr="00F953C6" w:rsidR="00697E7E" w:rsidP="00784E2A" w:rsidRDefault="00697E7E" w14:paraId="199C43D5" w14:textId="77777777"/>
    <w:p w:rsidRPr="00F953C6" w:rsidR="00697E7E" w:rsidP="00784E2A" w:rsidRDefault="00697E7E" w14:paraId="1AE30478" w14:textId="77777777">
      <w:r w:rsidRPr="00F953C6">
        <w:t>36. Bent u bereid uit te spreken dat burgemeesters zich niet behoren te lenen voor herdenkingen die het conflict tussen Israël en Hamas importeren in Nederlandse gemeenten?</w:t>
      </w:r>
    </w:p>
    <w:p w:rsidRPr="00F953C6" w:rsidR="00697E7E" w:rsidP="00784E2A" w:rsidRDefault="00697E7E" w14:paraId="122F2B04" w14:textId="77777777"/>
    <w:p w:rsidRPr="00F953C6" w:rsidR="00697E7E" w:rsidP="00784E2A" w:rsidRDefault="00697E7E" w14:paraId="3691ED81" w14:textId="77777777">
      <w:pPr>
        <w:rPr>
          <w:b/>
          <w:bCs/>
        </w:rPr>
      </w:pPr>
      <w:r w:rsidRPr="00F953C6">
        <w:rPr>
          <w:b/>
          <w:bCs/>
        </w:rPr>
        <w:t>Antwoord:</w:t>
      </w:r>
      <w:r>
        <w:br/>
      </w:r>
      <w:r w:rsidRPr="00F953C6">
        <w:t>Nee, de afweging of burgemeesters deelnemen aan herdenkingen is een afweging die door burgemeesters zelf moeten worden gemaakt.</w:t>
      </w:r>
    </w:p>
    <w:p w:rsidRPr="00F953C6" w:rsidR="00697E7E" w:rsidP="00784E2A" w:rsidRDefault="00697E7E" w14:paraId="1751386B" w14:textId="77777777"/>
    <w:p w:rsidRPr="00F953C6" w:rsidR="00697E7E" w:rsidP="00784E2A" w:rsidRDefault="00697E7E" w14:paraId="21EE3072" w14:textId="77777777">
      <w:r w:rsidRPr="00F953C6">
        <w:t>37. Deelt u de mening dat deze herdenkingen, zeker wanneer zij plaatsvinden bij oorlogsmonumenten, overbodig, polariserend en ongepast zijn?</w:t>
      </w:r>
    </w:p>
    <w:p w:rsidRPr="00F953C6" w:rsidR="00697E7E" w:rsidP="00784E2A" w:rsidRDefault="00697E7E" w14:paraId="49C55B82" w14:textId="77777777"/>
    <w:p w:rsidRPr="00F953C6" w:rsidR="00697E7E" w:rsidP="00784E2A" w:rsidRDefault="00697E7E" w14:paraId="335458C1" w14:textId="77777777">
      <w:r w:rsidRPr="00F953C6">
        <w:rPr>
          <w:b/>
          <w:bCs/>
        </w:rPr>
        <w:t>Antwoord:</w:t>
      </w:r>
      <w:r>
        <w:br/>
      </w:r>
      <w:r w:rsidRPr="00F953C6">
        <w:t>Nee. Zie mijn antwoord op vraag 3</w:t>
      </w:r>
      <w:r>
        <w:t>5.</w:t>
      </w:r>
    </w:p>
    <w:p w:rsidRPr="00F953C6" w:rsidR="00697E7E" w:rsidP="00784E2A" w:rsidRDefault="00697E7E" w14:paraId="45DDA560" w14:textId="77777777"/>
    <w:p w:rsidRPr="00F953C6" w:rsidR="00697E7E" w:rsidP="00784E2A" w:rsidRDefault="00697E7E" w14:paraId="631E35BB" w14:textId="77777777">
      <w:r w:rsidRPr="00F953C6">
        <w:t>38. Bent u bereid de betrokken burgemeesters aan te spreken op hun optreden en hun verantwoordelijkheid tegenover alle inwoners, waaronder nadrukkelijk ook de Joodse gemeenschap?</w:t>
      </w:r>
    </w:p>
    <w:p w:rsidRPr="00F953C6" w:rsidR="00697E7E" w:rsidP="00784E2A" w:rsidRDefault="00697E7E" w14:paraId="19002951" w14:textId="77777777">
      <w:pPr>
        <w:rPr>
          <w:b/>
          <w:bCs/>
        </w:rPr>
      </w:pPr>
      <w:r>
        <w:br/>
      </w:r>
      <w:r w:rsidRPr="00F953C6">
        <w:rPr>
          <w:b/>
          <w:bCs/>
        </w:rPr>
        <w:t>Antwoord:</w:t>
      </w:r>
    </w:p>
    <w:p w:rsidRPr="00F953C6" w:rsidR="00697E7E" w:rsidP="00784E2A" w:rsidRDefault="00697E7E" w14:paraId="363DCEDC" w14:textId="77777777">
      <w:r w:rsidRPr="00F953C6">
        <w:t xml:space="preserve">Nee, ik ben ervan overtuigd dat de burgemeesters zich ten volle bewust zijn van hun verantwoordelijkheid naar alle inwoners.  </w:t>
      </w:r>
    </w:p>
    <w:p w:rsidRPr="00F953C6" w:rsidR="00697E7E" w:rsidP="00784E2A" w:rsidRDefault="00697E7E" w14:paraId="7C359DDE" w14:textId="77777777"/>
    <w:p w:rsidRPr="00F953C6" w:rsidR="00697E7E" w:rsidP="00784E2A" w:rsidRDefault="00697E7E" w14:paraId="2FF64696" w14:textId="77777777">
      <w:r w:rsidRPr="00F953C6">
        <w:t>39. Kunt u deze vragen afzonderlijk en volledig beantwoorden?</w:t>
      </w:r>
      <w:r w:rsidRPr="00F953C6">
        <w:br/>
      </w:r>
      <w:r>
        <w:br/>
      </w:r>
      <w:r w:rsidRPr="00F953C6">
        <w:rPr>
          <w:b/>
          <w:bCs/>
        </w:rPr>
        <w:t>Antwoord:</w:t>
      </w:r>
    </w:p>
    <w:p w:rsidRPr="00F953C6" w:rsidR="00697E7E" w:rsidP="00784E2A" w:rsidRDefault="00697E7E" w14:paraId="15FEA291" w14:textId="77777777">
      <w:r w:rsidRPr="00F953C6">
        <w:t>Ja.</w:t>
      </w:r>
    </w:p>
    <w:p w:rsidRPr="00F953C6" w:rsidR="00697E7E" w:rsidP="00784E2A" w:rsidRDefault="00697E7E" w14:paraId="64AF3F62" w14:textId="77777777"/>
    <w:p w:rsidRPr="00F953C6" w:rsidR="00697E7E" w:rsidP="00784E2A" w:rsidRDefault="00697E7E" w14:paraId="321F80F9" w14:textId="77777777">
      <w:r w:rsidRPr="00F953C6">
        <w:t>[1] RTV Utrecht, 18 juli 2025, 'Actiegroep heeft geen spijt van chaos in raadszaal: 'Het gaat om stoppen van genocide'' (</w:t>
      </w:r>
      <w:hyperlink w:history="1" r:id="rId7">
        <w:r w:rsidRPr="00F953C6">
          <w:rPr>
            <w:rStyle w:val="Hyperlink"/>
          </w:rPr>
          <w:t>www.rtvutrecht.nl/nieuws/3922201/actiegroep-heeft-geen-spijt-van-chaos-in-raadszaal-het-gaat-om-stoppenvan-genocide</w:t>
        </w:r>
      </w:hyperlink>
      <w:r w:rsidRPr="00F953C6">
        <w:t xml:space="preserve">). </w:t>
      </w:r>
    </w:p>
    <w:p w:rsidRPr="00F953C6" w:rsidR="00697E7E" w:rsidRDefault="00697E7E" w14:paraId="7DA39949" w14:textId="77777777"/>
    <w:p w:rsidR="00DB6BAB" w:rsidRDefault="00DB6BAB" w14:paraId="083C74A4" w14:textId="77777777"/>
    <w:sectPr w:rsidR="00DB6B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0C99" w14:textId="77777777" w:rsidR="004A13FE" w:rsidRDefault="004A13FE" w:rsidP="00697E7E">
      <w:pPr>
        <w:spacing w:after="0" w:line="240" w:lineRule="auto"/>
      </w:pPr>
      <w:r>
        <w:separator/>
      </w:r>
    </w:p>
  </w:endnote>
  <w:endnote w:type="continuationSeparator" w:id="0">
    <w:p w14:paraId="12DA8A46" w14:textId="77777777" w:rsidR="004A13FE" w:rsidRDefault="004A13FE" w:rsidP="0069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068" w14:textId="77777777" w:rsidR="00697E7E" w:rsidRPr="00697E7E" w:rsidRDefault="00697E7E" w:rsidP="00697E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8D0E" w14:textId="77777777" w:rsidR="00697E7E" w:rsidRPr="00697E7E" w:rsidRDefault="00697E7E" w:rsidP="00697E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AEF8" w14:textId="77777777" w:rsidR="00697E7E" w:rsidRPr="00697E7E" w:rsidRDefault="00697E7E" w:rsidP="00697E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58E1" w14:textId="77777777" w:rsidR="004A13FE" w:rsidRDefault="004A13FE" w:rsidP="00697E7E">
      <w:pPr>
        <w:spacing w:after="0" w:line="240" w:lineRule="auto"/>
      </w:pPr>
      <w:r>
        <w:separator/>
      </w:r>
    </w:p>
  </w:footnote>
  <w:footnote w:type="continuationSeparator" w:id="0">
    <w:p w14:paraId="205D1972" w14:textId="77777777" w:rsidR="004A13FE" w:rsidRDefault="004A13FE" w:rsidP="0069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ABC7" w14:textId="77777777" w:rsidR="00697E7E" w:rsidRPr="00697E7E" w:rsidRDefault="00697E7E" w:rsidP="00697E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550D" w14:textId="77777777" w:rsidR="00697E7E" w:rsidRPr="00697E7E" w:rsidRDefault="00697E7E" w:rsidP="00697E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D38D" w14:textId="77777777" w:rsidR="00697E7E" w:rsidRPr="00697E7E" w:rsidRDefault="00697E7E" w:rsidP="00697E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7E"/>
    <w:rsid w:val="004A13FE"/>
    <w:rsid w:val="00697E7E"/>
    <w:rsid w:val="00A44B81"/>
    <w:rsid w:val="00DB6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EC11"/>
  <w15:chartTrackingRefBased/>
  <w15:docId w15:val="{CB4BB35E-7095-43D7-BDCD-5380D9F2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7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7E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7E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7E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7E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E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E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E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E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7E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7E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7E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7E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7E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E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E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E7E"/>
    <w:rPr>
      <w:rFonts w:eastAsiaTheme="majorEastAsia" w:cstheme="majorBidi"/>
      <w:color w:val="272727" w:themeColor="text1" w:themeTint="D8"/>
    </w:rPr>
  </w:style>
  <w:style w:type="paragraph" w:styleId="Titel">
    <w:name w:val="Title"/>
    <w:basedOn w:val="Standaard"/>
    <w:next w:val="Standaard"/>
    <w:link w:val="TitelChar"/>
    <w:uiPriority w:val="10"/>
    <w:qFormat/>
    <w:rsid w:val="00697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E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E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E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E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E7E"/>
    <w:rPr>
      <w:i/>
      <w:iCs/>
      <w:color w:val="404040" w:themeColor="text1" w:themeTint="BF"/>
    </w:rPr>
  </w:style>
  <w:style w:type="paragraph" w:styleId="Lijstalinea">
    <w:name w:val="List Paragraph"/>
    <w:basedOn w:val="Standaard"/>
    <w:uiPriority w:val="34"/>
    <w:qFormat/>
    <w:rsid w:val="00697E7E"/>
    <w:pPr>
      <w:ind w:left="720"/>
      <w:contextualSpacing/>
    </w:pPr>
  </w:style>
  <w:style w:type="character" w:styleId="Intensievebenadrukking">
    <w:name w:val="Intense Emphasis"/>
    <w:basedOn w:val="Standaardalinea-lettertype"/>
    <w:uiPriority w:val="21"/>
    <w:qFormat/>
    <w:rsid w:val="00697E7E"/>
    <w:rPr>
      <w:i/>
      <w:iCs/>
      <w:color w:val="2F5496" w:themeColor="accent1" w:themeShade="BF"/>
    </w:rPr>
  </w:style>
  <w:style w:type="paragraph" w:styleId="Duidelijkcitaat">
    <w:name w:val="Intense Quote"/>
    <w:basedOn w:val="Standaard"/>
    <w:next w:val="Standaard"/>
    <w:link w:val="DuidelijkcitaatChar"/>
    <w:uiPriority w:val="30"/>
    <w:qFormat/>
    <w:rsid w:val="00697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7E7E"/>
    <w:rPr>
      <w:i/>
      <w:iCs/>
      <w:color w:val="2F5496" w:themeColor="accent1" w:themeShade="BF"/>
    </w:rPr>
  </w:style>
  <w:style w:type="character" w:styleId="Intensieveverwijzing">
    <w:name w:val="Intense Reference"/>
    <w:basedOn w:val="Standaardalinea-lettertype"/>
    <w:uiPriority w:val="32"/>
    <w:qFormat/>
    <w:rsid w:val="00697E7E"/>
    <w:rPr>
      <w:b/>
      <w:bCs/>
      <w:smallCaps/>
      <w:color w:val="2F5496" w:themeColor="accent1" w:themeShade="BF"/>
      <w:spacing w:val="5"/>
    </w:rPr>
  </w:style>
  <w:style w:type="character" w:styleId="Hyperlink">
    <w:name w:val="Hyperlink"/>
    <w:basedOn w:val="Standaardalinea-lettertype"/>
    <w:uiPriority w:val="99"/>
    <w:unhideWhenUsed/>
    <w:rsid w:val="00697E7E"/>
    <w:rPr>
      <w:color w:val="0563C1" w:themeColor="hyperlink"/>
      <w:u w:val="single"/>
    </w:rPr>
  </w:style>
  <w:style w:type="paragraph" w:styleId="Koptekst">
    <w:name w:val="header"/>
    <w:basedOn w:val="Standaard"/>
    <w:link w:val="KoptekstChar"/>
    <w:uiPriority w:val="99"/>
    <w:unhideWhenUsed/>
    <w:rsid w:val="00697E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E7E"/>
  </w:style>
  <w:style w:type="paragraph" w:styleId="Voettekst">
    <w:name w:val="footer"/>
    <w:basedOn w:val="Standaard"/>
    <w:link w:val="VoettekstChar"/>
    <w:uiPriority w:val="99"/>
    <w:unhideWhenUsed/>
    <w:rsid w:val="00697E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tvutrecht.nl/nieuws/3922201/actiegroep-heeft-geen-spijt-van-chaos-in-raadszaal-het-gaat-om-stoppenvan-genoci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evanwaterschappen.nl/unie-van-waterschappen-maakt-kennis-met-nieuwe-minister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2730</ap:Words>
  <ap:Characters>15018</ap:Characters>
  <ap:DocSecurity>0</ap:DocSecurity>
  <ap:Lines>125</ap:Lines>
  <ap:Paragraphs>35</ap:Paragraphs>
  <ap:ScaleCrop>false</ap:ScaleCrop>
  <ap:LinksUpToDate>false</ap:LinksUpToDate>
  <ap:CharactersWithSpaces>17713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2026-07-02T13:48:00.0000000Z</dcterms:created>
  <dcterms:modified xsi:type="dcterms:W3CDTF">2026-07-02T13:49:00.0000000Z</dcterms:modified>
  <version/>
  <category/>
</coreProperties>
</file>