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5B65" w:rsidR="003C5B65" w:rsidP="003C5B65" w:rsidRDefault="003C5B65" w14:paraId="4BD73049" w14:textId="74ABC836">
      <w:r w:rsidRPr="003C5B65">
        <w:rPr>
          <w:b/>
          <w:bCs/>
        </w:rPr>
        <w:t>Van:</w:t>
      </w:r>
      <w:r w:rsidRPr="003C5B65">
        <w:t> Lanschot, M.R.H. van (Maes) &lt;</w:t>
      </w:r>
      <w:r w:rsidRPr="003C5B65">
        <w:t xml:space="preserve"> </w:t>
      </w:r>
      <w:r w:rsidRPr="003C5B65">
        <w:br/>
      </w:r>
      <w:r w:rsidRPr="003C5B65">
        <w:rPr>
          <w:b/>
          <w:bCs/>
        </w:rPr>
        <w:t>Verzonden:</w:t>
      </w:r>
      <w:r w:rsidRPr="003C5B65">
        <w:t> woensdag 1 juli 2026 15:07</w:t>
      </w:r>
      <w:r w:rsidRPr="003C5B65">
        <w:br/>
      </w:r>
      <w:r w:rsidRPr="003C5B65">
        <w:rPr>
          <w:b/>
          <w:bCs/>
        </w:rPr>
        <w:t>Aan:</w:t>
      </w:r>
      <w:r w:rsidRPr="003C5B65">
        <w:t> Commissie DEF &lt;</w:t>
      </w:r>
      <w:r w:rsidRPr="003C5B65">
        <w:t xml:space="preserve"> </w:t>
      </w:r>
      <w:r w:rsidRPr="003C5B65">
        <w:br/>
      </w:r>
      <w:r w:rsidRPr="003C5B65">
        <w:rPr>
          <w:b/>
          <w:bCs/>
        </w:rPr>
        <w:t>Onderwerp:</w:t>
      </w:r>
      <w:r w:rsidRPr="003C5B65">
        <w:t xml:space="preserve"> Verzoek </w:t>
      </w:r>
      <w:proofErr w:type="spellStart"/>
      <w:r w:rsidRPr="003C5B65">
        <w:t>RvW</w:t>
      </w:r>
      <w:proofErr w:type="spellEnd"/>
    </w:p>
    <w:p w:rsidRPr="003C5B65" w:rsidR="003C5B65" w:rsidP="003C5B65" w:rsidRDefault="003C5B65" w14:paraId="379AF083" w14:textId="7D2CB4BA">
      <w:r w:rsidRPr="003C5B65">
        <w:t> Beste collega’s,</w:t>
      </w:r>
    </w:p>
    <w:p w:rsidRPr="003C5B65" w:rsidR="003C5B65" w:rsidP="003C5B65" w:rsidRDefault="003C5B65" w14:paraId="656F7C35" w14:textId="2034AF55">
      <w:r w:rsidRPr="003C5B65">
        <w:t xml:space="preserve"> Hierbij mijn verzoek voor de </w:t>
      </w:r>
      <w:proofErr w:type="spellStart"/>
      <w:r w:rsidRPr="003C5B65">
        <w:t>RvW</w:t>
      </w:r>
      <w:proofErr w:type="spellEnd"/>
      <w:r w:rsidRPr="003C5B65">
        <w:t>:</w:t>
      </w:r>
    </w:p>
    <w:p w:rsidRPr="003C5B65" w:rsidR="003C5B65" w:rsidP="003C5B65" w:rsidRDefault="003C5B65" w14:paraId="00D14E81" w14:textId="2037036F">
      <w:r w:rsidRPr="003C5B65">
        <w:t> Op donderdag 25 juni ontving de commissie Defensie een technische briefing over ‘vertrouwelijke informatie stand van zaken bedrijfscasus en een materieelproject’. Naar aanleiding van deze briefing doet het CDA het verzoek aan het kabinet om de Kamer schriftelijk te informeren over:</w:t>
      </w:r>
    </w:p>
    <w:p w:rsidRPr="003C5B65" w:rsidR="003C5B65" w:rsidP="003C5B65" w:rsidRDefault="003C5B65" w14:paraId="13B3AE76" w14:textId="371E402D">
      <w:pPr>
        <w:tabs>
          <w:tab w:val="num" w:pos="720"/>
        </w:tabs>
      </w:pPr>
      <w:r w:rsidRPr="003C5B65">
        <w:t> De prijsverandering (relatief in % en absoluut in euro),</w:t>
      </w:r>
    </w:p>
    <w:p w:rsidRPr="003C5B65" w:rsidR="003C5B65" w:rsidP="003C5B65" w:rsidRDefault="003C5B65" w14:paraId="6F389EC9" w14:textId="77777777">
      <w:pPr>
        <w:numPr>
          <w:ilvl w:val="0"/>
          <w:numId w:val="1"/>
        </w:numPr>
      </w:pPr>
      <w:r w:rsidRPr="003C5B65">
        <w:t>De belangrijkste componenten van die prijsverandering en hun relatieve bijdrage daaraan,</w:t>
      </w:r>
    </w:p>
    <w:p w:rsidRPr="003C5B65" w:rsidR="003C5B65" w:rsidP="003C5B65" w:rsidRDefault="003C5B65" w14:paraId="6A306E84" w14:textId="77777777">
      <w:pPr>
        <w:numPr>
          <w:ilvl w:val="0"/>
          <w:numId w:val="1"/>
        </w:numPr>
      </w:pPr>
      <w:r w:rsidRPr="003C5B65">
        <w:t>De verandering in oplevering (uitgedrukt in tijdseenheden),</w:t>
      </w:r>
    </w:p>
    <w:p w:rsidRPr="003C5B65" w:rsidR="003C5B65" w:rsidP="003C5B65" w:rsidRDefault="003C5B65" w14:paraId="5F0CB490" w14:textId="77777777">
      <w:pPr>
        <w:numPr>
          <w:ilvl w:val="0"/>
          <w:numId w:val="1"/>
        </w:numPr>
      </w:pPr>
      <w:r w:rsidRPr="003C5B65">
        <w:t>De belangrijkste componenten van die verandering in oplevering en hun relatieve bijdrage daaraan,</w:t>
      </w:r>
    </w:p>
    <w:p w:rsidRPr="003C5B65" w:rsidR="003C5B65" w:rsidP="003C5B65" w:rsidRDefault="003C5B65" w14:paraId="0577E6C3" w14:textId="77777777">
      <w:pPr>
        <w:numPr>
          <w:ilvl w:val="0"/>
          <w:numId w:val="1"/>
        </w:numPr>
      </w:pPr>
      <w:r w:rsidRPr="003C5B65">
        <w:t>De geleerde lessen en hoe die relateren aan de punten hiervoor</w:t>
      </w:r>
    </w:p>
    <w:p w:rsidRPr="003C5B65" w:rsidR="003C5B65" w:rsidP="003C5B65" w:rsidRDefault="003C5B65" w14:paraId="1ACC186E" w14:textId="1E90DAE3">
      <w:r w:rsidRPr="003C5B65">
        <w:t> De verzoeker vraagt daarbij twee zaken. Allereerst om waar mogelijk (delen van) deze informatie publiek beschikbaar te maken, zonder daarbij de vijand wijzer te maken en zonder daarbij de commerciële onderhandelingspositie van defensie te schaden. Dat kan bijvoorbeeld door met bandbreedtes te werken of door kwalitatieve indicaties te geven. Ten tweede om deze informatie uiterlijk vier weken na het verzoek met de Kamer te delen. Het CDA heeft begrip dat hiervoor gebruik zal worden gemaakt van inschattingen en aannames.</w:t>
      </w:r>
    </w:p>
    <w:p w:rsidRPr="003C5B65" w:rsidR="003C5B65" w:rsidP="003C5B65" w:rsidRDefault="003C5B65" w14:paraId="22D1F620" w14:textId="77777777">
      <w:r w:rsidRPr="003C5B65">
        <w:t> </w:t>
      </w:r>
    </w:p>
    <w:p w:rsidRPr="003C5B65" w:rsidR="003C5B65" w:rsidP="003C5B65" w:rsidRDefault="003C5B65" w14:paraId="6BDBEC02" w14:textId="77777777">
      <w:r w:rsidRPr="003C5B65">
        <w:t>Met vriendelijke groet,</w:t>
      </w:r>
    </w:p>
    <w:p w:rsidRPr="003C5B65" w:rsidR="003C5B65" w:rsidP="003C5B65" w:rsidRDefault="003C5B65" w14:paraId="5A59FB1D" w14:textId="682E672B">
      <w:r w:rsidRPr="003C5B65">
        <w:t>  </w:t>
      </w:r>
      <w:r w:rsidRPr="003C5B65">
        <w:rPr>
          <w:b/>
          <w:bCs/>
        </w:rPr>
        <w:t>Maes van Lanschot</w:t>
      </w:r>
    </w:p>
    <w:p w:rsidRPr="003C5B65" w:rsidR="003C5B65" w:rsidP="003C5B65" w:rsidRDefault="003C5B65" w14:paraId="49037A8D" w14:textId="77777777">
      <w:r w:rsidRPr="003C5B65">
        <w:t>Lid CDA-fractie Tweede Kamer der Staten-Generaal</w:t>
      </w:r>
    </w:p>
    <w:p w:rsidRPr="003C5B65" w:rsidR="003C5B65" w:rsidP="003C5B65" w:rsidRDefault="003C5B65" w14:paraId="25814618" w14:textId="77777777">
      <w:r w:rsidRPr="003C5B65">
        <w:t>Woordvoerder Buitenlandse Zaken en Defensie</w:t>
      </w:r>
    </w:p>
    <w:p w:rsidRPr="003C5B65" w:rsidR="003C5B65" w:rsidP="003C5B65" w:rsidRDefault="003C5B65" w14:paraId="7D9A669A" w14:textId="67C1FE93">
      <w:r w:rsidRPr="003C5B65">
        <w:drawing>
          <wp:inline distT="0" distB="0" distL="0" distR="0" wp14:anchorId="3FC5CE4A" wp14:editId="5738D913">
            <wp:extent cx="1775460" cy="624840"/>
            <wp:effectExtent l="0" t="0" r="15240" b="3810"/>
            <wp:docPr id="152532383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14"/>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775460" cy="624840"/>
                    </a:xfrm>
                    <a:prstGeom prst="rect">
                      <a:avLst/>
                    </a:prstGeom>
                    <a:noFill/>
                    <a:ln>
                      <a:noFill/>
                    </a:ln>
                  </pic:spPr>
                </pic:pic>
              </a:graphicData>
            </a:graphic>
          </wp:inline>
        </w:drawing>
      </w:r>
    </w:p>
    <w:p w:rsidR="00D419E5" w:rsidRDefault="00D419E5" w14:paraId="30100160" w14:textId="77777777"/>
    <w:sectPr w:rsidR="00D419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3EC5"/>
    <w:multiLevelType w:val="multilevel"/>
    <w:tmpl w:val="78220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948041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65"/>
    <w:rsid w:val="0034293A"/>
    <w:rsid w:val="003C5B65"/>
    <w:rsid w:val="00610531"/>
    <w:rsid w:val="0079781E"/>
    <w:rsid w:val="00D41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4238"/>
  <w15:chartTrackingRefBased/>
  <w15:docId w15:val="{2E37B5F6-FA69-4DFE-AD2A-AA71C0A7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5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5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5B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5B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5B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5B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5B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5B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5B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5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5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5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5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5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5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5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5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5B65"/>
    <w:rPr>
      <w:rFonts w:eastAsiaTheme="majorEastAsia" w:cstheme="majorBidi"/>
      <w:color w:val="272727" w:themeColor="text1" w:themeTint="D8"/>
    </w:rPr>
  </w:style>
  <w:style w:type="paragraph" w:styleId="Titel">
    <w:name w:val="Title"/>
    <w:basedOn w:val="Standaard"/>
    <w:next w:val="Standaard"/>
    <w:link w:val="TitelChar"/>
    <w:uiPriority w:val="10"/>
    <w:qFormat/>
    <w:rsid w:val="003C5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5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5B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5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5B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5B65"/>
    <w:rPr>
      <w:i/>
      <w:iCs/>
      <w:color w:val="404040" w:themeColor="text1" w:themeTint="BF"/>
    </w:rPr>
  </w:style>
  <w:style w:type="paragraph" w:styleId="Lijstalinea">
    <w:name w:val="List Paragraph"/>
    <w:basedOn w:val="Standaard"/>
    <w:uiPriority w:val="34"/>
    <w:qFormat/>
    <w:rsid w:val="003C5B65"/>
    <w:pPr>
      <w:ind w:left="720"/>
      <w:contextualSpacing/>
    </w:pPr>
  </w:style>
  <w:style w:type="character" w:styleId="Intensievebenadrukking">
    <w:name w:val="Intense Emphasis"/>
    <w:basedOn w:val="Standaardalinea-lettertype"/>
    <w:uiPriority w:val="21"/>
    <w:qFormat/>
    <w:rsid w:val="003C5B65"/>
    <w:rPr>
      <w:i/>
      <w:iCs/>
      <w:color w:val="0F4761" w:themeColor="accent1" w:themeShade="BF"/>
    </w:rPr>
  </w:style>
  <w:style w:type="paragraph" w:styleId="Duidelijkcitaat">
    <w:name w:val="Intense Quote"/>
    <w:basedOn w:val="Standaard"/>
    <w:next w:val="Standaard"/>
    <w:link w:val="DuidelijkcitaatChar"/>
    <w:uiPriority w:val="30"/>
    <w:qFormat/>
    <w:rsid w:val="003C5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5B65"/>
    <w:rPr>
      <w:i/>
      <w:iCs/>
      <w:color w:val="0F4761" w:themeColor="accent1" w:themeShade="BF"/>
    </w:rPr>
  </w:style>
  <w:style w:type="character" w:styleId="Intensieveverwijzing">
    <w:name w:val="Intense Reference"/>
    <w:basedOn w:val="Standaardalinea-lettertype"/>
    <w:uiPriority w:val="32"/>
    <w:qFormat/>
    <w:rsid w:val="003C5B65"/>
    <w:rPr>
      <w:b/>
      <w:bCs/>
      <w:smallCaps/>
      <w:color w:val="0F4761" w:themeColor="accent1" w:themeShade="BF"/>
      <w:spacing w:val="5"/>
    </w:rPr>
  </w:style>
  <w:style w:type="character" w:styleId="Hyperlink">
    <w:name w:val="Hyperlink"/>
    <w:basedOn w:val="Standaardalinea-lettertype"/>
    <w:uiPriority w:val="99"/>
    <w:unhideWhenUsed/>
    <w:rsid w:val="003C5B65"/>
    <w:rPr>
      <w:color w:val="467886" w:themeColor="hyperlink"/>
      <w:u w:val="single"/>
    </w:rPr>
  </w:style>
  <w:style w:type="character" w:styleId="Onopgelostemelding">
    <w:name w:val="Unresolved Mention"/>
    <w:basedOn w:val="Standaardalinea-lettertype"/>
    <w:uiPriority w:val="99"/>
    <w:semiHidden/>
    <w:unhideWhenUsed/>
    <w:rsid w:val="003C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D093D.976274D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229</ap:Words>
  <ap:Characters>1262</ap:Characters>
  <ap:DocSecurity>0</ap:DocSecurity>
  <ap:Lines>10</ap:Lines>
  <ap:Paragraphs>2</ap:Paragraphs>
  <ap:ScaleCrop>false</ap:ScaleCrop>
  <ap:LinksUpToDate>false</ap:LinksUpToDate>
  <ap:CharactersWithSpaces>1489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2026-07-02T12:01:00.0000000Z</dcterms:created>
  <dcterms:modified xsi:type="dcterms:W3CDTF">2026-07-02T12:03:00.0000000Z</dcterms:modified>
  <version/>
  <category/>
</coreProperties>
</file>