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2026Z15518</w:t>
        <w:br/>
      </w:r>
      <w:proofErr w:type="spellEnd"/>
    </w:p>
    <w:p>
      <w:pPr>
        <w:pStyle w:val="Normal"/>
        <w:rPr>
          <w:b w:val="1"/>
          <w:bCs w:val="1"/>
        </w:rPr>
      </w:pPr>
      <w:r w:rsidR="250AE766">
        <w:rPr>
          <w:b w:val="0"/>
          <w:bCs w:val="0"/>
        </w:rPr>
        <w:t>(ingezonden 2 juli 2026)</w:t>
        <w:br/>
      </w:r>
    </w:p>
    <w:p>
      <w:r>
        <w:t xml:space="preserve">Vragen van het lid Van der Werf (D66) aan de minister van Buitenlandse Zaken over Nederlandse staatsburgers in dienst van het Israëlische leger en mogelijke betrokkenheid bij internationale misdrijven.</w:t>
      </w:r>
      <w:r>
        <w:br/>
      </w:r>
    </w:p>
    <w:p>
      <w:pPr>
        <w:pStyle w:val="ListParagraph"/>
        <w:numPr>
          <w:ilvl w:val="0"/>
          <w:numId w:val="100512990"/>
        </w:numPr>
        <w:ind w:left="360"/>
      </w:pPr>
      <w:r>
        <w:t xml:space="preserve">Heeft u kennisgenomen van het onderzoek van Investico waaruit blijkt dat ten minste 645 Nederlandse paspoorthouders in het Israëlische leger (IDF) dienen, en dat meer dan twintig Nederlanders sinds oktober 2023 naar Israël zijn afgereisd om dienst te nemen?[1]</w:t>
      </w:r>
      <w:r>
        <w:br/>
      </w:r>
    </w:p>
    <w:p>
      <w:pPr>
        <w:pStyle w:val="ListParagraph"/>
        <w:numPr>
          <w:ilvl w:val="0"/>
          <w:numId w:val="100512990"/>
        </w:numPr>
        <w:ind w:left="360"/>
      </w:pPr>
      <w:r>
        <w:t xml:space="preserve">Deelt u de zorg dat, gegeven het optreden van het IDF in Gaza - dat uw ministerie meermaals heeft gekwalificeerd als in strijd met het internationaal humanitair oorlogsrecht - én de aanwezigheid van honderden Nederlandse staatsburgers in het IDF, Nederlanders mogelijk betrokken zijn geweest bij het plegen van oorlogsmisdrijven? Zo nee, waarom niet?</w:t>
      </w:r>
      <w:r>
        <w:br/>
      </w:r>
    </w:p>
    <w:p>
      <w:pPr>
        <w:pStyle w:val="ListParagraph"/>
        <w:numPr>
          <w:ilvl w:val="0"/>
          <w:numId w:val="100512990"/>
        </w:numPr>
        <w:ind w:left="360"/>
      </w:pPr>
      <w:r>
        <w:t xml:space="preserve">Deelt u de juridische opvatting dat voor de kwalificatie en de ernst van eventueel door Nederlanders gepleegde oorlogsmisdrijven geen relevant onderscheid bestaat op basis van het verband waarin deze zijn gepleegd, en dat de aard van de relatie die Nederland onderhoudt met het land of de organisatie in kwestie derhalve niet relevant is? Zo nee, op welke rechtsgrond maakt u dat onderscheid?</w:t>
      </w:r>
      <w:r>
        <w:br/>
      </w:r>
    </w:p>
    <w:p>
      <w:pPr>
        <w:pStyle w:val="ListParagraph"/>
        <w:numPr>
          <w:ilvl w:val="0"/>
          <w:numId w:val="100512990"/>
        </w:numPr>
        <w:ind w:left="360"/>
      </w:pPr>
      <w:r>
        <w:t xml:space="preserve">Deelt u de opvatting dat áls Nederlandse staatsburgers betrokken zijn bij het plegen van oorlogsmisdrijven - in het IDF of in enig ander verband - het onwenselijk is dat dit straffeloos passeert, en dat daarbij geen onderscheid gemaakt mag worden op grond van de politieke relatie die Nederland met het betreffende land onderhoudt? Zo nee, waarom niet?</w:t>
      </w:r>
      <w:r>
        <w:br/>
      </w:r>
    </w:p>
    <w:p>
      <w:pPr>
        <w:pStyle w:val="ListParagraph"/>
        <w:numPr>
          <w:ilvl w:val="0"/>
          <w:numId w:val="100512990"/>
        </w:numPr>
        <w:ind w:left="360"/>
      </w:pPr>
      <w:r>
        <w:t xml:space="preserve">Erkent u dat Nederland op grond van de Wet Internationale Misdrijven verplicht is mogelijke oorlogsmisdrijven door Nederlandse staatsburgers te onderzoeken en zo nodig te vervolgen, ongeacht waar en in wiens dienst deze zijn gepleegd? Zo nee, waarom niet?</w:t>
      </w:r>
      <w:r>
        <w:br/>
      </w:r>
    </w:p>
    <w:p>
      <w:pPr>
        <w:pStyle w:val="ListParagraph"/>
        <w:numPr>
          <w:ilvl w:val="0"/>
          <w:numId w:val="100512990"/>
        </w:numPr>
        <w:ind w:left="360"/>
      </w:pPr>
      <w:r>
        <w:t xml:space="preserve">Kunt u, nu het Ministerie van Justitie en Veiligheid heeft bevestigd dat mediaberichtgeving kan gelden als aanleiding voor onderzoek naar mogelijke betrokkenheid van Nederlandse onderdanen bij internationale misdrijven,[2] uitleggen op welke grond de uitgebreide nationale en internationale berichtgeving over het optreden van het IDF in Gaza én de gerapporteerde aanwezigheid van enkele honderden Nederlandse staatsburgers in het IDF nog niet heeft geleid tot een proactief onderzoek naar mogelijke betrokkenheid van Nederlandse staatsburgers bij oorlogsmisdaden?</w:t>
      </w:r>
      <w:r>
        <w:br/>
      </w:r>
    </w:p>
    <w:p>
      <w:pPr>
        <w:pStyle w:val="ListParagraph"/>
        <w:numPr>
          <w:ilvl w:val="0"/>
          <w:numId w:val="100512990"/>
        </w:numPr>
        <w:ind w:left="360"/>
      </w:pPr>
      <w:r>
        <w:t xml:space="preserve">Bent u bereid om, ook in afstemming met de minister van Justitie en Veiligheid, een extra inspanning te leveren om mogelijke betrokkenheid van individuele Nederlanders bij ernstige schendingen van het internationaal humanitair recht in Gaza, op de Westelijke Jordaanoever en in Zuid-Libanon beter in beeld te krijgen? Zo nee, waarom niet?</w:t>
      </w:r>
      <w:r>
        <w:br/>
      </w:r>
    </w:p>
    <w:p>
      <w:pPr>
        <w:pStyle w:val="ListParagraph"/>
        <w:numPr>
          <w:ilvl w:val="0"/>
          <w:numId w:val="100512990"/>
        </w:numPr>
        <w:ind w:left="360"/>
      </w:pPr>
      <w:r>
        <w:t xml:space="preserve">Bent u bereid, nu de Israëlische krijgsmacht heeft geweigerd informatie te verstrekken over Nederlandse staatsburgers die in het IDF dienen of hebben gediend,[3] deze weigering aan de orde te stellen in bilateraal diplomatiek overleg met Israël en aan te dringen op alsnog verstrekking van die informatie? Zo nee, waarom niet?</w:t>
      </w:r>
      <w:r>
        <w:br/>
      </w:r>
    </w:p>
    <w:p>
      <w:r>
        <w:t xml:space="preserve"> </w:t>
      </w:r>
      <w:r>
        <w:br/>
      </w:r>
    </w:p>
    <w:p>
      <w:r>
        <w:t xml:space="preserve">[1] Investico, 10 juni 2026, 'Een Nederlander dient in het Israëlische leger in Gaza, Libanon en op de Westelijke Jordaanoever' (https://www.platform-investico.nl/onderzoeken/een-nederlander-vecht-voor-het-israelische-leger-in-libanon-gaza-en-op-de-westelijke-jordaanoever)</w:t>
      </w:r>
      <w:r>
        <w:br/>
      </w:r>
    </w:p>
    <w:p>
      <w:r>
        <w:t xml:space="preserve">[2] Kamerstuk nr. 36945-VI, Lijst van vragen en antwoorden, gesteld aan de regering, over het rapport Resultaten verantwoordingsonderzoek 2025 bij het Ministerie van Justitie en Veiligheid.</w:t>
      </w:r>
      <w:r>
        <w:br/>
      </w:r>
    </w:p>
    <w:p>
      <w:r>
        <w:t xml:space="preserve">[3] Kamerstuk nr. 36945-V-7, Lijst van vragen en antwoorden over het Jaarverslag Ministerie van Buitenlandse Zaken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