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2026Z15515</w:t>
        <w:br/>
      </w:r>
      <w:proofErr w:type="spellEnd"/>
    </w:p>
    <w:p>
      <w:pPr>
        <w:pStyle w:val="Normal"/>
        <w:rPr>
          <w:b w:val="1"/>
          <w:bCs w:val="1"/>
        </w:rPr>
      </w:pPr>
      <w:r w:rsidR="250AE766">
        <w:rPr>
          <w:b w:val="0"/>
          <w:bCs w:val="0"/>
        </w:rPr>
        <w:t>(ingezonden 2 juli 2026)</w:t>
        <w:br/>
      </w:r>
    </w:p>
    <w:p>
      <w:r>
        <w:t xml:space="preserve">Vragen van het lid Neijenhuis (D66) aan de minister van Sociale Zaken en Werkgelegenheid over het bericht 'Gemeente vergeet arbeidsmigrant bij bouw distributiecentra'</w:t>
      </w:r>
      <w:r>
        <w:br/>
      </w:r>
    </w:p>
    <w:p>
      <w:pPr>
        <w:pStyle w:val="ListParagraph"/>
        <w:numPr>
          <w:ilvl w:val="0"/>
          <w:numId w:val="100512960"/>
        </w:numPr>
        <w:ind w:left="360"/>
      </w:pPr>
      <w:r>
        <w:t xml:space="preserve">Bent u bekend met het bericht van 'Gemeente vergeet arbeidsmigrant bij bouw distributiecentra'? 1) </w:t>
      </w:r>
      <w:r>
        <w:br/>
      </w:r>
    </w:p>
    <w:p>
      <w:pPr>
        <w:pStyle w:val="ListParagraph"/>
        <w:numPr>
          <w:ilvl w:val="0"/>
          <w:numId w:val="100512960"/>
        </w:numPr>
        <w:ind w:left="360"/>
      </w:pPr>
      <w:r>
        <w:t xml:space="preserve">Herkent u het beeld dat bij de ontwikkeling van nieuwe distributiecentra onvoldoende aandacht is voor de benodigde huisvesting van arbeidsmigranten die daar gaan werken?</w:t>
      </w:r>
      <w:r>
        <w:br/>
      </w:r>
    </w:p>
    <w:p>
      <w:pPr>
        <w:pStyle w:val="ListParagraph"/>
        <w:numPr>
          <w:ilvl w:val="0"/>
          <w:numId w:val="100512960"/>
        </w:numPr>
        <w:ind w:left="360"/>
      </w:pPr>
      <w:r>
        <w:t xml:space="preserve">Welk deel van de extra werkgelegenheid vanuit nieuwe distributiecentra wordt op dit moment opgevuld met arbeidsmigratie?</w:t>
      </w:r>
      <w:r>
        <w:br/>
      </w:r>
    </w:p>
    <w:p>
      <w:pPr>
        <w:pStyle w:val="ListParagraph"/>
        <w:numPr>
          <w:ilvl w:val="0"/>
          <w:numId w:val="100512960"/>
        </w:numPr>
        <w:ind w:left="360"/>
      </w:pPr>
      <w:r>
        <w:t xml:space="preserve">Kunt u inzicht geven in de mate waarin gemeenten bij de vergunningverlening of planvorming voor distributiecentra afspraken maken over de huisvesting van werknemers? Bent u bereid dit in kaart te brengen?</w:t>
      </w:r>
      <w:r>
        <w:br/>
      </w:r>
    </w:p>
    <w:p>
      <w:pPr>
        <w:pStyle w:val="ListParagraph"/>
        <w:numPr>
          <w:ilvl w:val="0"/>
          <w:numId w:val="100512960"/>
        </w:numPr>
        <w:ind w:left="360"/>
      </w:pPr>
      <w:r>
        <w:t xml:space="preserve">Deelt u de opvatting dat de maatschappelijke kosten van onvoldoende huisvesting van arbeidsmigranten onderdeel zouden moeten zijn van de afweging bij de ontwikkeling van nieuwe distributiecentra? Zo ja, hoe wordt hier momenteel mee omgegaan?</w:t>
      </w:r>
      <w:r>
        <w:br/>
      </w:r>
    </w:p>
    <w:p>
      <w:pPr>
        <w:pStyle w:val="ListParagraph"/>
        <w:numPr>
          <w:ilvl w:val="0"/>
          <w:numId w:val="100512960"/>
        </w:numPr>
        <w:ind w:left="360"/>
      </w:pPr>
      <w:r>
        <w:t xml:space="preserve">Welke mogelijkheden ziet u om gemeenten meer handvatten te geven om bij de vestiging of uitbreiding van distributiecentra eisen te stellen aan de beschikbaarheid van huisvesting voor arbeidsmigranten en wat is de voortgang op aangenomen moties en toezeggingen op dit vlak?</w:t>
      </w:r>
      <w:r>
        <w:br/>
      </w:r>
    </w:p>
    <w:p>
      <w:pPr>
        <w:pStyle w:val="ListParagraph"/>
        <w:numPr>
          <w:ilvl w:val="0"/>
          <w:numId w:val="100512960"/>
        </w:numPr>
        <w:ind w:left="360"/>
      </w:pPr>
      <w:r>
        <w:t xml:space="preserve">Hoe wordt de afspraak uit het coalitieakkoord dat de huisvesting van arbeidsmigranten op orde moet zijn voordat extra werknemers worden aangetrokken in de praktijk geborgd bij de ontwikkeling van nieuwe distributiecentra?</w:t>
      </w:r>
      <w:r>
        <w:br/>
      </w:r>
    </w:p>
    <w:p>
      <w:pPr>
        <w:pStyle w:val="ListParagraph"/>
        <w:numPr>
          <w:ilvl w:val="0"/>
          <w:numId w:val="100512960"/>
        </w:numPr>
        <w:ind w:left="360"/>
      </w:pPr>
      <w:r>
        <w:t xml:space="preserve">Wat is de stand van zaken rond het afwegingskader huisvesting arbeidsmigranten bij nieuwe bedrijvigheid?</w:t>
      </w:r>
      <w:r>
        <w:br/>
      </w:r>
    </w:p>
    <w:p>
      <w:pPr>
        <w:pStyle w:val="ListParagraph"/>
        <w:numPr>
          <w:ilvl w:val="0"/>
          <w:numId w:val="100512960"/>
        </w:numPr>
        <w:ind w:left="360"/>
      </w:pPr>
      <w:r>
        <w:t xml:space="preserve">Welke gevolgen verwacht u van het voornemen om shortstay te beperken tot maximaal 30 nachten en daarna huurbescherming te laten gelden voor arbeidsmigranten die in dergelijke accommodaties verblijven en wat is de voortgang op dit wetsvoorstel?</w:t>
      </w:r>
      <w:r>
        <w:br/>
      </w:r>
    </w:p>
    <w:p>
      <w:r>
        <w:t xml:space="preserve"> </w:t>
      </w:r>
      <w:r>
        <w:br/>
      </w:r>
    </w:p>
    <w:p>
      <w:r>
        <w:t xml:space="preserve">1) BNR, 28 juni 2026, 'Gemeente vergeet arbeidsmigrant bij bouw distributiecentra' (www.bnr.nl/nieuws/economie/10604436/gemeente-vergeet-arbeidsmigrant-bij-bouw-distributiecentra).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