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2026Z15513</w:t>
        <w:br/>
      </w:r>
      <w:proofErr w:type="spellEnd"/>
    </w:p>
    <w:p>
      <w:pPr>
        <w:pStyle w:val="Normal"/>
        <w:rPr>
          <w:b w:val="1"/>
          <w:bCs w:val="1"/>
        </w:rPr>
      </w:pPr>
      <w:r w:rsidR="250AE766">
        <w:rPr>
          <w:b w:val="0"/>
          <w:bCs w:val="0"/>
        </w:rPr>
        <w:t>(ingezonden 2 juli 2026)</w:t>
        <w:br/>
      </w:r>
    </w:p>
    <w:p>
      <w:r>
        <w:t xml:space="preserve">Vragen van het lid Oosterhuis (D66) aan de minister van Financiën over het artikel 'Vermogensbezit zal steeds meer bepaald worden door erfenis' </w:t>
      </w:r>
      <w:r>
        <w:br/>
      </w:r>
    </w:p>
    <w:p>
      <w:pPr>
        <w:pStyle w:val="ListParagraph"/>
        <w:numPr>
          <w:ilvl w:val="0"/>
          <w:numId w:val="100512950"/>
        </w:numPr>
        <w:ind w:left="360"/>
      </w:pPr>
      <w:r>
        <w:t xml:space="preserve">Bent u bekend met het artikel 'Vermogensbezit zal steeds meer bepaald worden door erfenis?'[1]</w:t>
      </w:r>
      <w:r>
        <w:br/>
      </w:r>
    </w:p>
    <w:p>
      <w:pPr>
        <w:pStyle w:val="ListParagraph"/>
        <w:numPr>
          <w:ilvl w:val="0"/>
          <w:numId w:val="100512950"/>
        </w:numPr>
        <w:ind w:left="360"/>
      </w:pPr>
      <w:r>
        <w:t xml:space="preserve">Herkent u het beeld dat de komende decennia sprake zal zijn van een grote overdracht van vermogen via erfenissen?</w:t>
      </w:r>
      <w:r>
        <w:br/>
      </w:r>
    </w:p>
    <w:p>
      <w:pPr>
        <w:pStyle w:val="ListParagraph"/>
        <w:numPr>
          <w:ilvl w:val="0"/>
          <w:numId w:val="100512950"/>
        </w:numPr>
        <w:ind w:left="360"/>
      </w:pPr>
      <w:r>
        <w:t xml:space="preserve">Deelt u de analyse dat de hoge stijging van de huizenprijzen ertoe heeft geleid dat huishoudens met een koopwoning een grote vermogensgroei hebben doorgemaakt terwijl huurders hiervan nauwelijks hebben geprofiteerd?</w:t>
      </w:r>
      <w:r>
        <w:br/>
      </w:r>
    </w:p>
    <w:p>
      <w:pPr>
        <w:pStyle w:val="ListParagraph"/>
        <w:numPr>
          <w:ilvl w:val="0"/>
          <w:numId w:val="100512950"/>
        </w:numPr>
        <w:ind w:left="360"/>
      </w:pPr>
      <w:r>
        <w:t xml:space="preserve">In hoeverre verwacht u dat de toekomstige erfenissen de toegankelijkheid van de koopwoningmarkt zal beïnvloeden?</w:t>
      </w:r>
      <w:r>
        <w:br/>
      </w:r>
    </w:p>
    <w:p>
      <w:pPr>
        <w:pStyle w:val="ListParagraph"/>
        <w:numPr>
          <w:ilvl w:val="0"/>
          <w:numId w:val="100512950"/>
        </w:numPr>
        <w:ind w:left="360"/>
      </w:pPr>
      <w:r>
        <w:t xml:space="preserve">Welke verwachtingen heeft u over de effecten van deze vermogensoverdrachten op de vermogensongelijkheid tussen huishoudens en generaties?</w:t>
      </w:r>
      <w:r>
        <w:br/>
      </w:r>
    </w:p>
    <w:p>
      <w:pPr>
        <w:pStyle w:val="ListParagraph"/>
        <w:numPr>
          <w:ilvl w:val="0"/>
          <w:numId w:val="100512950"/>
        </w:numPr>
        <w:ind w:left="360"/>
      </w:pPr>
      <w:r>
        <w:t xml:space="preserve">In hoeverre verwacht u dat de toekomstige erfenissen de kansenongelijkheid tussen mensen met en zonder vermogende ouders zullen vergroten?</w:t>
      </w:r>
      <w:r>
        <w:br/>
      </w:r>
    </w:p>
    <w:p>
      <w:pPr>
        <w:pStyle w:val="ListParagraph"/>
        <w:numPr>
          <w:ilvl w:val="0"/>
          <w:numId w:val="100512950"/>
        </w:numPr>
        <w:ind w:left="360"/>
      </w:pPr>
      <w:r>
        <w:t xml:space="preserve">Kunt u toelichten welke onderzoeken en beleidsopties er liggen om de negatieve effecten van de toekomstige erfenissen op kansengelijkheid en vermogensongelijkheid te beperken?</w:t>
      </w:r>
      <w:r>
        <w:br/>
      </w:r>
    </w:p>
    <w:p>
      <w:pPr>
        <w:pStyle w:val="ListParagraph"/>
        <w:numPr>
          <w:ilvl w:val="0"/>
          <w:numId w:val="100512950"/>
        </w:numPr>
        <w:ind w:left="360"/>
      </w:pPr>
      <w:r>
        <w:t xml:space="preserve">Bent u bereid de verschillende beleidsopties in kaart te brengen? En kunt u hierbij ook kijken naar fiscale stimulansen om erfenissen eerder in het leven in te zetten, bijvoorbeeld bij het aflossen van studieschuld?  </w:t>
      </w:r>
      <w:r>
        <w:br/>
      </w:r>
    </w:p>
    <w:p>
      <w:pPr>
        <w:pStyle w:val="ListParagraph"/>
        <w:numPr>
          <w:ilvl w:val="0"/>
          <w:numId w:val="100512950"/>
        </w:numPr>
        <w:ind w:left="360"/>
      </w:pPr>
      <w:r>
        <w:t xml:space="preserve">Hoeveel jaar moet een alleenstaande met een modaal inkomen wiens ouders een huurwoning hadden, werken om netto het bedrag te verdienen dat een alleenstaande wiens ouders een koopwoning nalaten aan erfenis ontvangt? </w:t>
      </w:r>
      <w:r>
        <w:br/>
      </w:r>
    </w:p>
    <w:p>
      <w:pPr>
        <w:pStyle w:val="ListParagraph"/>
        <w:numPr>
          <w:ilvl w:val="0"/>
          <w:numId w:val="100512950"/>
        </w:numPr>
        <w:ind w:left="360"/>
      </w:pPr>
      <w:r>
        <w:t xml:space="preserve">Bent u van mening dat werken moet lonen? Zo ja, hoe verhoudt deze opvatting zich tot de verwachting dat geërfd vermogen voor een groeiende groep Nederlanders bepalender wordt voor hun financiële positie dan inkomen uit arbeid?</w:t>
      </w:r>
      <w:r>
        <w:br/>
      </w:r>
    </w:p>
    <w:p>
      <w:r>
        <w:t xml:space="preserve"> </w:t>
      </w:r>
      <w:r>
        <w:br/>
      </w:r>
    </w:p>
    <w:p>
      <w:r>
        <w:t xml:space="preserve">[1] Brounen, D., Kok, N., &amp; Wogh, J. (2026, 25 juni). </w:t>
      </w:r>
      <w:r>
        <w:rPr>
          <w:i w:val="1"/>
          <w:iCs w:val="1"/>
        </w:rPr>
        <w:t xml:space="preserve">Vermogensbezit zal steeds meer bepaald worden door erfenis</w:t>
      </w:r>
      <w:r>
        <w:rPr/>
        <w:t xml:space="preserve">. ESB. https://esb.nu/vermogensbezit-zal-steeds-meer-bepaald-worden-door-erfenis/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