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01C1D560" w14:textId="77777777">
        <w:tc>
          <w:tcPr>
            <w:tcW w:w="6733" w:type="dxa"/>
            <w:gridSpan w:val="2"/>
            <w:tcBorders>
              <w:top w:val="nil"/>
              <w:left w:val="nil"/>
              <w:bottom w:val="nil"/>
              <w:right w:val="nil"/>
            </w:tcBorders>
            <w:vAlign w:val="center"/>
          </w:tcPr>
          <w:p w:rsidR="0028220F" w:rsidP="0065630E" w:rsidRDefault="0028220F" w14:paraId="6F7F2FE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7D5D5CE6"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5F280F0F"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0423740F" w14:textId="77777777">
            <w:r w:rsidRPr="00E41C7D">
              <w:t xml:space="preserve">Vergaderjaar </w:t>
            </w:r>
            <w:r w:rsidR="00852843">
              <w:t>202</w:t>
            </w:r>
            <w:r w:rsidR="00F43E95">
              <w:t>5</w:t>
            </w:r>
            <w:r w:rsidR="00852843">
              <w:t>-202</w:t>
            </w:r>
            <w:r w:rsidR="00F43E95">
              <w:t>6</w:t>
            </w:r>
          </w:p>
        </w:tc>
      </w:tr>
      <w:tr w:rsidR="0028220F" w:rsidTr="0065630E" w14:paraId="299F33B9" w14:textId="77777777">
        <w:trPr>
          <w:cantSplit/>
        </w:trPr>
        <w:tc>
          <w:tcPr>
            <w:tcW w:w="10985" w:type="dxa"/>
            <w:gridSpan w:val="3"/>
            <w:tcBorders>
              <w:top w:val="nil"/>
              <w:left w:val="nil"/>
              <w:bottom w:val="nil"/>
              <w:right w:val="nil"/>
            </w:tcBorders>
            <w:vAlign w:val="center"/>
          </w:tcPr>
          <w:p w:rsidRPr="00E41C7D" w:rsidR="0028220F" w:rsidP="0065630E" w:rsidRDefault="0028220F" w14:paraId="1ED69858" w14:textId="77777777"/>
        </w:tc>
      </w:tr>
      <w:tr w:rsidR="0028220F" w:rsidTr="0065630E" w14:paraId="403047F5"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5B900C2F" w14:textId="77777777"/>
        </w:tc>
      </w:tr>
      <w:tr w:rsidR="0028220F" w:rsidTr="0065630E" w14:paraId="78B8C3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17455687" w14:textId="77777777"/>
        </w:tc>
        <w:tc>
          <w:tcPr>
            <w:tcW w:w="8647" w:type="dxa"/>
            <w:gridSpan w:val="2"/>
            <w:tcBorders>
              <w:top w:val="single" w:color="auto" w:sz="4" w:space="0"/>
            </w:tcBorders>
          </w:tcPr>
          <w:p w:rsidRPr="002C5138" w:rsidR="0028220F" w:rsidP="0065630E" w:rsidRDefault="0028220F" w14:paraId="5A152852" w14:textId="77777777">
            <w:pPr>
              <w:rPr>
                <w:b/>
              </w:rPr>
            </w:pPr>
          </w:p>
        </w:tc>
      </w:tr>
      <w:tr w:rsidR="0028220F" w:rsidTr="0065630E" w14:paraId="087AED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3D0462" w14:paraId="6326886C" w14:textId="0C15CBEC">
            <w:pPr>
              <w:rPr>
                <w:b/>
              </w:rPr>
            </w:pPr>
            <w:r>
              <w:rPr>
                <w:b/>
              </w:rPr>
              <w:t>29 861</w:t>
            </w:r>
          </w:p>
        </w:tc>
        <w:tc>
          <w:tcPr>
            <w:tcW w:w="8647" w:type="dxa"/>
            <w:gridSpan w:val="2"/>
          </w:tcPr>
          <w:p w:rsidRPr="003D0462" w:rsidR="0028220F" w:rsidP="0065630E" w:rsidRDefault="003D0462" w14:paraId="584C76EB" w14:textId="42D96487">
            <w:r>
              <w:t>Arbeidsmigratie en sociale zekerheid</w:t>
            </w:r>
          </w:p>
        </w:tc>
      </w:tr>
      <w:tr w:rsidR="0028220F" w:rsidTr="0065630E" w14:paraId="711CE3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EF59F43" w14:textId="77777777"/>
        </w:tc>
        <w:tc>
          <w:tcPr>
            <w:tcW w:w="8647" w:type="dxa"/>
            <w:gridSpan w:val="2"/>
          </w:tcPr>
          <w:p w:rsidR="0028220F" w:rsidP="0065630E" w:rsidRDefault="0028220F" w14:paraId="5FEBB8C9" w14:textId="77777777"/>
        </w:tc>
      </w:tr>
      <w:tr w:rsidR="0028220F" w:rsidTr="0065630E" w14:paraId="28FF61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C42BA09" w14:textId="77777777"/>
        </w:tc>
        <w:tc>
          <w:tcPr>
            <w:tcW w:w="8647" w:type="dxa"/>
            <w:gridSpan w:val="2"/>
          </w:tcPr>
          <w:p w:rsidR="0028220F" w:rsidP="0065630E" w:rsidRDefault="0028220F" w14:paraId="26E7E315" w14:textId="77777777"/>
        </w:tc>
      </w:tr>
      <w:tr w:rsidR="0028220F" w:rsidTr="0065630E" w14:paraId="521F61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8404FFE" w14:textId="77777777">
            <w:pPr>
              <w:rPr>
                <w:b/>
              </w:rPr>
            </w:pPr>
            <w:r>
              <w:rPr>
                <w:b/>
              </w:rPr>
              <w:t xml:space="preserve">Nr. </w:t>
            </w:r>
          </w:p>
        </w:tc>
        <w:tc>
          <w:tcPr>
            <w:tcW w:w="8647" w:type="dxa"/>
            <w:gridSpan w:val="2"/>
          </w:tcPr>
          <w:p w:rsidR="0028220F" w:rsidP="0065630E" w:rsidRDefault="0028220F" w14:paraId="0649B026" w14:textId="18A1C5AB">
            <w:pPr>
              <w:rPr>
                <w:b/>
              </w:rPr>
            </w:pPr>
            <w:r>
              <w:rPr>
                <w:b/>
              </w:rPr>
              <w:t xml:space="preserve">GEWIJZIGDE MOTIE VAN </w:t>
            </w:r>
            <w:r w:rsidR="003D0462">
              <w:rPr>
                <w:b/>
              </w:rPr>
              <w:t>HET LID FLACH</w:t>
            </w:r>
          </w:p>
          <w:p w:rsidR="0028220F" w:rsidP="0065630E" w:rsidRDefault="0028220F" w14:paraId="53F7525B" w14:textId="4F666788">
            <w:pPr>
              <w:rPr>
                <w:b/>
              </w:rPr>
            </w:pPr>
            <w:r>
              <w:t xml:space="preserve">Ter vervanging van die gedrukt onder nr. </w:t>
            </w:r>
            <w:r w:rsidR="003D0462">
              <w:t>199</w:t>
            </w:r>
          </w:p>
        </w:tc>
      </w:tr>
      <w:tr w:rsidR="0028220F" w:rsidTr="0065630E" w14:paraId="3B1017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8FA88AC" w14:textId="77777777"/>
        </w:tc>
        <w:tc>
          <w:tcPr>
            <w:tcW w:w="8647" w:type="dxa"/>
            <w:gridSpan w:val="2"/>
          </w:tcPr>
          <w:p w:rsidR="0028220F" w:rsidP="0065630E" w:rsidRDefault="0028220F" w14:paraId="5E59EE19" w14:textId="77777777">
            <w:r>
              <w:t xml:space="preserve">Voorgesteld </w:t>
            </w:r>
          </w:p>
        </w:tc>
      </w:tr>
      <w:tr w:rsidR="0028220F" w:rsidTr="0065630E" w14:paraId="4D280C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352974F" w14:textId="77777777"/>
        </w:tc>
        <w:tc>
          <w:tcPr>
            <w:tcW w:w="8647" w:type="dxa"/>
            <w:gridSpan w:val="2"/>
          </w:tcPr>
          <w:p w:rsidR="0028220F" w:rsidP="0065630E" w:rsidRDefault="0028220F" w14:paraId="42839641" w14:textId="77777777"/>
        </w:tc>
      </w:tr>
      <w:tr w:rsidR="0028220F" w:rsidTr="0065630E" w14:paraId="3B8EAE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472E456" w14:textId="77777777"/>
        </w:tc>
        <w:tc>
          <w:tcPr>
            <w:tcW w:w="8647" w:type="dxa"/>
            <w:gridSpan w:val="2"/>
          </w:tcPr>
          <w:p w:rsidR="0028220F" w:rsidP="0065630E" w:rsidRDefault="0028220F" w14:paraId="16AE6613" w14:textId="77777777">
            <w:r>
              <w:t>De Kamer,</w:t>
            </w:r>
          </w:p>
        </w:tc>
      </w:tr>
      <w:tr w:rsidR="0028220F" w:rsidTr="0065630E" w14:paraId="29B54E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BCA8A1E" w14:textId="77777777"/>
        </w:tc>
        <w:tc>
          <w:tcPr>
            <w:tcW w:w="8647" w:type="dxa"/>
            <w:gridSpan w:val="2"/>
          </w:tcPr>
          <w:p w:rsidR="0028220F" w:rsidP="0065630E" w:rsidRDefault="0028220F" w14:paraId="5421A49F" w14:textId="77777777"/>
        </w:tc>
      </w:tr>
      <w:tr w:rsidR="0028220F" w:rsidTr="0065630E" w14:paraId="35FA75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B856CE4" w14:textId="77777777"/>
        </w:tc>
        <w:tc>
          <w:tcPr>
            <w:tcW w:w="8647" w:type="dxa"/>
            <w:gridSpan w:val="2"/>
          </w:tcPr>
          <w:p w:rsidR="0028220F" w:rsidP="0065630E" w:rsidRDefault="0028220F" w14:paraId="38AF3E6C" w14:textId="77777777">
            <w:r>
              <w:t>gehoord de beraadslaging,</w:t>
            </w:r>
          </w:p>
        </w:tc>
      </w:tr>
      <w:tr w:rsidR="0028220F" w:rsidTr="0065630E" w14:paraId="1673AA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481296A" w14:textId="77777777"/>
        </w:tc>
        <w:tc>
          <w:tcPr>
            <w:tcW w:w="8647" w:type="dxa"/>
            <w:gridSpan w:val="2"/>
          </w:tcPr>
          <w:p w:rsidR="0028220F" w:rsidP="0065630E" w:rsidRDefault="0028220F" w14:paraId="4A1EB0DB" w14:textId="77777777"/>
        </w:tc>
      </w:tr>
      <w:tr w:rsidR="0028220F" w:rsidTr="0065630E" w14:paraId="01EEFC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E56901E" w14:textId="77777777"/>
        </w:tc>
        <w:tc>
          <w:tcPr>
            <w:tcW w:w="8647" w:type="dxa"/>
            <w:gridSpan w:val="2"/>
          </w:tcPr>
          <w:p w:rsidR="003D0462" w:rsidP="003D0462" w:rsidRDefault="003D0462" w14:paraId="7E5D61B6" w14:textId="77777777">
            <w:pPr>
              <w:rPr>
                <w:rFonts w:ascii="Verdana" w:hAnsi="Verdana"/>
                <w:sz w:val="20"/>
              </w:rPr>
            </w:pPr>
            <w:r>
              <w:rPr>
                <w:rFonts w:ascii="Verdana" w:hAnsi="Verdana"/>
                <w:sz w:val="20"/>
              </w:rPr>
              <w:t>constaterende dat het kabinet een sectoraal uit- en inleenverbod voor de vleessector overweegt, vooruitlopend op inwerkingtreding van de Wet toelating terbeschikkingstelling van arbeidskrachten (WTTA) per 1 januari 2027,</w:t>
            </w:r>
          </w:p>
          <w:p w:rsidR="003D0462" w:rsidP="003D0462" w:rsidRDefault="003D0462" w14:paraId="5770B85F" w14:textId="77777777">
            <w:pPr>
              <w:rPr>
                <w:rFonts w:ascii="Verdana" w:hAnsi="Verdana"/>
                <w:sz w:val="20"/>
              </w:rPr>
            </w:pPr>
          </w:p>
          <w:p w:rsidR="003D0462" w:rsidP="003D0462" w:rsidRDefault="003D0462" w14:paraId="5F7A75D5" w14:textId="77777777">
            <w:pPr>
              <w:rPr>
                <w:rFonts w:ascii="Verdana" w:hAnsi="Verdana"/>
                <w:sz w:val="20"/>
              </w:rPr>
            </w:pPr>
            <w:r>
              <w:rPr>
                <w:rFonts w:ascii="Verdana" w:hAnsi="Verdana"/>
                <w:sz w:val="20"/>
              </w:rPr>
              <w:t>overwegende dat een generiek uitzendverbod de gehele vleessector treft, terwijl de sector bestaat uit verschillende deelsectoren, waaronder de roodvlees-, pluimvee- en vleeswarensector, alsmede een groot aantal individuele bedrijven,</w:t>
            </w:r>
          </w:p>
          <w:p w:rsidR="003D0462" w:rsidP="003D0462" w:rsidRDefault="003D0462" w14:paraId="23AA008C" w14:textId="77777777">
            <w:pPr>
              <w:rPr>
                <w:rFonts w:ascii="Verdana" w:hAnsi="Verdana"/>
                <w:sz w:val="20"/>
              </w:rPr>
            </w:pPr>
          </w:p>
          <w:p w:rsidR="003D0462" w:rsidP="003D0462" w:rsidRDefault="003D0462" w14:paraId="780749D0" w14:textId="77777777">
            <w:pPr>
              <w:rPr>
                <w:rFonts w:ascii="Verdana" w:hAnsi="Verdana"/>
                <w:sz w:val="20"/>
              </w:rPr>
            </w:pPr>
            <w:r>
              <w:rPr>
                <w:rFonts w:ascii="Verdana" w:hAnsi="Verdana"/>
                <w:sz w:val="20"/>
              </w:rPr>
              <w:t>overwegende dat er in de sector ook kleine bedrijven actief zijn die alleen gebruik maken van uitzendkrachten voor piek en ziek,</w:t>
            </w:r>
          </w:p>
          <w:p w:rsidR="003D0462" w:rsidP="003D0462" w:rsidRDefault="003D0462" w14:paraId="79F9FB85" w14:textId="77777777">
            <w:pPr>
              <w:rPr>
                <w:rFonts w:ascii="Verdana" w:hAnsi="Verdana"/>
                <w:sz w:val="20"/>
              </w:rPr>
            </w:pPr>
          </w:p>
          <w:p w:rsidR="003D0462" w:rsidP="003D0462" w:rsidRDefault="003D0462" w14:paraId="4AA79DCF" w14:textId="77777777">
            <w:pPr>
              <w:rPr>
                <w:rFonts w:ascii="Verdana" w:hAnsi="Verdana"/>
                <w:sz w:val="20"/>
              </w:rPr>
            </w:pPr>
            <w:r>
              <w:rPr>
                <w:rFonts w:ascii="Verdana" w:hAnsi="Verdana"/>
                <w:sz w:val="20"/>
              </w:rPr>
              <w:t>overwegende dat de misstanden zich niet in gelijke mate in deze deelsectoren en bedrijven voordoen,</w:t>
            </w:r>
          </w:p>
          <w:p w:rsidR="003D0462" w:rsidP="003D0462" w:rsidRDefault="003D0462" w14:paraId="732E1B68" w14:textId="77777777">
            <w:pPr>
              <w:rPr>
                <w:rFonts w:ascii="Verdana" w:hAnsi="Verdana"/>
                <w:sz w:val="20"/>
              </w:rPr>
            </w:pPr>
          </w:p>
          <w:p w:rsidR="003D0462" w:rsidP="003D0462" w:rsidRDefault="003D0462" w14:paraId="1B5DE1BF" w14:textId="77777777">
            <w:pPr>
              <w:rPr>
                <w:rFonts w:ascii="Verdana" w:hAnsi="Verdana"/>
                <w:sz w:val="20"/>
              </w:rPr>
            </w:pPr>
            <w:r>
              <w:rPr>
                <w:rFonts w:ascii="Verdana" w:hAnsi="Verdana"/>
                <w:sz w:val="20"/>
              </w:rPr>
              <w:t>verzoekt de regering, indien toch wordt overgegaan tot invoering van een uitzendverbod, dit zo risicogericht mogelijk en met strikte handhaving en criteria vorm te geven, zodat bedrijven waar geen sprake is van misstanden niet worden getroffen door maatregelen die bedoeld zijn voor bedrijven waar misstanden zijn vastgesteld, en daarbij in ieder geval kleine bedrijven en bedrijven verderop in de keten uit te zonderen,</w:t>
            </w:r>
          </w:p>
          <w:p w:rsidR="003D0462" w:rsidP="003D0462" w:rsidRDefault="003D0462" w14:paraId="4F289CA3" w14:textId="77777777">
            <w:pPr>
              <w:rPr>
                <w:rFonts w:ascii="Verdana" w:hAnsi="Verdana"/>
                <w:sz w:val="20"/>
              </w:rPr>
            </w:pPr>
          </w:p>
          <w:p w:rsidR="003D0462" w:rsidP="003D0462" w:rsidRDefault="003D0462" w14:paraId="7BAA242A" w14:textId="77777777">
            <w:pPr>
              <w:rPr>
                <w:rFonts w:ascii="Verdana" w:hAnsi="Verdana"/>
                <w:sz w:val="20"/>
              </w:rPr>
            </w:pPr>
            <w:r>
              <w:rPr>
                <w:rFonts w:ascii="Verdana" w:hAnsi="Verdana"/>
                <w:sz w:val="20"/>
              </w:rPr>
              <w:t>en gaat over tot de orde van de dag.</w:t>
            </w:r>
          </w:p>
          <w:p w:rsidR="003D0462" w:rsidP="003D0462" w:rsidRDefault="003D0462" w14:paraId="493A5FE9" w14:textId="77777777">
            <w:pPr>
              <w:rPr>
                <w:rFonts w:ascii="Verdana" w:hAnsi="Verdana"/>
                <w:sz w:val="20"/>
              </w:rPr>
            </w:pPr>
          </w:p>
          <w:p w:rsidR="003D0462" w:rsidP="003D0462" w:rsidRDefault="003D0462" w14:paraId="5F7E42D6" w14:textId="77777777">
            <w:pPr>
              <w:rPr>
                <w:rFonts w:ascii="Verdana" w:hAnsi="Verdana"/>
                <w:sz w:val="20"/>
              </w:rPr>
            </w:pPr>
            <w:proofErr w:type="spellStart"/>
            <w:r>
              <w:rPr>
                <w:rFonts w:ascii="Verdana" w:hAnsi="Verdana"/>
                <w:sz w:val="20"/>
              </w:rPr>
              <w:t>Flach</w:t>
            </w:r>
            <w:proofErr w:type="spellEnd"/>
          </w:p>
          <w:p w:rsidR="0028220F" w:rsidP="0065630E" w:rsidRDefault="0028220F" w14:paraId="09E3C451" w14:textId="77777777"/>
        </w:tc>
      </w:tr>
    </w:tbl>
    <w:p w:rsidRPr="0028220F" w:rsidR="004A4819" w:rsidP="0028220F" w:rsidRDefault="004A4819" w14:paraId="4865A9E7"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76F42" w14:textId="77777777" w:rsidR="00CC488A" w:rsidRDefault="00CC488A">
      <w:pPr>
        <w:spacing w:line="20" w:lineRule="exact"/>
      </w:pPr>
    </w:p>
  </w:endnote>
  <w:endnote w:type="continuationSeparator" w:id="0">
    <w:p w14:paraId="0D006E19" w14:textId="77777777" w:rsidR="00CC488A" w:rsidRDefault="00CC488A">
      <w:pPr>
        <w:pStyle w:val="Amendement"/>
      </w:pPr>
      <w:r>
        <w:rPr>
          <w:b w:val="0"/>
        </w:rPr>
        <w:t xml:space="preserve"> </w:t>
      </w:r>
    </w:p>
  </w:endnote>
  <w:endnote w:type="continuationNotice" w:id="1">
    <w:p w14:paraId="7BBECEA8" w14:textId="77777777" w:rsidR="00CC488A" w:rsidRDefault="00CC488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1A986" w14:textId="77777777" w:rsidR="00CC488A" w:rsidRDefault="00CC488A">
      <w:pPr>
        <w:pStyle w:val="Amendement"/>
      </w:pPr>
      <w:r>
        <w:rPr>
          <w:b w:val="0"/>
        </w:rPr>
        <w:separator/>
      </w:r>
    </w:p>
  </w:footnote>
  <w:footnote w:type="continuationSeparator" w:id="0">
    <w:p w14:paraId="3DE14964" w14:textId="77777777" w:rsidR="00CC488A" w:rsidRDefault="00CC48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462"/>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3D0462"/>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37DB9"/>
    <w:rsid w:val="009B6CFE"/>
    <w:rsid w:val="00A55F71"/>
    <w:rsid w:val="00A57354"/>
    <w:rsid w:val="00AE6AD7"/>
    <w:rsid w:val="00BB5485"/>
    <w:rsid w:val="00BB5729"/>
    <w:rsid w:val="00BF3DA1"/>
    <w:rsid w:val="00C77B23"/>
    <w:rsid w:val="00CC488A"/>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A2E3D"/>
  <w15:docId w15:val="{161A1F29-4BAB-4FE5-A781-53C2D8D21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219</ap:Words>
  <ap:Characters>1207</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1424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2026-07-02T09:56:00.0000000Z</dcterms:created>
  <dcterms:modified xsi:type="dcterms:W3CDTF">2026-07-02T09:58:00.0000000Z</dcterms:modified>
  <dc:description>------------------------</dc:description>
  <dc:subject/>
  <keywords/>
  <version/>
  <category/>
</coreProperties>
</file>