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F43" w:rsidP="00ED1F43" w:rsidRDefault="00ED1F43" w14:paraId="09A15068" w14:textId="3D5D88FA">
      <w:pPr>
        <w:rPr>
          <w:szCs w:val="18"/>
        </w:rPr>
      </w:pPr>
      <w:r>
        <w:rPr>
          <w:szCs w:val="18"/>
        </w:rPr>
        <w:t xml:space="preserve">Geachte </w:t>
      </w:r>
      <w:r w:rsidR="00746DB8">
        <w:rPr>
          <w:szCs w:val="18"/>
        </w:rPr>
        <w:t>V</w:t>
      </w:r>
      <w:r>
        <w:rPr>
          <w:szCs w:val="18"/>
        </w:rPr>
        <w:t>oorzitter,</w:t>
      </w:r>
    </w:p>
    <w:p w:rsidR="00ED1F43" w:rsidP="00ED1F43" w:rsidRDefault="00ED1F43" w14:paraId="0C9665A0" w14:textId="77777777">
      <w:pPr>
        <w:rPr>
          <w:szCs w:val="18"/>
        </w:rPr>
      </w:pPr>
    </w:p>
    <w:p w:rsidR="00ED1F43" w:rsidP="00ED1F43" w:rsidRDefault="00ED1F43" w14:paraId="00C55550" w14:textId="7F0518E8">
      <w:pPr>
        <w:rPr>
          <w:szCs w:val="18"/>
        </w:rPr>
      </w:pPr>
      <w:r>
        <w:rPr>
          <w:szCs w:val="18"/>
        </w:rPr>
        <w:t xml:space="preserve">Duurzaamheidskeurmerken vervullen een waardevolle rol in de verduurzaming van ons voedselsysteem. Ze motiveren producenten die keurmerken voeren om duurzamer te werken en laten zien welke stappen gezet kunnen worden. Ook bieden ze een mogelijkheid om een financiële vergoeding te realiseren voor geleverde bovenwettelijke inspanningen. </w:t>
      </w:r>
      <w:r w:rsidR="00DC6543">
        <w:rPr>
          <w:szCs w:val="18"/>
        </w:rPr>
        <w:t xml:space="preserve">Dit draagt bij aan de </w:t>
      </w:r>
      <w:r>
        <w:rPr>
          <w:szCs w:val="18"/>
        </w:rPr>
        <w:t xml:space="preserve">transparantie in de voedselketen. Ook informeren ze consumenten over de wijze waarop een product tot stand is gekomen. </w:t>
      </w:r>
    </w:p>
    <w:p w:rsidR="00ED1F43" w:rsidP="00ED1F43" w:rsidRDefault="00ED1F43" w14:paraId="23E796F8" w14:textId="1B5F1947">
      <w:pPr>
        <w:rPr>
          <w:color w:val="000000" w:themeColor="text1"/>
          <w:szCs w:val="18"/>
        </w:rPr>
      </w:pPr>
      <w:r>
        <w:rPr>
          <w:szCs w:val="18"/>
        </w:rPr>
        <w:br/>
        <w:t>Ik wil consumenten ondersteunen bij het maken van geïnformeerde keuzes als het gaat om keurmerken. Milieu Centraal maakt al sinds 2016 op onafhankelijke wijze de Keurmerkenwijzer</w:t>
      </w:r>
      <w:r w:rsidR="00194190">
        <w:rPr>
          <w:rStyle w:val="Voetnootmarkering"/>
          <w:szCs w:val="18"/>
        </w:rPr>
        <w:footnoteReference w:id="1"/>
      </w:r>
      <w:r>
        <w:rPr>
          <w:szCs w:val="18"/>
        </w:rPr>
        <w:t xml:space="preserve">, die inzicht biedt in de betrouwbaarheid, transparantie en ambitie van duurzaamheidsbeeldmerken. </w:t>
      </w:r>
      <w:r w:rsidR="001F532D">
        <w:rPr>
          <w:szCs w:val="18"/>
        </w:rPr>
        <w:t xml:space="preserve">Wel wil ik in de komende periode samen met de keten bezien hoe we het keurmerkenlandschap kunnen vereenvoudigen. </w:t>
      </w:r>
      <w:r>
        <w:rPr>
          <w:szCs w:val="18"/>
        </w:rPr>
        <w:t xml:space="preserve">Ik ben van mening dat de Keurmerkenwijzer een betrouwbare bron van informatie is voor consumenten en Milieu Centraal als onafhankelijke voorlichtingsorganisatie de aangewezen partij is om de Keurmerkenwijzer te maken. Daarom ben ik </w:t>
      </w:r>
      <w:r w:rsidRPr="006F3C88">
        <w:t>voornemens</w:t>
      </w:r>
      <w:r>
        <w:rPr>
          <w:szCs w:val="18"/>
        </w:rPr>
        <w:t xml:space="preserve"> </w:t>
      </w:r>
      <w:r w:rsidRPr="0043583C">
        <w:rPr>
          <w:szCs w:val="18"/>
        </w:rPr>
        <w:t xml:space="preserve">om </w:t>
      </w:r>
      <w:r>
        <w:rPr>
          <w:szCs w:val="18"/>
        </w:rPr>
        <w:t xml:space="preserve">in juli 2026 </w:t>
      </w:r>
      <w:r w:rsidRPr="0043583C">
        <w:rPr>
          <w:szCs w:val="18"/>
        </w:rPr>
        <w:t xml:space="preserve">opnieuw een subsidie van </w:t>
      </w:r>
      <w:r w:rsidRPr="00CC10CA">
        <w:rPr>
          <w:color w:val="000000" w:themeColor="text1"/>
          <w:szCs w:val="18"/>
        </w:rPr>
        <w:t>maximaal €</w:t>
      </w:r>
      <w:r>
        <w:rPr>
          <w:color w:val="000000" w:themeColor="text1"/>
          <w:szCs w:val="18"/>
        </w:rPr>
        <w:t>800.000</w:t>
      </w:r>
      <w:r w:rsidRPr="00CC10CA">
        <w:rPr>
          <w:color w:val="000000" w:themeColor="text1"/>
          <w:szCs w:val="18"/>
        </w:rPr>
        <w:t xml:space="preserve">,- </w:t>
      </w:r>
      <w:r>
        <w:rPr>
          <w:color w:val="000000" w:themeColor="text1"/>
          <w:szCs w:val="18"/>
        </w:rPr>
        <w:t>voor</w:t>
      </w:r>
      <w:r w:rsidRPr="00CC10CA">
        <w:rPr>
          <w:color w:val="000000" w:themeColor="text1"/>
          <w:szCs w:val="18"/>
        </w:rPr>
        <w:t xml:space="preserve"> de periode juli 2026 t/m </w:t>
      </w:r>
      <w:r>
        <w:rPr>
          <w:color w:val="000000" w:themeColor="text1"/>
          <w:szCs w:val="18"/>
        </w:rPr>
        <w:t>juni</w:t>
      </w:r>
      <w:r w:rsidRPr="00CC10CA">
        <w:rPr>
          <w:color w:val="000000" w:themeColor="text1"/>
          <w:szCs w:val="18"/>
        </w:rPr>
        <w:t xml:space="preserve"> 2028 te </w:t>
      </w:r>
      <w:r w:rsidRPr="0043583C">
        <w:rPr>
          <w:szCs w:val="18"/>
        </w:rPr>
        <w:t>verstrekken aan Milieu Centraal voor het in kaart brengen en benchmarken</w:t>
      </w:r>
      <w:r>
        <w:rPr>
          <w:szCs w:val="18"/>
        </w:rPr>
        <w:t xml:space="preserve"> (rangschikken op ambitieniveau) </w:t>
      </w:r>
      <w:r w:rsidRPr="0043583C">
        <w:rPr>
          <w:szCs w:val="18"/>
        </w:rPr>
        <w:t>van duurzaamheidsbeeldmerken op voedsel en hierover consumenten voor te lichten.</w:t>
      </w:r>
      <w:r w:rsidR="00870B0D">
        <w:rPr>
          <w:szCs w:val="18"/>
        </w:rPr>
        <w:t xml:space="preserve"> </w:t>
      </w:r>
      <w:r>
        <w:rPr>
          <w:szCs w:val="18"/>
        </w:rPr>
        <w:t xml:space="preserve">De focus van de Keurmerkenwijzer blijft </w:t>
      </w:r>
      <w:r w:rsidRPr="0077652A">
        <w:rPr>
          <w:szCs w:val="18"/>
        </w:rPr>
        <w:t xml:space="preserve">primair </w:t>
      </w:r>
      <w:r>
        <w:rPr>
          <w:szCs w:val="18"/>
        </w:rPr>
        <w:t>gericht op</w:t>
      </w:r>
      <w:r w:rsidRPr="0077652A">
        <w:rPr>
          <w:szCs w:val="18"/>
        </w:rPr>
        <w:t xml:space="preserve"> het voorlichten van de</w:t>
      </w:r>
      <w:r>
        <w:rPr>
          <w:szCs w:val="18"/>
        </w:rPr>
        <w:t xml:space="preserve"> consument</w:t>
      </w:r>
      <w:r w:rsidR="00734A3F">
        <w:rPr>
          <w:szCs w:val="18"/>
        </w:rPr>
        <w:t>, die zelf beslist welke keuzes op basis daarvan gemaakt worden.</w:t>
      </w:r>
      <w:r w:rsidRPr="00D249C8">
        <w:rPr>
          <w:color w:val="000000" w:themeColor="text1"/>
          <w:szCs w:val="18"/>
        </w:rPr>
        <w:t xml:space="preserve"> </w:t>
      </w:r>
    </w:p>
    <w:p w:rsidRPr="00D249C8" w:rsidR="009B3E52" w:rsidP="00ED1F43" w:rsidRDefault="009B3E52" w14:paraId="71E5F048" w14:textId="77777777">
      <w:pPr>
        <w:rPr>
          <w:color w:val="000000" w:themeColor="text1"/>
          <w:szCs w:val="18"/>
        </w:rPr>
      </w:pPr>
    </w:p>
    <w:p w:rsidR="00ED1F43" w:rsidP="00ED1F43" w:rsidRDefault="00ED1F43" w14:paraId="79E84774" w14:textId="77777777">
      <w:pPr>
        <w:rPr>
          <w:szCs w:val="18"/>
        </w:rPr>
      </w:pPr>
      <w:r>
        <w:rPr>
          <w:szCs w:val="18"/>
        </w:rPr>
        <w:t xml:space="preserve">Ik vertrouw erop u hiermee voldoende te hebben geïnformeerd. </w:t>
      </w:r>
    </w:p>
    <w:p w:rsidR="00ED1F43" w:rsidP="00ED1F43" w:rsidRDefault="00ED1F43" w14:paraId="5F0A344F" w14:textId="77777777">
      <w:pPr>
        <w:rPr>
          <w:szCs w:val="18"/>
        </w:rPr>
      </w:pPr>
    </w:p>
    <w:p w:rsidR="00ED1F43" w:rsidP="00ED1F43" w:rsidRDefault="00ED1F43" w14:paraId="148896CD" w14:textId="77777777">
      <w:r>
        <w:t>Hoogachtend,</w:t>
      </w:r>
    </w:p>
    <w:p w:rsidR="00ED1F43" w:rsidP="00ED1F43" w:rsidRDefault="00ED1F43" w14:paraId="570E012D" w14:textId="77777777">
      <w:pPr>
        <w:rPr>
          <w:szCs w:val="18"/>
        </w:rPr>
      </w:pPr>
    </w:p>
    <w:p w:rsidR="00ED1F43" w:rsidP="00ED1F43" w:rsidRDefault="00ED1F43" w14:paraId="4F4FF8DC" w14:textId="77777777">
      <w:pPr>
        <w:rPr>
          <w:szCs w:val="18"/>
        </w:rPr>
      </w:pPr>
    </w:p>
    <w:p w:rsidR="00746DB8" w:rsidP="00810C93" w:rsidRDefault="00746DB8" w14:paraId="1F1CB1AC" w14:textId="77777777">
      <w:pPr>
        <w:rPr>
          <w:szCs w:val="18"/>
        </w:rPr>
      </w:pPr>
    </w:p>
    <w:p w:rsidR="009B3E52" w:rsidP="00810C93" w:rsidRDefault="00ED1F43" w14:paraId="07D0FCFD" w14:textId="709BABDA">
      <w:pPr>
        <w:rPr>
          <w:szCs w:val="18"/>
        </w:rPr>
      </w:pPr>
      <w:r>
        <w:rPr>
          <w:szCs w:val="18"/>
        </w:rPr>
        <w:t>Silvio P.A. Erkens</w:t>
      </w:r>
    </w:p>
    <w:p w:rsidRPr="00144B73" w:rsidR="00144B73" w:rsidP="00810C93" w:rsidRDefault="00ED1F43" w14:paraId="15D2A9C4" w14:textId="1B4D8416">
      <w:pPr>
        <w:rPr>
          <w:i/>
          <w:iCs/>
        </w:rPr>
      </w:pPr>
      <w:r w:rsidRPr="00A359BC">
        <w:rPr>
          <w:rFonts w:cs="Arial"/>
          <w:color w:val="000000"/>
          <w:szCs w:val="18"/>
        </w:rPr>
        <w:t xml:space="preserve">Staatssecretaris van </w:t>
      </w:r>
      <w:r w:rsidRPr="000A4D70">
        <w:rPr>
          <w:rFonts w:cs="Arial"/>
          <w:color w:val="000000"/>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5D74" w14:textId="77777777" w:rsidR="00536CBE" w:rsidRDefault="00536CBE">
      <w:r>
        <w:separator/>
      </w:r>
    </w:p>
    <w:p w14:paraId="0E230C2D" w14:textId="77777777" w:rsidR="00536CBE" w:rsidRDefault="00536CBE"/>
  </w:endnote>
  <w:endnote w:type="continuationSeparator" w:id="0">
    <w:p w14:paraId="42AD7A74" w14:textId="77777777" w:rsidR="00536CBE" w:rsidRDefault="00536CBE">
      <w:r>
        <w:continuationSeparator/>
      </w:r>
    </w:p>
    <w:p w14:paraId="143F800C" w14:textId="77777777" w:rsidR="00536CBE" w:rsidRDefault="00536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276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07735" w14:paraId="2B6DA7F7" w14:textId="77777777" w:rsidTr="00CA6A25">
      <w:trPr>
        <w:trHeight w:hRule="exact" w:val="240"/>
      </w:trPr>
      <w:tc>
        <w:tcPr>
          <w:tcW w:w="7601" w:type="dxa"/>
        </w:tcPr>
        <w:p w14:paraId="60ACD8CF" w14:textId="77777777" w:rsidR="00527BD4" w:rsidRDefault="00527BD4" w:rsidP="003F1F6B">
          <w:pPr>
            <w:pStyle w:val="Huisstijl-Rubricering"/>
          </w:pPr>
        </w:p>
      </w:tc>
      <w:tc>
        <w:tcPr>
          <w:tcW w:w="2156" w:type="dxa"/>
        </w:tcPr>
        <w:p w14:paraId="62066C17" w14:textId="35586673" w:rsidR="00527BD4" w:rsidRPr="00645414" w:rsidRDefault="00536CB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F532D">
            <w:t>2</w:t>
          </w:r>
          <w:r w:rsidR="00144B73">
            <w:fldChar w:fldCharType="end"/>
          </w:r>
        </w:p>
      </w:tc>
    </w:tr>
  </w:tbl>
  <w:p w14:paraId="28D1810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07735" w14:paraId="083DDDB4" w14:textId="77777777" w:rsidTr="00CA6A25">
      <w:trPr>
        <w:trHeight w:hRule="exact" w:val="240"/>
      </w:trPr>
      <w:tc>
        <w:tcPr>
          <w:tcW w:w="7601" w:type="dxa"/>
        </w:tcPr>
        <w:p w14:paraId="6A5333E9" w14:textId="77777777" w:rsidR="00527BD4" w:rsidRDefault="00527BD4" w:rsidP="008C356D">
          <w:pPr>
            <w:pStyle w:val="Huisstijl-Rubricering"/>
          </w:pPr>
        </w:p>
      </w:tc>
      <w:tc>
        <w:tcPr>
          <w:tcW w:w="2170" w:type="dxa"/>
        </w:tcPr>
        <w:p w14:paraId="14FB5022" w14:textId="5792E0E2" w:rsidR="00527BD4" w:rsidRPr="00ED539E" w:rsidRDefault="00536CB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1</w:t>
          </w:r>
          <w:r w:rsidR="003F2647">
            <w:fldChar w:fldCharType="end"/>
          </w:r>
        </w:p>
      </w:tc>
    </w:tr>
  </w:tbl>
  <w:p w14:paraId="486F0274" w14:textId="77777777" w:rsidR="00527BD4" w:rsidRPr="00BC3B53" w:rsidRDefault="00527BD4" w:rsidP="008C356D">
    <w:pPr>
      <w:pStyle w:val="Voettekst"/>
      <w:spacing w:line="240" w:lineRule="auto"/>
      <w:rPr>
        <w:sz w:val="2"/>
        <w:szCs w:val="2"/>
      </w:rPr>
    </w:pPr>
  </w:p>
  <w:p w14:paraId="65BE019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88A9" w14:textId="77777777" w:rsidR="00536CBE" w:rsidRDefault="00536CBE">
      <w:r>
        <w:separator/>
      </w:r>
    </w:p>
    <w:p w14:paraId="539D6EDF" w14:textId="77777777" w:rsidR="00536CBE" w:rsidRDefault="00536CBE"/>
  </w:footnote>
  <w:footnote w:type="continuationSeparator" w:id="0">
    <w:p w14:paraId="4AAC3CF7" w14:textId="77777777" w:rsidR="00536CBE" w:rsidRDefault="00536CBE">
      <w:r>
        <w:continuationSeparator/>
      </w:r>
    </w:p>
    <w:p w14:paraId="4CAB9DF5" w14:textId="77777777" w:rsidR="00536CBE" w:rsidRDefault="00536CBE"/>
  </w:footnote>
  <w:footnote w:id="1">
    <w:p w14:paraId="269E092A" w14:textId="66F71B3F" w:rsidR="00194190" w:rsidRDefault="00194190">
      <w:pPr>
        <w:pStyle w:val="Voetnoottekst"/>
      </w:pPr>
      <w:r>
        <w:rPr>
          <w:rStyle w:val="Voetnootmarkering"/>
        </w:rPr>
        <w:footnoteRef/>
      </w:r>
      <w:r>
        <w:t xml:space="preserve"> </w:t>
      </w:r>
      <w:hyperlink r:id="rId1" w:history="1">
        <w:r w:rsidRPr="00194190">
          <w:rPr>
            <w:rStyle w:val="Hyperlink"/>
          </w:rPr>
          <w:t>Home | Keurmerkenwijzer Milieu Centraal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07735" w14:paraId="4F96435F" w14:textId="77777777" w:rsidTr="00A50CF6">
      <w:tc>
        <w:tcPr>
          <w:tcW w:w="2156" w:type="dxa"/>
        </w:tcPr>
        <w:p w14:paraId="77032B05" w14:textId="77777777" w:rsidR="00527BD4" w:rsidRPr="005819CE" w:rsidRDefault="00536CBE" w:rsidP="00A50CF6">
          <w:pPr>
            <w:pStyle w:val="Huisstijl-Adres"/>
            <w:rPr>
              <w:b/>
            </w:rPr>
          </w:pPr>
          <w:r>
            <w:rPr>
              <w:b/>
            </w:rPr>
            <w:t>Directoraat-generaal Agro</w:t>
          </w:r>
          <w:r w:rsidRPr="005819CE">
            <w:rPr>
              <w:b/>
            </w:rPr>
            <w:br/>
          </w:r>
        </w:p>
      </w:tc>
    </w:tr>
    <w:tr w:rsidR="00207735" w14:paraId="614DF6E2" w14:textId="77777777" w:rsidTr="00A50CF6">
      <w:trPr>
        <w:trHeight w:hRule="exact" w:val="200"/>
      </w:trPr>
      <w:tc>
        <w:tcPr>
          <w:tcW w:w="2156" w:type="dxa"/>
        </w:tcPr>
        <w:p w14:paraId="52A3645C" w14:textId="77777777" w:rsidR="00527BD4" w:rsidRPr="005819CE" w:rsidRDefault="00527BD4" w:rsidP="00A50CF6"/>
      </w:tc>
    </w:tr>
    <w:tr w:rsidR="00207735" w14:paraId="059AD6E6" w14:textId="77777777" w:rsidTr="00502512">
      <w:trPr>
        <w:trHeight w:hRule="exact" w:val="774"/>
      </w:trPr>
      <w:tc>
        <w:tcPr>
          <w:tcW w:w="2156" w:type="dxa"/>
        </w:tcPr>
        <w:p w14:paraId="070537AA" w14:textId="77777777" w:rsidR="00527BD4" w:rsidRDefault="00536CBE" w:rsidP="003A5290">
          <w:pPr>
            <w:pStyle w:val="Huisstijl-Kopje"/>
          </w:pPr>
          <w:r>
            <w:t>Ons kenmerk</w:t>
          </w:r>
        </w:p>
        <w:p w14:paraId="6E351606" w14:textId="77777777" w:rsidR="00527BD4" w:rsidRPr="005819CE" w:rsidRDefault="00536CBE" w:rsidP="001E6117">
          <w:pPr>
            <w:pStyle w:val="Huisstijl-Kopje"/>
          </w:pPr>
          <w:r>
            <w:rPr>
              <w:b w:val="0"/>
            </w:rPr>
            <w:t>DGA</w:t>
          </w:r>
          <w:r w:rsidRPr="00502512">
            <w:rPr>
              <w:b w:val="0"/>
            </w:rPr>
            <w:t xml:space="preserve"> / </w:t>
          </w:r>
          <w:r>
            <w:rPr>
              <w:b w:val="0"/>
            </w:rPr>
            <w:t>106734413</w:t>
          </w:r>
        </w:p>
      </w:tc>
    </w:tr>
  </w:tbl>
  <w:p w14:paraId="2032ECA1" w14:textId="77777777" w:rsidR="00527BD4" w:rsidRDefault="00527BD4" w:rsidP="008C356D"/>
  <w:p w14:paraId="5CACA35E" w14:textId="77777777" w:rsidR="00527BD4" w:rsidRPr="00740712" w:rsidRDefault="00527BD4" w:rsidP="008C356D"/>
  <w:p w14:paraId="660446E8" w14:textId="77777777" w:rsidR="00527BD4" w:rsidRPr="00217880" w:rsidRDefault="00527BD4" w:rsidP="008C356D">
    <w:pPr>
      <w:spacing w:line="0" w:lineRule="atLeast"/>
      <w:rPr>
        <w:sz w:val="2"/>
        <w:szCs w:val="2"/>
      </w:rPr>
    </w:pPr>
  </w:p>
  <w:p w14:paraId="4D21127D" w14:textId="77777777" w:rsidR="00527BD4" w:rsidRDefault="00527BD4" w:rsidP="004F44C2">
    <w:pPr>
      <w:pStyle w:val="Koptekst"/>
      <w:rPr>
        <w:rFonts w:cs="Verdana-Bold"/>
        <w:b/>
        <w:bCs/>
        <w:smallCaps/>
        <w:szCs w:val="18"/>
      </w:rPr>
    </w:pPr>
  </w:p>
  <w:p w14:paraId="08CF27F2" w14:textId="77777777" w:rsidR="00527BD4" w:rsidRDefault="00527BD4" w:rsidP="004F44C2"/>
  <w:p w14:paraId="0E3C1CEC" w14:textId="77777777" w:rsidR="00527BD4" w:rsidRPr="00740712" w:rsidRDefault="00527BD4" w:rsidP="004F44C2"/>
  <w:p w14:paraId="332E517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07735" w14:paraId="2F2293A0" w14:textId="77777777" w:rsidTr="00751A6A">
      <w:trPr>
        <w:trHeight w:val="2636"/>
      </w:trPr>
      <w:tc>
        <w:tcPr>
          <w:tcW w:w="737" w:type="dxa"/>
        </w:tcPr>
        <w:p w14:paraId="5152CA8D" w14:textId="77777777" w:rsidR="00527BD4" w:rsidRDefault="00527BD4" w:rsidP="00D0609E">
          <w:pPr>
            <w:framePr w:w="6340" w:h="2750" w:hRule="exact" w:hSpace="180" w:wrap="around" w:vAnchor="page" w:hAnchor="text" w:x="3873" w:y="-140"/>
            <w:spacing w:line="240" w:lineRule="auto"/>
          </w:pPr>
        </w:p>
      </w:tc>
      <w:tc>
        <w:tcPr>
          <w:tcW w:w="5156" w:type="dxa"/>
        </w:tcPr>
        <w:p w14:paraId="703151F8" w14:textId="77777777" w:rsidR="00527BD4" w:rsidRDefault="00536CB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C24B0EF" wp14:editId="66A483C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8636C4" w14:textId="77777777" w:rsidR="00527BD4" w:rsidRDefault="00527BD4" w:rsidP="00D0609E">
    <w:pPr>
      <w:framePr w:w="6340" w:h="2750" w:hRule="exact" w:hSpace="180" w:wrap="around" w:vAnchor="page" w:hAnchor="text" w:x="3873" w:y="-140"/>
    </w:pPr>
  </w:p>
  <w:p w14:paraId="23EFEE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4320" w:type="dxa"/>
      <w:tblLayout w:type="fixed"/>
      <w:tblCellMar>
        <w:left w:w="0" w:type="dxa"/>
        <w:right w:w="0" w:type="dxa"/>
      </w:tblCellMar>
      <w:tblLook w:val="0000" w:firstRow="0" w:lastRow="0" w:firstColumn="0" w:lastColumn="0" w:noHBand="0" w:noVBand="0"/>
    </w:tblPr>
    <w:tblGrid>
      <w:gridCol w:w="2160"/>
      <w:gridCol w:w="2160"/>
    </w:tblGrid>
    <w:tr w:rsidR="00ED1F43" w:rsidRPr="00746DB8" w14:paraId="7E14E406" w14:textId="77777777" w:rsidTr="00ED1F43">
      <w:tc>
        <w:tcPr>
          <w:tcW w:w="2160" w:type="dxa"/>
        </w:tcPr>
        <w:p w14:paraId="4791D15A" w14:textId="77777777" w:rsidR="00ED1F43" w:rsidRPr="005819CE" w:rsidRDefault="00ED1F43" w:rsidP="00ED1F43">
          <w:pPr>
            <w:pStyle w:val="Huisstijl-Adres"/>
            <w:rPr>
              <w:b/>
            </w:rPr>
          </w:pPr>
          <w:r>
            <w:rPr>
              <w:b/>
            </w:rPr>
            <w:t>Directoraat-generaal Agro</w:t>
          </w:r>
          <w:r w:rsidRPr="005819CE">
            <w:rPr>
              <w:b/>
            </w:rPr>
            <w:br/>
          </w:r>
        </w:p>
        <w:p w14:paraId="40193B84" w14:textId="77777777" w:rsidR="00ED1F43" w:rsidRPr="00BE5ED9" w:rsidRDefault="00ED1F43" w:rsidP="00ED1F43">
          <w:pPr>
            <w:pStyle w:val="Huisstijl-Adres"/>
          </w:pPr>
          <w:r>
            <w:rPr>
              <w:b/>
            </w:rPr>
            <w:t>Bezoekadres</w:t>
          </w:r>
          <w:r>
            <w:rPr>
              <w:b/>
            </w:rPr>
            <w:br/>
          </w:r>
          <w:r>
            <w:t>Bezuidenhoutseweg 73</w:t>
          </w:r>
          <w:r w:rsidRPr="005819CE">
            <w:br/>
          </w:r>
          <w:r>
            <w:t>2594 AC Den Haag</w:t>
          </w:r>
        </w:p>
        <w:p w14:paraId="230D1E48" w14:textId="77777777" w:rsidR="00ED1F43" w:rsidRDefault="00ED1F43" w:rsidP="00ED1F43">
          <w:pPr>
            <w:pStyle w:val="Huisstijl-Adres"/>
          </w:pPr>
          <w:r>
            <w:rPr>
              <w:b/>
            </w:rPr>
            <w:t>Postadres</w:t>
          </w:r>
          <w:r>
            <w:rPr>
              <w:b/>
            </w:rPr>
            <w:br/>
          </w:r>
          <w:r>
            <w:t>Postbus 20401</w:t>
          </w:r>
          <w:r w:rsidRPr="005819CE">
            <w:br/>
            <w:t>2500 E</w:t>
          </w:r>
          <w:r>
            <w:t>K</w:t>
          </w:r>
          <w:r w:rsidRPr="005819CE">
            <w:t xml:space="preserve"> Den Haag</w:t>
          </w:r>
        </w:p>
        <w:p w14:paraId="494F7624" w14:textId="77777777" w:rsidR="00ED1F43" w:rsidRPr="005B3814" w:rsidRDefault="00ED1F43" w:rsidP="00ED1F43">
          <w:pPr>
            <w:pStyle w:val="Huisstijl-Adres"/>
          </w:pPr>
          <w:r>
            <w:rPr>
              <w:b/>
            </w:rPr>
            <w:t>Overheidsidentificatienr</w:t>
          </w:r>
          <w:r>
            <w:rPr>
              <w:b/>
            </w:rPr>
            <w:br/>
          </w:r>
          <w:r>
            <w:rPr>
              <w:rFonts w:cs="Agrofont"/>
              <w:iCs/>
            </w:rPr>
            <w:t>00000001858272854000</w:t>
          </w:r>
        </w:p>
        <w:p w14:paraId="1EFB2BE0" w14:textId="088B8604" w:rsidR="00ED1F43" w:rsidRPr="00746DB8" w:rsidRDefault="00ED1F43" w:rsidP="00ED1F43">
          <w:pPr>
            <w:pStyle w:val="Huisstijl-Adres"/>
            <w:rPr>
              <w:u w:val="single"/>
            </w:rPr>
          </w:pPr>
          <w:r>
            <w:t>T</w:t>
          </w:r>
          <w:r>
            <w:tab/>
            <w:t>070 379 8911 (algemeen)</w:t>
          </w:r>
          <w:r w:rsidRPr="005819CE">
            <w:br/>
          </w:r>
          <w:r>
            <w:t>F</w:t>
          </w:r>
          <w:r>
            <w:tab/>
            <w:t>070 378 6100 (algemeen)</w:t>
          </w:r>
          <w:r w:rsidRPr="005819CE">
            <w:br/>
          </w:r>
          <w:r>
            <w:t>www.rijksoverheid.nl/lvvn</w:t>
          </w:r>
        </w:p>
      </w:tc>
      <w:tc>
        <w:tcPr>
          <w:tcW w:w="2160" w:type="dxa"/>
        </w:tcPr>
        <w:p w14:paraId="780F4D49" w14:textId="0EA9B115" w:rsidR="00ED1F43" w:rsidRPr="001F532D" w:rsidRDefault="00ED1F43" w:rsidP="00ED1F43">
          <w:pPr>
            <w:pStyle w:val="Huisstijl-Adres"/>
          </w:pPr>
        </w:p>
      </w:tc>
    </w:tr>
    <w:tr w:rsidR="00ED1F43" w:rsidRPr="00746DB8" w14:paraId="05F01463" w14:textId="77777777" w:rsidTr="00ED1F43">
      <w:trPr>
        <w:trHeight w:hRule="exact" w:val="200"/>
      </w:trPr>
      <w:tc>
        <w:tcPr>
          <w:tcW w:w="2160" w:type="dxa"/>
        </w:tcPr>
        <w:p w14:paraId="347A40A8" w14:textId="77777777" w:rsidR="00ED1F43" w:rsidRPr="001F532D" w:rsidRDefault="00ED1F43" w:rsidP="00ED1F43"/>
      </w:tc>
      <w:tc>
        <w:tcPr>
          <w:tcW w:w="2160" w:type="dxa"/>
        </w:tcPr>
        <w:p w14:paraId="027CB9C9" w14:textId="24CF0186" w:rsidR="00ED1F43" w:rsidRPr="001F532D" w:rsidRDefault="00ED1F43" w:rsidP="00ED1F43"/>
      </w:tc>
    </w:tr>
    <w:tr w:rsidR="00ED1F43" w14:paraId="75124DBF" w14:textId="77777777" w:rsidTr="00ED1F43">
      <w:tc>
        <w:tcPr>
          <w:tcW w:w="2160" w:type="dxa"/>
        </w:tcPr>
        <w:p w14:paraId="45AAA019" w14:textId="77777777" w:rsidR="00ED1F43" w:rsidRPr="005819CE" w:rsidRDefault="00ED1F43" w:rsidP="00ED1F43">
          <w:pPr>
            <w:pStyle w:val="Huisstijl-Kopje"/>
          </w:pPr>
          <w:r>
            <w:t>Ons kenmerk</w:t>
          </w:r>
          <w:r w:rsidRPr="005819CE">
            <w:t xml:space="preserve"> </w:t>
          </w:r>
        </w:p>
        <w:p w14:paraId="4EF40F27" w14:textId="31FBA8C1" w:rsidR="00ED1F43" w:rsidRPr="005819CE" w:rsidRDefault="00ED1F43" w:rsidP="00746DB8">
          <w:pPr>
            <w:pStyle w:val="Huisstijl-Gegeven"/>
          </w:pPr>
          <w:r>
            <w:t>DGA / 106734413</w:t>
          </w:r>
        </w:p>
      </w:tc>
      <w:tc>
        <w:tcPr>
          <w:tcW w:w="2160" w:type="dxa"/>
        </w:tcPr>
        <w:p w14:paraId="32189B80" w14:textId="510F31BD" w:rsidR="00ED1F43" w:rsidRPr="005819CE" w:rsidRDefault="00ED1F43" w:rsidP="00ED1F43">
          <w:pPr>
            <w:pStyle w:val="Huisstijl-Gegeven"/>
          </w:pPr>
        </w:p>
      </w:tc>
    </w:tr>
  </w:tbl>
  <w:p w14:paraId="5A3D86D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07735" w14:paraId="5E578E16" w14:textId="77777777" w:rsidTr="009E2051">
      <w:trPr>
        <w:trHeight w:val="400"/>
      </w:trPr>
      <w:tc>
        <w:tcPr>
          <w:tcW w:w="7520" w:type="dxa"/>
          <w:gridSpan w:val="2"/>
        </w:tcPr>
        <w:p w14:paraId="056A6955" w14:textId="77777777" w:rsidR="00527BD4" w:rsidRPr="00BC3B53" w:rsidRDefault="00536CBE" w:rsidP="00A50CF6">
          <w:pPr>
            <w:pStyle w:val="Huisstijl-Retouradres"/>
          </w:pPr>
          <w:r>
            <w:t>&gt; Retouradres Postbus 20401 2500 EK Den Haag</w:t>
          </w:r>
        </w:p>
      </w:tc>
    </w:tr>
    <w:tr w:rsidR="00207735" w14:paraId="7F13E0ED" w14:textId="77777777" w:rsidTr="009E2051">
      <w:tc>
        <w:tcPr>
          <w:tcW w:w="7520" w:type="dxa"/>
          <w:gridSpan w:val="2"/>
        </w:tcPr>
        <w:p w14:paraId="5FF2C246" w14:textId="77777777" w:rsidR="00527BD4" w:rsidRPr="00983E8F" w:rsidRDefault="00527BD4" w:rsidP="00A50CF6">
          <w:pPr>
            <w:pStyle w:val="Huisstijl-Rubricering"/>
          </w:pPr>
        </w:p>
      </w:tc>
    </w:tr>
    <w:tr w:rsidR="00207735" w14:paraId="40DB4046" w14:textId="77777777" w:rsidTr="009E2051">
      <w:trPr>
        <w:trHeight w:hRule="exact" w:val="2440"/>
      </w:trPr>
      <w:tc>
        <w:tcPr>
          <w:tcW w:w="7520" w:type="dxa"/>
          <w:gridSpan w:val="2"/>
        </w:tcPr>
        <w:p w14:paraId="240F53B1" w14:textId="77777777" w:rsidR="00746DB8" w:rsidRDefault="00746DB8" w:rsidP="00746DB8">
          <w:pPr>
            <w:pStyle w:val="Huisstijl-NAW"/>
          </w:pPr>
          <w:r>
            <w:t xml:space="preserve">De Voorzitter van de Tweede Kamer  </w:t>
          </w:r>
        </w:p>
        <w:p w14:paraId="7B0A7228" w14:textId="77777777" w:rsidR="00746DB8" w:rsidRDefault="00746DB8" w:rsidP="00746DB8">
          <w:pPr>
            <w:pStyle w:val="Huisstijl-NAW"/>
          </w:pPr>
          <w:r>
            <w:t xml:space="preserve">der Staten-Generaal  </w:t>
          </w:r>
        </w:p>
        <w:p w14:paraId="5ACA65F6" w14:textId="77777777" w:rsidR="00746DB8" w:rsidRDefault="00746DB8" w:rsidP="00746DB8">
          <w:pPr>
            <w:pStyle w:val="Huisstijl-NAW"/>
          </w:pPr>
          <w:r>
            <w:t xml:space="preserve">Prinses Irenestraat 6  </w:t>
          </w:r>
        </w:p>
        <w:p w14:paraId="38A8DAB6" w14:textId="21B66AE8" w:rsidR="00527BD4" w:rsidRDefault="00746DB8" w:rsidP="00746DB8">
          <w:pPr>
            <w:pStyle w:val="Huisstijl-NAW"/>
          </w:pPr>
          <w:r>
            <w:t>2595 BD  DEN HAAG</w:t>
          </w:r>
        </w:p>
      </w:tc>
    </w:tr>
    <w:tr w:rsidR="00207735" w14:paraId="736B290A" w14:textId="77777777" w:rsidTr="009E2051">
      <w:trPr>
        <w:trHeight w:hRule="exact" w:val="400"/>
      </w:trPr>
      <w:tc>
        <w:tcPr>
          <w:tcW w:w="7520" w:type="dxa"/>
          <w:gridSpan w:val="2"/>
        </w:tcPr>
        <w:p w14:paraId="363D94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07735" w14:paraId="23D712FA" w14:textId="77777777" w:rsidTr="009E2051">
      <w:trPr>
        <w:trHeight w:val="240"/>
      </w:trPr>
      <w:tc>
        <w:tcPr>
          <w:tcW w:w="900" w:type="dxa"/>
        </w:tcPr>
        <w:p w14:paraId="71124D88" w14:textId="77777777" w:rsidR="00527BD4" w:rsidRPr="007709EF" w:rsidRDefault="00536CBE" w:rsidP="00A50CF6">
          <w:pPr>
            <w:rPr>
              <w:szCs w:val="18"/>
            </w:rPr>
          </w:pPr>
          <w:r>
            <w:rPr>
              <w:szCs w:val="18"/>
            </w:rPr>
            <w:t>Datum</w:t>
          </w:r>
        </w:p>
      </w:tc>
      <w:tc>
        <w:tcPr>
          <w:tcW w:w="6620" w:type="dxa"/>
        </w:tcPr>
        <w:p w14:paraId="66353FA2" w14:textId="16E9B517" w:rsidR="00527BD4" w:rsidRPr="007709EF" w:rsidRDefault="00362C81" w:rsidP="00A50CF6">
          <w:r>
            <w:t>2 juli 2026</w:t>
          </w:r>
        </w:p>
      </w:tc>
    </w:tr>
    <w:tr w:rsidR="00207735" w14:paraId="7BF57F6B" w14:textId="77777777" w:rsidTr="009E2051">
      <w:trPr>
        <w:trHeight w:val="240"/>
      </w:trPr>
      <w:tc>
        <w:tcPr>
          <w:tcW w:w="900" w:type="dxa"/>
        </w:tcPr>
        <w:p w14:paraId="0CFFD498" w14:textId="77777777" w:rsidR="00527BD4" w:rsidRPr="007709EF" w:rsidRDefault="00536CBE" w:rsidP="00A50CF6">
          <w:pPr>
            <w:rPr>
              <w:szCs w:val="18"/>
            </w:rPr>
          </w:pPr>
          <w:r>
            <w:rPr>
              <w:szCs w:val="18"/>
            </w:rPr>
            <w:t>Betreft</w:t>
          </w:r>
        </w:p>
      </w:tc>
      <w:tc>
        <w:tcPr>
          <w:tcW w:w="6620" w:type="dxa"/>
        </w:tcPr>
        <w:p w14:paraId="4D8B818B" w14:textId="77777777" w:rsidR="00527BD4" w:rsidRPr="007709EF" w:rsidRDefault="00536CBE" w:rsidP="00A50CF6">
          <w:r>
            <w:t xml:space="preserve">Subsidie voor Keurmerkenwijzer Milieu Centraal </w:t>
          </w:r>
        </w:p>
      </w:tc>
    </w:tr>
  </w:tbl>
  <w:p w14:paraId="142628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824914">
      <w:start w:val="1"/>
      <w:numFmt w:val="bullet"/>
      <w:pStyle w:val="Lijstopsomteken"/>
      <w:lvlText w:val="•"/>
      <w:lvlJc w:val="left"/>
      <w:pPr>
        <w:tabs>
          <w:tab w:val="num" w:pos="227"/>
        </w:tabs>
        <w:ind w:left="227" w:hanging="227"/>
      </w:pPr>
      <w:rPr>
        <w:rFonts w:ascii="Verdana" w:hAnsi="Verdana" w:hint="default"/>
        <w:sz w:val="18"/>
        <w:szCs w:val="18"/>
      </w:rPr>
    </w:lvl>
    <w:lvl w:ilvl="1" w:tplc="D64479EE" w:tentative="1">
      <w:start w:val="1"/>
      <w:numFmt w:val="bullet"/>
      <w:lvlText w:val="o"/>
      <w:lvlJc w:val="left"/>
      <w:pPr>
        <w:tabs>
          <w:tab w:val="num" w:pos="1440"/>
        </w:tabs>
        <w:ind w:left="1440" w:hanging="360"/>
      </w:pPr>
      <w:rPr>
        <w:rFonts w:ascii="Courier New" w:hAnsi="Courier New" w:cs="Courier New" w:hint="default"/>
      </w:rPr>
    </w:lvl>
    <w:lvl w:ilvl="2" w:tplc="08DC20BA" w:tentative="1">
      <w:start w:val="1"/>
      <w:numFmt w:val="bullet"/>
      <w:lvlText w:val=""/>
      <w:lvlJc w:val="left"/>
      <w:pPr>
        <w:tabs>
          <w:tab w:val="num" w:pos="2160"/>
        </w:tabs>
        <w:ind w:left="2160" w:hanging="360"/>
      </w:pPr>
      <w:rPr>
        <w:rFonts w:ascii="Wingdings" w:hAnsi="Wingdings" w:hint="default"/>
      </w:rPr>
    </w:lvl>
    <w:lvl w:ilvl="3" w:tplc="DB029AB6" w:tentative="1">
      <w:start w:val="1"/>
      <w:numFmt w:val="bullet"/>
      <w:lvlText w:val=""/>
      <w:lvlJc w:val="left"/>
      <w:pPr>
        <w:tabs>
          <w:tab w:val="num" w:pos="2880"/>
        </w:tabs>
        <w:ind w:left="2880" w:hanging="360"/>
      </w:pPr>
      <w:rPr>
        <w:rFonts w:ascii="Symbol" w:hAnsi="Symbol" w:hint="default"/>
      </w:rPr>
    </w:lvl>
    <w:lvl w:ilvl="4" w:tplc="A7E6CDBE" w:tentative="1">
      <w:start w:val="1"/>
      <w:numFmt w:val="bullet"/>
      <w:lvlText w:val="o"/>
      <w:lvlJc w:val="left"/>
      <w:pPr>
        <w:tabs>
          <w:tab w:val="num" w:pos="3600"/>
        </w:tabs>
        <w:ind w:left="3600" w:hanging="360"/>
      </w:pPr>
      <w:rPr>
        <w:rFonts w:ascii="Courier New" w:hAnsi="Courier New" w:cs="Courier New" w:hint="default"/>
      </w:rPr>
    </w:lvl>
    <w:lvl w:ilvl="5" w:tplc="97C84216" w:tentative="1">
      <w:start w:val="1"/>
      <w:numFmt w:val="bullet"/>
      <w:lvlText w:val=""/>
      <w:lvlJc w:val="left"/>
      <w:pPr>
        <w:tabs>
          <w:tab w:val="num" w:pos="4320"/>
        </w:tabs>
        <w:ind w:left="4320" w:hanging="360"/>
      </w:pPr>
      <w:rPr>
        <w:rFonts w:ascii="Wingdings" w:hAnsi="Wingdings" w:hint="default"/>
      </w:rPr>
    </w:lvl>
    <w:lvl w:ilvl="6" w:tplc="AF8ABC9A" w:tentative="1">
      <w:start w:val="1"/>
      <w:numFmt w:val="bullet"/>
      <w:lvlText w:val=""/>
      <w:lvlJc w:val="left"/>
      <w:pPr>
        <w:tabs>
          <w:tab w:val="num" w:pos="5040"/>
        </w:tabs>
        <w:ind w:left="5040" w:hanging="360"/>
      </w:pPr>
      <w:rPr>
        <w:rFonts w:ascii="Symbol" w:hAnsi="Symbol" w:hint="default"/>
      </w:rPr>
    </w:lvl>
    <w:lvl w:ilvl="7" w:tplc="FF620F66" w:tentative="1">
      <w:start w:val="1"/>
      <w:numFmt w:val="bullet"/>
      <w:lvlText w:val="o"/>
      <w:lvlJc w:val="left"/>
      <w:pPr>
        <w:tabs>
          <w:tab w:val="num" w:pos="5760"/>
        </w:tabs>
        <w:ind w:left="5760" w:hanging="360"/>
      </w:pPr>
      <w:rPr>
        <w:rFonts w:ascii="Courier New" w:hAnsi="Courier New" w:cs="Courier New" w:hint="default"/>
      </w:rPr>
    </w:lvl>
    <w:lvl w:ilvl="8" w:tplc="2AC416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8CECB0">
      <w:start w:val="1"/>
      <w:numFmt w:val="bullet"/>
      <w:pStyle w:val="Lijstopsomteken2"/>
      <w:lvlText w:val="–"/>
      <w:lvlJc w:val="left"/>
      <w:pPr>
        <w:tabs>
          <w:tab w:val="num" w:pos="227"/>
        </w:tabs>
        <w:ind w:left="227" w:firstLine="0"/>
      </w:pPr>
      <w:rPr>
        <w:rFonts w:ascii="Verdana" w:hAnsi="Verdana" w:hint="default"/>
      </w:rPr>
    </w:lvl>
    <w:lvl w:ilvl="1" w:tplc="B3CAFAC8" w:tentative="1">
      <w:start w:val="1"/>
      <w:numFmt w:val="bullet"/>
      <w:lvlText w:val="o"/>
      <w:lvlJc w:val="left"/>
      <w:pPr>
        <w:tabs>
          <w:tab w:val="num" w:pos="1440"/>
        </w:tabs>
        <w:ind w:left="1440" w:hanging="360"/>
      </w:pPr>
      <w:rPr>
        <w:rFonts w:ascii="Courier New" w:hAnsi="Courier New" w:cs="Courier New" w:hint="default"/>
      </w:rPr>
    </w:lvl>
    <w:lvl w:ilvl="2" w:tplc="4DBE086A" w:tentative="1">
      <w:start w:val="1"/>
      <w:numFmt w:val="bullet"/>
      <w:lvlText w:val=""/>
      <w:lvlJc w:val="left"/>
      <w:pPr>
        <w:tabs>
          <w:tab w:val="num" w:pos="2160"/>
        </w:tabs>
        <w:ind w:left="2160" w:hanging="360"/>
      </w:pPr>
      <w:rPr>
        <w:rFonts w:ascii="Wingdings" w:hAnsi="Wingdings" w:hint="default"/>
      </w:rPr>
    </w:lvl>
    <w:lvl w:ilvl="3" w:tplc="1C86CA98" w:tentative="1">
      <w:start w:val="1"/>
      <w:numFmt w:val="bullet"/>
      <w:lvlText w:val=""/>
      <w:lvlJc w:val="left"/>
      <w:pPr>
        <w:tabs>
          <w:tab w:val="num" w:pos="2880"/>
        </w:tabs>
        <w:ind w:left="2880" w:hanging="360"/>
      </w:pPr>
      <w:rPr>
        <w:rFonts w:ascii="Symbol" w:hAnsi="Symbol" w:hint="default"/>
      </w:rPr>
    </w:lvl>
    <w:lvl w:ilvl="4" w:tplc="C8808120" w:tentative="1">
      <w:start w:val="1"/>
      <w:numFmt w:val="bullet"/>
      <w:lvlText w:val="o"/>
      <w:lvlJc w:val="left"/>
      <w:pPr>
        <w:tabs>
          <w:tab w:val="num" w:pos="3600"/>
        </w:tabs>
        <w:ind w:left="3600" w:hanging="360"/>
      </w:pPr>
      <w:rPr>
        <w:rFonts w:ascii="Courier New" w:hAnsi="Courier New" w:cs="Courier New" w:hint="default"/>
      </w:rPr>
    </w:lvl>
    <w:lvl w:ilvl="5" w:tplc="41D03194" w:tentative="1">
      <w:start w:val="1"/>
      <w:numFmt w:val="bullet"/>
      <w:lvlText w:val=""/>
      <w:lvlJc w:val="left"/>
      <w:pPr>
        <w:tabs>
          <w:tab w:val="num" w:pos="4320"/>
        </w:tabs>
        <w:ind w:left="4320" w:hanging="360"/>
      </w:pPr>
      <w:rPr>
        <w:rFonts w:ascii="Wingdings" w:hAnsi="Wingdings" w:hint="default"/>
      </w:rPr>
    </w:lvl>
    <w:lvl w:ilvl="6" w:tplc="6DC488EE" w:tentative="1">
      <w:start w:val="1"/>
      <w:numFmt w:val="bullet"/>
      <w:lvlText w:val=""/>
      <w:lvlJc w:val="left"/>
      <w:pPr>
        <w:tabs>
          <w:tab w:val="num" w:pos="5040"/>
        </w:tabs>
        <w:ind w:left="5040" w:hanging="360"/>
      </w:pPr>
      <w:rPr>
        <w:rFonts w:ascii="Symbol" w:hAnsi="Symbol" w:hint="default"/>
      </w:rPr>
    </w:lvl>
    <w:lvl w:ilvl="7" w:tplc="AD7E2DFE" w:tentative="1">
      <w:start w:val="1"/>
      <w:numFmt w:val="bullet"/>
      <w:lvlText w:val="o"/>
      <w:lvlJc w:val="left"/>
      <w:pPr>
        <w:tabs>
          <w:tab w:val="num" w:pos="5760"/>
        </w:tabs>
        <w:ind w:left="5760" w:hanging="360"/>
      </w:pPr>
      <w:rPr>
        <w:rFonts w:ascii="Courier New" w:hAnsi="Courier New" w:cs="Courier New" w:hint="default"/>
      </w:rPr>
    </w:lvl>
    <w:lvl w:ilvl="8" w:tplc="D75465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0912438">
    <w:abstractNumId w:val="10"/>
  </w:num>
  <w:num w:numId="2" w16cid:durableId="1567230032">
    <w:abstractNumId w:val="7"/>
  </w:num>
  <w:num w:numId="3" w16cid:durableId="719523670">
    <w:abstractNumId w:val="6"/>
  </w:num>
  <w:num w:numId="4" w16cid:durableId="760106493">
    <w:abstractNumId w:val="5"/>
  </w:num>
  <w:num w:numId="5" w16cid:durableId="958149120">
    <w:abstractNumId w:val="4"/>
  </w:num>
  <w:num w:numId="6" w16cid:durableId="1624339356">
    <w:abstractNumId w:val="8"/>
  </w:num>
  <w:num w:numId="7" w16cid:durableId="708988366">
    <w:abstractNumId w:val="3"/>
  </w:num>
  <w:num w:numId="8" w16cid:durableId="1347752400">
    <w:abstractNumId w:val="2"/>
  </w:num>
  <w:num w:numId="9" w16cid:durableId="2066681774">
    <w:abstractNumId w:val="1"/>
  </w:num>
  <w:num w:numId="10" w16cid:durableId="1537306897">
    <w:abstractNumId w:val="0"/>
  </w:num>
  <w:num w:numId="11" w16cid:durableId="1257593754">
    <w:abstractNumId w:val="9"/>
  </w:num>
  <w:num w:numId="12" w16cid:durableId="486167802">
    <w:abstractNumId w:val="11"/>
  </w:num>
  <w:num w:numId="13" w16cid:durableId="840581558">
    <w:abstractNumId w:val="13"/>
  </w:num>
  <w:num w:numId="14" w16cid:durableId="15738063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4B72"/>
    <w:rsid w:val="000D6235"/>
    <w:rsid w:val="000D73D7"/>
    <w:rsid w:val="000E2635"/>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4190"/>
    <w:rsid w:val="00196B8B"/>
    <w:rsid w:val="001A2BEA"/>
    <w:rsid w:val="001A6D93"/>
    <w:rsid w:val="001B36C9"/>
    <w:rsid w:val="001C32EC"/>
    <w:rsid w:val="001C38BD"/>
    <w:rsid w:val="001C4D5A"/>
    <w:rsid w:val="001E34C6"/>
    <w:rsid w:val="001E5581"/>
    <w:rsid w:val="001E6117"/>
    <w:rsid w:val="001F3C70"/>
    <w:rsid w:val="001F532D"/>
    <w:rsid w:val="00200D88"/>
    <w:rsid w:val="00201F68"/>
    <w:rsid w:val="00207735"/>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642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2C81"/>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3F7A8C"/>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433A"/>
    <w:rsid w:val="004D505E"/>
    <w:rsid w:val="004D72CA"/>
    <w:rsid w:val="004E0EA9"/>
    <w:rsid w:val="004E2242"/>
    <w:rsid w:val="004F42FF"/>
    <w:rsid w:val="004F44C2"/>
    <w:rsid w:val="00502512"/>
    <w:rsid w:val="00505262"/>
    <w:rsid w:val="0051132F"/>
    <w:rsid w:val="00516022"/>
    <w:rsid w:val="00521CEE"/>
    <w:rsid w:val="00527BD4"/>
    <w:rsid w:val="00536CBE"/>
    <w:rsid w:val="005403C8"/>
    <w:rsid w:val="005429DC"/>
    <w:rsid w:val="005565F9"/>
    <w:rsid w:val="00556BEE"/>
    <w:rsid w:val="005619AB"/>
    <w:rsid w:val="005654C3"/>
    <w:rsid w:val="00572834"/>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1551"/>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4A3F"/>
    <w:rsid w:val="00735D88"/>
    <w:rsid w:val="0073720D"/>
    <w:rsid w:val="00737507"/>
    <w:rsid w:val="00740712"/>
    <w:rsid w:val="007426AA"/>
    <w:rsid w:val="00742AB9"/>
    <w:rsid w:val="00746DB8"/>
    <w:rsid w:val="00751A6A"/>
    <w:rsid w:val="00754FBF"/>
    <w:rsid w:val="007709EF"/>
    <w:rsid w:val="00783559"/>
    <w:rsid w:val="007922F6"/>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25D90"/>
    <w:rsid w:val="0083178B"/>
    <w:rsid w:val="00833695"/>
    <w:rsid w:val="008336B7"/>
    <w:rsid w:val="00833A8E"/>
    <w:rsid w:val="00842CD8"/>
    <w:rsid w:val="008431FA"/>
    <w:rsid w:val="00846BAA"/>
    <w:rsid w:val="00847444"/>
    <w:rsid w:val="008547BA"/>
    <w:rsid w:val="008553C7"/>
    <w:rsid w:val="00857FEB"/>
    <w:rsid w:val="008601AF"/>
    <w:rsid w:val="00870B0D"/>
    <w:rsid w:val="00872271"/>
    <w:rsid w:val="008774A2"/>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2DB0"/>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3E52"/>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18F4"/>
    <w:rsid w:val="00C5258E"/>
    <w:rsid w:val="00C530C9"/>
    <w:rsid w:val="00C619A7"/>
    <w:rsid w:val="00C73D5F"/>
    <w:rsid w:val="00C8584E"/>
    <w:rsid w:val="00C97C80"/>
    <w:rsid w:val="00CA47D3"/>
    <w:rsid w:val="00CA62B1"/>
    <w:rsid w:val="00CA6533"/>
    <w:rsid w:val="00CA6A25"/>
    <w:rsid w:val="00CA6A3F"/>
    <w:rsid w:val="00CA7C99"/>
    <w:rsid w:val="00CC6290"/>
    <w:rsid w:val="00CC7BA8"/>
    <w:rsid w:val="00CD223C"/>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17DA"/>
    <w:rsid w:val="00D75078"/>
    <w:rsid w:val="00D769EE"/>
    <w:rsid w:val="00D77870"/>
    <w:rsid w:val="00D80977"/>
    <w:rsid w:val="00D80CCE"/>
    <w:rsid w:val="00D86EEA"/>
    <w:rsid w:val="00D87D03"/>
    <w:rsid w:val="00D95C88"/>
    <w:rsid w:val="00D97B2E"/>
    <w:rsid w:val="00DA1FAE"/>
    <w:rsid w:val="00DA241E"/>
    <w:rsid w:val="00DB36FE"/>
    <w:rsid w:val="00DB533A"/>
    <w:rsid w:val="00DB6307"/>
    <w:rsid w:val="00DC6543"/>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1579"/>
    <w:rsid w:val="00EC0DFF"/>
    <w:rsid w:val="00EC237D"/>
    <w:rsid w:val="00EC4D0E"/>
    <w:rsid w:val="00EC4E2B"/>
    <w:rsid w:val="00ED072A"/>
    <w:rsid w:val="00ED1F43"/>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D1F43"/>
    <w:rPr>
      <w:vertAlign w:val="superscript"/>
    </w:rPr>
  </w:style>
  <w:style w:type="character" w:styleId="Onopgelostemelding">
    <w:name w:val="Unresolved Mention"/>
    <w:basedOn w:val="Standaardalinea-lettertype"/>
    <w:uiPriority w:val="99"/>
    <w:semiHidden/>
    <w:unhideWhenUsed/>
    <w:rsid w:val="0019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keurmerkenwijzer.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268</ap:Words>
  <ap:Characters>1479</ap:Characters>
  <ap:DocSecurity>0</ap:DocSecurity>
  <ap:Lines>12</ap:Lines>
  <ap:Paragraphs>3</ap:Paragraphs>
  <ap:ScaleCrop>false</ap:ScaleCrop>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2026-07-01T21:53:00.0000000Z</dcterms:created>
  <dcterms:modified xsi:type="dcterms:W3CDTF">2026-07-01T21:53:00.0000000Z</dcterms:modified>
  <dc:description>------------------------</dc:description>
  <dc:subject/>
  <keywords/>
  <version/>
  <category/>
</coreProperties>
</file>