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7378" w:rsidP="008D57A1" w:rsidRDefault="00897378" w14:paraId="1167B1DD" w14:textId="77777777">
      <w:pPr>
        <w:suppressAutoHyphens/>
        <w:rPr>
          <w:lang w:val="en-US"/>
        </w:rPr>
      </w:pPr>
      <w:bookmarkStart w:name="bmkOndertekening" w:id="0"/>
      <w:bookmarkStart w:name="bmkMinuut" w:id="1"/>
      <w:bookmarkEnd w:id="0"/>
      <w:bookmarkEnd w:id="1"/>
    </w:p>
    <w:p w:rsidR="00897378" w:rsidP="008D57A1" w:rsidRDefault="00897378" w14:paraId="521F1E76" w14:textId="77777777">
      <w:pPr>
        <w:suppressAutoHyphens/>
        <w:rPr>
          <w:lang w:val="en-US"/>
        </w:rPr>
      </w:pPr>
    </w:p>
    <w:p w:rsidRPr="00A97BB8" w:rsidR="00897378" w:rsidP="008D57A1" w:rsidRDefault="00000000" w14:paraId="0EE07108"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8D57A1" w:rsidRDefault="00897378" w14:paraId="535D036A" w14:textId="77777777">
      <w:pPr>
        <w:pStyle w:val="Retouradres"/>
        <w:suppressAutoHyphens/>
      </w:pPr>
    </w:p>
    <w:p w:rsidRPr="007539FC" w:rsidR="00897378" w:rsidP="008D57A1" w:rsidRDefault="00000000" w14:paraId="3258EC99" w14:textId="77777777">
      <w:pPr>
        <w:suppressAutoHyphens/>
        <w:outlineLvl w:val="0"/>
      </w:pPr>
      <w:r w:rsidRPr="007539FC">
        <w:t>De Voorzitter van de Tweede Kamer</w:t>
      </w:r>
    </w:p>
    <w:p w:rsidRPr="0097735F" w:rsidR="00897378" w:rsidP="008D57A1" w:rsidRDefault="00000000" w14:paraId="1879836C" w14:textId="77777777">
      <w:pPr>
        <w:suppressAutoHyphens/>
        <w:rPr>
          <w:lang w:val="de-DE"/>
        </w:rPr>
      </w:pPr>
      <w:r w:rsidRPr="0097735F">
        <w:rPr>
          <w:lang w:val="de-DE"/>
        </w:rPr>
        <w:t xml:space="preserve">der </w:t>
      </w:r>
      <w:proofErr w:type="spellStart"/>
      <w:r w:rsidRPr="0097735F">
        <w:rPr>
          <w:lang w:val="de-DE"/>
        </w:rPr>
        <w:t>Staten-Generaal</w:t>
      </w:r>
      <w:proofErr w:type="spellEnd"/>
    </w:p>
    <w:p w:rsidRPr="0097735F" w:rsidR="00897378" w:rsidP="008D57A1" w:rsidRDefault="00000000" w14:paraId="08B397E9" w14:textId="77777777">
      <w:pPr>
        <w:suppressAutoHyphens/>
        <w:rPr>
          <w:lang w:val="de-DE"/>
        </w:rPr>
      </w:pPr>
      <w:r w:rsidRPr="0097735F">
        <w:rPr>
          <w:lang w:val="de-DE"/>
        </w:rPr>
        <w:t>Postbus 20018</w:t>
      </w:r>
    </w:p>
    <w:p w:rsidRPr="0097735F" w:rsidR="00897378" w:rsidP="008D57A1" w:rsidRDefault="00000000" w14:paraId="6CD778AB" w14:textId="77777777">
      <w:pPr>
        <w:suppressAutoHyphens/>
        <w:rPr>
          <w:lang w:val="de-DE"/>
        </w:rPr>
      </w:pPr>
      <w:r w:rsidRPr="0097735F">
        <w:rPr>
          <w:lang w:val="de-DE"/>
        </w:rPr>
        <w:t>2500 EA  DEN HAAG</w:t>
      </w:r>
    </w:p>
    <w:p w:rsidRPr="0097735F" w:rsidR="00897378" w:rsidP="008D57A1" w:rsidRDefault="00897378" w14:paraId="213D2CB6" w14:textId="77777777">
      <w:pPr>
        <w:suppressAutoHyphens/>
        <w:rPr>
          <w:lang w:val="de-DE"/>
        </w:rPr>
      </w:pPr>
    </w:p>
    <w:p w:rsidRPr="0097735F" w:rsidR="00897378" w:rsidP="008D57A1" w:rsidRDefault="00897378" w14:paraId="42E90DDF" w14:textId="77777777">
      <w:pPr>
        <w:suppressAutoHyphens/>
        <w:rPr>
          <w:lang w:val="de-DE"/>
        </w:rPr>
      </w:pPr>
    </w:p>
    <w:p w:rsidRPr="0097735F" w:rsidR="00897378" w:rsidP="008D57A1" w:rsidRDefault="00897378" w14:paraId="01C5EFFE" w14:textId="77777777">
      <w:pPr>
        <w:suppressAutoHyphens/>
        <w:rPr>
          <w:lang w:val="de-DE"/>
        </w:rPr>
      </w:pPr>
    </w:p>
    <w:p w:rsidRPr="0097735F" w:rsidR="00897378" w:rsidP="008D57A1" w:rsidRDefault="00897378" w14:paraId="21949DCB" w14:textId="77777777">
      <w:pPr>
        <w:suppressAutoHyphens/>
        <w:rPr>
          <w:lang w:val="de-DE"/>
        </w:rPr>
      </w:pPr>
    </w:p>
    <w:p w:rsidRPr="0097735F" w:rsidR="00897378" w:rsidP="008D57A1" w:rsidRDefault="00897378" w14:paraId="5D764944" w14:textId="77777777">
      <w:pPr>
        <w:suppressAutoHyphens/>
        <w:rPr>
          <w:lang w:val="de-DE"/>
        </w:rPr>
      </w:pPr>
    </w:p>
    <w:p w:rsidRPr="0097735F" w:rsidR="00897378" w:rsidP="008D57A1" w:rsidRDefault="00897378" w14:paraId="1DE5A25A" w14:textId="77777777">
      <w:pPr>
        <w:suppressAutoHyphens/>
        <w:rPr>
          <w:lang w:val="de-DE"/>
        </w:rPr>
      </w:pPr>
    </w:p>
    <w:p w:rsidRPr="0097735F" w:rsidR="00897378" w:rsidP="008D57A1" w:rsidRDefault="00000000" w14:paraId="0D9218B6" w14:textId="47073AAA">
      <w:pPr>
        <w:tabs>
          <w:tab w:val="left" w:pos="737"/>
        </w:tabs>
        <w:suppressAutoHyphens/>
        <w:outlineLvl w:val="0"/>
        <w:rPr>
          <w:lang w:val="de-DE"/>
        </w:rPr>
      </w:pPr>
      <w:r w:rsidRPr="0097735F">
        <w:rPr>
          <w:lang w:val="de-DE"/>
        </w:rPr>
        <w:t>Datum</w:t>
      </w:r>
      <w:r w:rsidRPr="0097735F" w:rsidR="00D74EDF">
        <w:rPr>
          <w:lang w:val="de-DE"/>
        </w:rPr>
        <w:tab/>
      </w:r>
      <w:r w:rsidR="00B96223">
        <w:rPr>
          <w:lang w:val="de-DE"/>
        </w:rPr>
        <w:t xml:space="preserve">1 </w:t>
      </w:r>
      <w:proofErr w:type="spellStart"/>
      <w:r w:rsidR="00B96223">
        <w:rPr>
          <w:lang w:val="de-DE"/>
        </w:rPr>
        <w:t>juli</w:t>
      </w:r>
      <w:proofErr w:type="spellEnd"/>
      <w:r w:rsidR="00B96223">
        <w:rPr>
          <w:lang w:val="de-DE"/>
        </w:rPr>
        <w:t xml:space="preserve"> 2026</w:t>
      </w:r>
    </w:p>
    <w:p w:rsidRPr="007539FC" w:rsidR="00897378" w:rsidP="008D57A1" w:rsidRDefault="00000000" w14:paraId="38CAB291" w14:textId="77777777">
      <w:pPr>
        <w:tabs>
          <w:tab w:val="left" w:pos="737"/>
        </w:tabs>
        <w:suppressAutoHyphens/>
      </w:pPr>
      <w:r w:rsidRPr="007539FC">
        <w:t>Betreft</w:t>
      </w:r>
      <w:r w:rsidRPr="007539FC">
        <w:tab/>
      </w:r>
      <w:r>
        <w:t>Kamervragen</w:t>
      </w:r>
    </w:p>
    <w:p w:rsidR="00897378" w:rsidP="008D57A1" w:rsidRDefault="00897378" w14:paraId="53314435" w14:textId="77777777">
      <w:pPr>
        <w:suppressAutoHyphens/>
      </w:pPr>
    </w:p>
    <w:p w:rsidRPr="007539FC" w:rsidR="00897378" w:rsidP="008D57A1" w:rsidRDefault="00897378" w14:paraId="241295CC" w14:textId="77777777">
      <w:pPr>
        <w:suppressAutoHyphens/>
      </w:pPr>
    </w:p>
    <w:p w:rsidR="00897378" w:rsidP="008D57A1" w:rsidRDefault="00897378" w14:paraId="78098634" w14:textId="77777777">
      <w:pPr>
        <w:suppressAutoHyphens/>
      </w:pPr>
    </w:p>
    <w:p w:rsidR="003B0DE1" w:rsidP="008D57A1" w:rsidRDefault="003B0DE1" w14:paraId="206E6397" w14:textId="77777777">
      <w:pPr>
        <w:suppressAutoHyphens/>
      </w:pPr>
    </w:p>
    <w:p w:rsidR="00897378" w:rsidP="008D57A1" w:rsidRDefault="00000000" w14:paraId="45EF6482" w14:textId="77777777">
      <w:pPr>
        <w:suppressAutoHyphens/>
      </w:pPr>
      <w:r>
        <w:t>Geachte voorzitter,</w:t>
      </w:r>
    </w:p>
    <w:p w:rsidRPr="007539FC" w:rsidR="00897378" w:rsidP="008D57A1" w:rsidRDefault="00897378" w14:paraId="0BEFA21A" w14:textId="77777777">
      <w:pPr>
        <w:suppressAutoHyphens/>
      </w:pPr>
    </w:p>
    <w:p w:rsidR="00897378" w:rsidP="008D57A1" w:rsidRDefault="00000000" w14:paraId="032A6EE1" w14:textId="77777777">
      <w:pPr>
        <w:suppressAutoHyphens/>
        <w:rPr>
          <w:spacing w:val="-2"/>
        </w:rPr>
      </w:pPr>
      <w:bookmarkStart w:name="bmkBriefTekst" w:id="2"/>
      <w:r w:rsidRPr="00312E83">
        <w:rPr>
          <w:spacing w:val="-2"/>
        </w:rPr>
        <w:t>Hierbij zend ik u</w:t>
      </w:r>
      <w:r w:rsidR="00B25223">
        <w:t xml:space="preserve"> </w:t>
      </w:r>
      <w:r w:rsidRPr="00312E83">
        <w:rPr>
          <w:spacing w:val="-2"/>
        </w:rPr>
        <w:t>de antwoorden op de vragen van</w:t>
      </w:r>
      <w:bookmarkEnd w:id="2"/>
      <w:r>
        <w:rPr>
          <w:spacing w:val="-2"/>
        </w:rPr>
        <w:t xml:space="preserve"> </w:t>
      </w:r>
      <w:r w:rsidR="006E0509">
        <w:rPr>
          <w:spacing w:val="-2"/>
        </w:rPr>
        <w:t xml:space="preserve">het lid </w:t>
      </w:r>
      <w:proofErr w:type="spellStart"/>
      <w:r w:rsidR="00B25223">
        <w:t>Moinat</w:t>
      </w:r>
      <w:proofErr w:type="spellEnd"/>
      <w:r w:rsidR="00B25223">
        <w:t xml:space="preserve"> (</w:t>
      </w:r>
      <w:r w:rsidR="006E0509">
        <w:t xml:space="preserve">Groep </w:t>
      </w:r>
      <w:proofErr w:type="spellStart"/>
      <w:r w:rsidR="006E0509">
        <w:t>Mar</w:t>
      </w:r>
      <w:r w:rsidR="00223C8B">
        <w:t>k</w:t>
      </w:r>
      <w:r w:rsidR="006E0509">
        <w:t>uszower</w:t>
      </w:r>
      <w:proofErr w:type="spellEnd"/>
      <w:r w:rsidR="00B25223">
        <w:t>)</w:t>
      </w:r>
      <w:r w:rsidR="00674CA6">
        <w:t xml:space="preserve"> </w:t>
      </w:r>
      <w:r>
        <w:rPr>
          <w:spacing w:val="-2"/>
        </w:rPr>
        <w:t xml:space="preserve">over </w:t>
      </w:r>
      <w:r w:rsidR="00B25223">
        <w:t>het bericht dat meldingen van kindermishandeling te traag worden afgehandeld door Veilig Thuis</w:t>
      </w:r>
      <w:r>
        <w:rPr>
          <w:spacing w:val="-2"/>
        </w:rPr>
        <w:t xml:space="preserve"> (</w:t>
      </w:r>
      <w:r w:rsidR="00B25223">
        <w:t>2026Z10345</w:t>
      </w:r>
      <w:r>
        <w:rPr>
          <w:spacing w:val="-2"/>
        </w:rPr>
        <w:t>).</w:t>
      </w:r>
    </w:p>
    <w:p w:rsidR="00897378" w:rsidP="008D57A1" w:rsidRDefault="00897378" w14:paraId="0DEC6065" w14:textId="77777777">
      <w:pPr>
        <w:suppressAutoHyphens/>
      </w:pPr>
    </w:p>
    <w:p w:rsidR="00897378" w:rsidP="008D57A1" w:rsidRDefault="00000000" w14:paraId="403AAE14" w14:textId="77777777">
      <w:pPr>
        <w:suppressAutoHyphens/>
      </w:pPr>
      <w:r>
        <w:t>Hoogachtend,</w:t>
      </w:r>
    </w:p>
    <w:p w:rsidR="00D22737" w:rsidP="008D57A1" w:rsidRDefault="00D22737" w14:paraId="26350644" w14:textId="77777777">
      <w:pPr>
        <w:suppressAutoHyphens/>
        <w:rPr>
          <w:spacing w:val="-2"/>
        </w:rPr>
      </w:pPr>
    </w:p>
    <w:p w:rsidR="003B0DE1" w:rsidP="008D57A1" w:rsidRDefault="00000000" w14:paraId="5B3E1FBD" w14:textId="77777777">
      <w:pPr>
        <w:widowControl w:val="0"/>
        <w:suppressAutoHyphens/>
        <w:autoSpaceDN w:val="0"/>
        <w:jc w:val="both"/>
        <w:textAlignment w:val="baseline"/>
        <w:rPr>
          <w:rFonts w:eastAsia="SimSun" w:cs="Lohit Hindi"/>
          <w:kern w:val="3"/>
          <w:szCs w:val="24"/>
          <w:lang w:eastAsia="zh-CN" w:bidi="hi-IN"/>
        </w:rPr>
      </w:pPr>
      <w:r>
        <w:rPr>
          <w:rFonts w:eastAsia="SimSun" w:cs="Lohit Hindi"/>
          <w:kern w:val="3"/>
          <w:szCs w:val="24"/>
          <w:lang w:eastAsia="zh-CN" w:bidi="hi-IN"/>
        </w:rPr>
        <w:t>de minister van Langdurige Zorg,</w:t>
      </w:r>
    </w:p>
    <w:p w:rsidRPr="00D74EDF" w:rsidR="00D74EDF" w:rsidP="008D57A1" w:rsidRDefault="00000000" w14:paraId="795488F9" w14:textId="77777777">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Jeugd en Sport</w:t>
      </w:r>
      <w:r w:rsidRPr="00D74EDF">
        <w:rPr>
          <w:rFonts w:eastAsia="SimSun" w:cs="Lohit Hindi"/>
          <w:kern w:val="3"/>
          <w:szCs w:val="18"/>
          <w:lang w:eastAsia="zh-CN" w:bidi="hi-IN"/>
        </w:rPr>
        <w:t>,</w:t>
      </w:r>
    </w:p>
    <w:p w:rsidRPr="00D74EDF" w:rsidR="00D74EDF" w:rsidP="008D57A1" w:rsidRDefault="00D74EDF" w14:paraId="3B17A734"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003B0DE1" w:rsidP="008D57A1" w:rsidRDefault="003B0DE1" w14:paraId="15763B5A" w14:textId="77777777">
      <w:pPr>
        <w:widowControl w:val="0"/>
        <w:suppressAutoHyphens/>
        <w:autoSpaceDN w:val="0"/>
        <w:textAlignment w:val="baseline"/>
      </w:pPr>
    </w:p>
    <w:p w:rsidR="003B0DE1" w:rsidP="008D57A1" w:rsidRDefault="003B0DE1" w14:paraId="73CFADC7" w14:textId="77777777">
      <w:pPr>
        <w:widowControl w:val="0"/>
        <w:suppressAutoHyphens/>
        <w:autoSpaceDN w:val="0"/>
        <w:textAlignment w:val="baseline"/>
      </w:pPr>
    </w:p>
    <w:p w:rsidRPr="00D74EDF" w:rsidR="00D74EDF" w:rsidP="008D57A1" w:rsidRDefault="00000000" w14:paraId="014AB371" w14:textId="77777777">
      <w:pPr>
        <w:widowControl w:val="0"/>
        <w:suppressAutoHyphens/>
        <w:autoSpaceDN w:val="0"/>
        <w:textAlignment w:val="baseline"/>
        <w:rPr>
          <w:rFonts w:eastAsia="SimSun" w:cs="Lohit Hindi"/>
          <w:kern w:val="3"/>
          <w:szCs w:val="18"/>
          <w:lang w:eastAsia="zh-CN" w:bidi="hi-IN"/>
        </w:rPr>
      </w:pPr>
      <w:r>
        <w:cr/>
      </w:r>
      <w:r>
        <w:cr/>
      </w:r>
    </w:p>
    <w:p w:rsidRPr="00D74EDF" w:rsidR="00D74EDF" w:rsidP="008D57A1" w:rsidRDefault="00000000" w14:paraId="29D2AB2D" w14:textId="77777777">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Mirjam Sterk</w:t>
      </w:r>
    </w:p>
    <w:p w:rsidR="00180FCE" w:rsidP="008D57A1" w:rsidRDefault="00180FCE" w14:paraId="11FDAEE0" w14:textId="77777777">
      <w:pPr>
        <w:suppressAutoHyphens/>
      </w:pPr>
    </w:p>
    <w:p w:rsidR="00180FCE" w:rsidP="008D57A1" w:rsidRDefault="00180FCE" w14:paraId="4C2A77F7" w14:textId="77777777">
      <w:pPr>
        <w:suppressAutoHyphens/>
      </w:pPr>
    </w:p>
    <w:p w:rsidR="000F2F05" w:rsidP="008D57A1" w:rsidRDefault="000F2F05" w14:paraId="144923D9" w14:textId="77777777">
      <w:pPr>
        <w:suppressAutoHyphens/>
      </w:pPr>
    </w:p>
    <w:p w:rsidR="00A97BB8" w:rsidP="008D57A1" w:rsidRDefault="00A97BB8" w14:paraId="54F10735"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8D57A1" w:rsidRDefault="00000000" w14:paraId="3DAE721E" w14:textId="77777777">
      <w:pPr>
        <w:suppressAutoHyphens/>
      </w:pPr>
      <w:r>
        <w:lastRenderedPageBreak/>
        <w:t xml:space="preserve">Antwoorden op </w:t>
      </w:r>
      <w:r w:rsidR="001E37CA">
        <w:t>K</w:t>
      </w:r>
      <w:r>
        <w:t>amervragen van</w:t>
      </w:r>
      <w:r w:rsidR="00D1126F">
        <w:t xml:space="preserve"> </w:t>
      </w:r>
      <w:r w:rsidR="006E0509">
        <w:t xml:space="preserve">het lid </w:t>
      </w:r>
      <w:proofErr w:type="spellStart"/>
      <w:r w:rsidR="00B25223">
        <w:t>Moinat</w:t>
      </w:r>
      <w:proofErr w:type="spellEnd"/>
      <w:r w:rsidR="00B25223">
        <w:t xml:space="preserve"> (</w:t>
      </w:r>
      <w:r w:rsidR="006E0509">
        <w:t xml:space="preserve">Groep </w:t>
      </w:r>
      <w:proofErr w:type="spellStart"/>
      <w:r w:rsidR="006E0509">
        <w:t>Markuszower</w:t>
      </w:r>
      <w:proofErr w:type="spellEnd"/>
      <w:r w:rsidR="00B25223">
        <w:t>)</w:t>
      </w:r>
      <w:r w:rsidR="00B54A56">
        <w:t xml:space="preserve"> </w:t>
      </w:r>
      <w:r>
        <w:t>over</w:t>
      </w:r>
      <w:r w:rsidR="00B25223">
        <w:t xml:space="preserve"> het bericht dat meldingen van kindermishandeling te traag worden afgehandeld door Veilig Thuis </w:t>
      </w:r>
      <w:r>
        <w:t>(</w:t>
      </w:r>
      <w:r w:rsidR="00B25223">
        <w:t>2026Z10345</w:t>
      </w:r>
      <w:r>
        <w:t>)</w:t>
      </w:r>
      <w:r w:rsidR="003B0DE1">
        <w:t xml:space="preserve"> (ingezonden d.d.20 mei 2026)</w:t>
      </w:r>
      <w:r w:rsidR="00B25223">
        <w:t>.</w:t>
      </w:r>
    </w:p>
    <w:p w:rsidR="0097735F" w:rsidP="008D57A1" w:rsidRDefault="0097735F" w14:paraId="685CB805" w14:textId="77777777">
      <w:pPr>
        <w:suppressAutoHyphens/>
      </w:pPr>
    </w:p>
    <w:p w:rsidR="003B0DE1" w:rsidP="008D57A1" w:rsidRDefault="003B0DE1" w14:paraId="480C90D3" w14:textId="77777777">
      <w:pPr>
        <w:suppressAutoHyphens/>
      </w:pPr>
    </w:p>
    <w:p w:rsidRPr="003B0DE1" w:rsidR="002542F0" w:rsidP="008D57A1" w:rsidRDefault="00000000" w14:paraId="251CD5E8" w14:textId="77777777">
      <w:pPr>
        <w:suppressAutoHyphens/>
      </w:pPr>
      <w:r w:rsidRPr="003B0DE1">
        <w:t xml:space="preserve">Vraag 1. </w:t>
      </w:r>
    </w:p>
    <w:p w:rsidRPr="003B0DE1" w:rsidR="00FE5D23" w:rsidP="008D57A1" w:rsidRDefault="00000000" w14:paraId="5E46E44B" w14:textId="77777777">
      <w:pPr>
        <w:suppressAutoHyphens/>
      </w:pPr>
      <w:r w:rsidRPr="003B0DE1">
        <w:t xml:space="preserve">Bent u bekend met het artikel ‘Niemand weet hoe vaak het misgaat’ over de trage afhandeling van meldingen van kindermishandeling door Veilig Thuis en wat is uw reactie op de zorgen van jeugdrechtadvocaten dat ernstige zaken te lang blijven liggen? </w:t>
      </w:r>
    </w:p>
    <w:p w:rsidRPr="003B0DE1" w:rsidR="00FE5D23" w:rsidP="008D57A1" w:rsidRDefault="00FE5D23" w14:paraId="60B1083B" w14:textId="77777777">
      <w:pPr>
        <w:suppressAutoHyphens/>
      </w:pPr>
    </w:p>
    <w:p w:rsidRPr="003B0DE1" w:rsidR="00FE5D23" w:rsidP="008D57A1" w:rsidRDefault="00000000" w14:paraId="0295AA5C" w14:textId="77777777">
      <w:pPr>
        <w:suppressAutoHyphens/>
      </w:pPr>
      <w:r w:rsidRPr="003B0DE1">
        <w:t>Antwoord</w:t>
      </w:r>
      <w:r w:rsidRPr="003B0DE1" w:rsidR="002542F0">
        <w:t xml:space="preserve"> vraag 1</w:t>
      </w:r>
      <w:r w:rsidRPr="003B0DE1">
        <w:t xml:space="preserve">: </w:t>
      </w:r>
    </w:p>
    <w:p w:rsidRPr="003B0DE1" w:rsidR="00FE5D23" w:rsidP="008D57A1" w:rsidRDefault="00000000" w14:paraId="42B5469E" w14:textId="77777777">
      <w:pPr>
        <w:suppressAutoHyphens/>
      </w:pPr>
      <w:r w:rsidRPr="003B0DE1">
        <w:t>Ja ik ben bekend met dit artikel</w:t>
      </w:r>
      <w:r w:rsidRPr="003B0DE1" w:rsidR="002542F0">
        <w:t>.</w:t>
      </w:r>
    </w:p>
    <w:p w:rsidRPr="003B0DE1" w:rsidR="00FE5D23" w:rsidP="008D57A1" w:rsidRDefault="00FE5D23" w14:paraId="3F62E1E9" w14:textId="77777777">
      <w:pPr>
        <w:suppressAutoHyphens/>
      </w:pPr>
    </w:p>
    <w:p w:rsidRPr="003B0DE1" w:rsidR="002542F0" w:rsidP="008D57A1" w:rsidRDefault="00000000" w14:paraId="4F816F33" w14:textId="77777777">
      <w:pPr>
        <w:suppressAutoHyphens/>
      </w:pPr>
      <w:r w:rsidRPr="003B0DE1">
        <w:t xml:space="preserve">Vraag 2. </w:t>
      </w:r>
    </w:p>
    <w:p w:rsidRPr="003B0DE1" w:rsidR="00FE5D23" w:rsidP="008D57A1" w:rsidRDefault="00000000" w14:paraId="3393E346" w14:textId="77777777">
      <w:pPr>
        <w:suppressAutoHyphens/>
      </w:pPr>
      <w:r w:rsidRPr="003B0DE1">
        <w:t>Klopt het dat meldingen van ernstige kindermishandeling regelmatig langer openstaan dan de wettelijke termijn van tien weken en hoeveel meldingen staan momenteel langer open dan wettelijk toegestaan?</w:t>
      </w:r>
    </w:p>
    <w:p w:rsidRPr="003B0DE1" w:rsidR="00FE5D23" w:rsidP="008D57A1" w:rsidRDefault="00FE5D23" w14:paraId="4B82D5E9" w14:textId="77777777">
      <w:pPr>
        <w:suppressAutoHyphens/>
      </w:pPr>
    </w:p>
    <w:p w:rsidRPr="003B0DE1" w:rsidR="00FE5D23" w:rsidP="008D57A1" w:rsidRDefault="00000000" w14:paraId="7555318B" w14:textId="77777777">
      <w:pPr>
        <w:suppressAutoHyphens/>
      </w:pPr>
      <w:r w:rsidRPr="003B0DE1">
        <w:t>Antwoord</w:t>
      </w:r>
      <w:r w:rsidRPr="003B0DE1" w:rsidR="002542F0">
        <w:t xml:space="preserve"> vraag 2</w:t>
      </w:r>
      <w:r w:rsidRPr="003B0DE1">
        <w:t xml:space="preserve">: </w:t>
      </w:r>
    </w:p>
    <w:p w:rsidRPr="003B0DE1" w:rsidR="00056E09" w:rsidP="008D57A1" w:rsidRDefault="00000000" w14:paraId="605AA2E5" w14:textId="77777777">
      <w:pPr>
        <w:suppressAutoHyphens/>
      </w:pPr>
      <w:r w:rsidRPr="003B0DE1">
        <w:t>Allereerst is het belangrijk om te noemen dat Veilig Thuis bij elke melding die binnenkomt altijd direct een triage uitvoert op basis van de beschikbare informatie, of een VT nu wachtlijsten heeft of niet. Als uit de triage komt dat er sprake is van directe ernstige onveiligheid wordt er altijd meteen gehandeld.</w:t>
      </w:r>
    </w:p>
    <w:p w:rsidRPr="003B0DE1" w:rsidR="00056E09" w:rsidP="008D57A1" w:rsidRDefault="00056E09" w14:paraId="10281FB5" w14:textId="77777777">
      <w:pPr>
        <w:suppressAutoHyphens/>
      </w:pPr>
    </w:p>
    <w:p w:rsidRPr="003B0DE1" w:rsidR="00056E09" w:rsidP="008D57A1" w:rsidRDefault="00000000" w14:paraId="6E552789" w14:textId="77777777">
      <w:pPr>
        <w:suppressAutoHyphens/>
      </w:pPr>
      <w:r w:rsidRPr="003B0DE1">
        <w:t xml:space="preserve">Na die triage heeft Veilig Thuis 5 werkdagen voor de uitgebreide </w:t>
      </w:r>
      <w:r w:rsidRPr="003B0DE1" w:rsidR="00142074">
        <w:t>veiligheidsbeoordeling</w:t>
      </w:r>
      <w:r w:rsidRPr="003B0DE1">
        <w:t xml:space="preserve">. Hiervoor gaat Veilig Thuis contact leggen met de betrokkenen (zowel het gezin als betrokken instanties). Als uit de Veiligheidsbeoordeling komt dat er vervolg onderzoek nodig is, heeft Veilig Thuis 10 weken om de dienst ”Onderzoek en Vervolg” uit te voeren en af te ronden. </w:t>
      </w:r>
    </w:p>
    <w:p w:rsidRPr="003B0DE1" w:rsidR="00056E09" w:rsidP="008D57A1" w:rsidRDefault="00056E09" w14:paraId="53DAA93B" w14:textId="77777777">
      <w:pPr>
        <w:suppressAutoHyphens/>
      </w:pPr>
    </w:p>
    <w:p w:rsidRPr="003B0DE1" w:rsidR="00FE5D23" w:rsidP="008D57A1" w:rsidRDefault="00000000" w14:paraId="069B1D05" w14:textId="77777777">
      <w:pPr>
        <w:suppressAutoHyphens/>
      </w:pPr>
      <w:r w:rsidRPr="003B0DE1">
        <w:t>Het klopt dat vrijwel alle Veilig Thuis organisaties te maken hebben met wachtlijsten. Dit</w:t>
      </w:r>
      <w:r w:rsidRPr="003B0DE1" w:rsidR="00056E09">
        <w:t xml:space="preserve"> betekent dat de Veiligheidsbeoordeling niet binnen 5 dagen is afgerond en/of dat de dienst Onderzoek en Vervolg niet tijdig is gestart en/of afgerond.</w:t>
      </w:r>
      <w:r w:rsidRPr="003B0DE1">
        <w:t xml:space="preserve"> </w:t>
      </w:r>
    </w:p>
    <w:p w:rsidRPr="003B0DE1" w:rsidR="00FE5D23" w:rsidP="008D57A1" w:rsidRDefault="00FE5D23" w14:paraId="07B50177" w14:textId="77777777">
      <w:pPr>
        <w:suppressAutoHyphens/>
      </w:pPr>
    </w:p>
    <w:p w:rsidRPr="003B0DE1" w:rsidR="00FE5D23" w:rsidP="008D57A1" w:rsidRDefault="00000000" w14:paraId="4605F1FF" w14:textId="77777777">
      <w:pPr>
        <w:suppressAutoHyphens/>
      </w:pPr>
      <w:r w:rsidRPr="003B0DE1">
        <w:t>D</w:t>
      </w:r>
      <w:r w:rsidRPr="003B0DE1" w:rsidR="002310E6">
        <w:t>e</w:t>
      </w:r>
      <w:r w:rsidRPr="003B0DE1">
        <w:t xml:space="preserve"> betekenis van het niet halen van de wettelijke termijn kan heel erg verschillen. D</w:t>
      </w:r>
      <w:r w:rsidRPr="003B0DE1" w:rsidR="002310E6">
        <w:t>i</w:t>
      </w:r>
      <w:r w:rsidRPr="003B0DE1">
        <w:t xml:space="preserve">t is niet zo uit de cijfers te halen. Zo kan het zijn dat zaken langer moeten wachten totdat er een medewerker beschikbaar is om het onderzoek uit te voeren. Ook kan het zijn dat het onderzoek wel is afgerond, maar dat de geadviseerde vervolghulp niet direct beschikbaar is, waardoor de melding nog niet wordt afgesloten en overgedragen. Of het kan zijn dat een casus zo complex is, dat het om verschillende redenen niet lukt binnen 10 weken het onderzoek af te ronden. In de laatste 2 gevallen wordt er ondanks dat de termijnen niet worden gehaald, wel zicht gehouden op onveiligheid en kan er ook al inzet zijn gericht op het opheffen van onveiligheid. </w:t>
      </w:r>
    </w:p>
    <w:p w:rsidRPr="003B0DE1" w:rsidR="00FE5D23" w:rsidP="008D57A1" w:rsidRDefault="00FE5D23" w14:paraId="6D218D37" w14:textId="77777777">
      <w:pPr>
        <w:suppressAutoHyphens/>
      </w:pPr>
    </w:p>
    <w:p w:rsidRPr="003B0DE1" w:rsidR="002542F0" w:rsidP="008D57A1" w:rsidRDefault="00000000" w14:paraId="3B335F0E" w14:textId="77777777">
      <w:pPr>
        <w:suppressAutoHyphens/>
      </w:pPr>
      <w:r w:rsidRPr="003B0DE1">
        <w:t xml:space="preserve">Vraag 3. </w:t>
      </w:r>
    </w:p>
    <w:p w:rsidRPr="003B0DE1" w:rsidR="00223C8B" w:rsidP="008D57A1" w:rsidRDefault="00000000" w14:paraId="3CD28177" w14:textId="77777777">
      <w:pPr>
        <w:suppressAutoHyphens/>
      </w:pPr>
      <w:r w:rsidRPr="003B0DE1">
        <w:t>Hoeveel meldingen van vermoedens van ernstige kindermishandeling of huiselijk geweld zijn de afgelopen vijf jaar niet tijdig opgepakt en hoeveel kinderen zijn in diezelfde periode ernstig mishandeld of overleden terwijl er al signalen bekend waren bij hulpinstanties?</w:t>
      </w:r>
    </w:p>
    <w:p w:rsidRPr="003B0DE1" w:rsidR="002542F0" w:rsidP="008D57A1" w:rsidRDefault="00000000" w14:paraId="72BD82DA" w14:textId="77777777">
      <w:pPr>
        <w:suppressAutoHyphens/>
      </w:pPr>
      <w:r w:rsidRPr="003B0DE1">
        <w:t xml:space="preserve">Antwoord vraag 3: </w:t>
      </w:r>
    </w:p>
    <w:p w:rsidRPr="003B0DE1" w:rsidR="00FE5D23" w:rsidP="008D57A1" w:rsidRDefault="00000000" w14:paraId="6B51D01E" w14:textId="77777777">
      <w:pPr>
        <w:suppressAutoHyphens/>
      </w:pPr>
      <w:r w:rsidRPr="003B0DE1">
        <w:t>Er wordt niet landelijk bijgehouden hoeveel meldingen niet tijdig zijn opgepakt. Het verschilt per Veilig Thuis organisatie hoe wordt geregistreerd op het halen van termijnen, dit is afhankelijk van de manier van aanbesteden door de gemeenten en de afspraken over de verantwoording van de desbetreffende Veilig Thuis aan die gemeente. En zoals bij de vorige vraag al aangegeven, is er ook een groot verschil tussen wat het niet tijdig oppakken van een melding betekent.</w:t>
      </w:r>
    </w:p>
    <w:p w:rsidRPr="003B0DE1" w:rsidR="00FE5D23" w:rsidP="008D57A1" w:rsidRDefault="00000000" w14:paraId="3CA9F088" w14:textId="77777777">
      <w:pPr>
        <w:suppressAutoHyphens/>
      </w:pPr>
      <w:r w:rsidRPr="003B0DE1">
        <w:t xml:space="preserve">Veilig Thuis probeert zo veel mogelijk zicht op de veiligheid te houden, ook als een melding nog niet is opgepakt vanwege wachtlijsten. De Inspectie Gezondheidszorg en Jeugd monitort de uitvoering van de wettelijke taken bij de individuele Veilig Thuis organisaties, waaronder de termijnen. De IGJ spreekt hier de individuele </w:t>
      </w:r>
      <w:proofErr w:type="spellStart"/>
      <w:r w:rsidRPr="003B0DE1">
        <w:t>VT’s</w:t>
      </w:r>
      <w:proofErr w:type="spellEnd"/>
      <w:r w:rsidRPr="003B0DE1">
        <w:t xml:space="preserve"> op aan en publiceert over landelijke trends</w:t>
      </w:r>
      <w:r w:rsidR="00911268">
        <w:t xml:space="preserve"> wanneer zij dat op basis van de bevindingen wenselijk en/of noodzakelijk vindt</w:t>
      </w:r>
      <w:r w:rsidRPr="003B0DE1">
        <w:t xml:space="preserve">. </w:t>
      </w:r>
    </w:p>
    <w:p w:rsidRPr="003B0DE1" w:rsidR="00FE5D23" w:rsidP="008D57A1" w:rsidRDefault="00FE5D23" w14:paraId="5E7D5EF5" w14:textId="77777777">
      <w:pPr>
        <w:suppressAutoHyphens/>
      </w:pPr>
    </w:p>
    <w:p w:rsidRPr="003B0DE1" w:rsidR="00FE5D23" w:rsidP="008D57A1" w:rsidRDefault="00000000" w14:paraId="0AB0B6C6" w14:textId="77777777">
      <w:pPr>
        <w:suppressAutoHyphens/>
      </w:pPr>
      <w:r w:rsidRPr="003B0DE1">
        <w:t>Wat we wel weten is dat in de periode 2019-2025 gemiddeld tussen de 40-60% van de gevallen een veiligheidsbeoordeling niet tijdig is afgerond. Ook weten we dat gedurende de periode 2019–2025 het tijdig afronden van onderzoeken een structureel knelpunt is geweest binnen Veilig Thuis. Inspectierapporten laten zien dat geen enkele Veilig Thuis-organisatie alle onderzoeken binnen de wettelijke termijn afrondde en dat in 2024 slechts 2 van de 25 organisaties erin slaagden ten minste 80% van de onderzoeken tijdig af te ronden.</w:t>
      </w:r>
    </w:p>
    <w:p w:rsidRPr="003B0DE1" w:rsidR="00FE5D23" w:rsidP="008D57A1" w:rsidRDefault="00FE5D23" w14:paraId="38606E45" w14:textId="77777777">
      <w:pPr>
        <w:suppressAutoHyphens/>
      </w:pPr>
    </w:p>
    <w:p w:rsidRPr="003B0DE1" w:rsidR="00FE5D23" w:rsidP="008D57A1" w:rsidRDefault="00000000" w14:paraId="66732A93" w14:textId="77777777">
      <w:pPr>
        <w:suppressAutoHyphens/>
      </w:pPr>
      <w:r w:rsidRPr="003B0DE1">
        <w:t xml:space="preserve">Bij de incidenten met dodelijke afloop of van ernstige mishandeling die we in beeld hebben is altijd gecontroleerd of wachtlijsten een rol hebben gespeeld. Bij de bij ons bekende casussen was er geen sprake van invloed vanuit wachtlijstproblematiek. Daarbij is het goed om nogmaals te benadrukken dat bij elke melding bij Veilig Thuis er wel direct een risico inschatting wordt gemaakt. Indien daaruit komt dat er sprake is van vermoedens van acute of ernstige onveiligheid, Veilig Thuis direct handelt. </w:t>
      </w:r>
    </w:p>
    <w:p w:rsidRPr="003B0DE1" w:rsidR="00FE5D23" w:rsidP="008D57A1" w:rsidRDefault="00FE5D23" w14:paraId="6B353D9D" w14:textId="77777777">
      <w:pPr>
        <w:suppressAutoHyphens/>
      </w:pPr>
    </w:p>
    <w:p w:rsidRPr="003B0DE1" w:rsidR="002542F0" w:rsidP="008D57A1" w:rsidRDefault="00000000" w14:paraId="7489A5AB" w14:textId="77777777">
      <w:pPr>
        <w:suppressAutoHyphens/>
      </w:pPr>
      <w:r w:rsidRPr="003B0DE1">
        <w:t xml:space="preserve">Vraag 4. </w:t>
      </w:r>
    </w:p>
    <w:p w:rsidRPr="003B0DE1" w:rsidR="00FE5D23" w:rsidP="008D57A1" w:rsidRDefault="00000000" w14:paraId="5FA59837" w14:textId="77777777">
      <w:pPr>
        <w:suppressAutoHyphens/>
      </w:pPr>
      <w:r w:rsidRPr="003B0DE1">
        <w:t>Deelt u de mening dat het onacceptabel is dat kinderen mogelijk maandenlang in een onveilige thuissituatie blijven terwijl instanties al meldingen en signalen hebben ontvangen? Zo nee, waarom niet?</w:t>
      </w:r>
    </w:p>
    <w:p w:rsidRPr="003B0DE1" w:rsidR="00FE5D23" w:rsidP="008D57A1" w:rsidRDefault="00FE5D23" w14:paraId="6ECD6300" w14:textId="77777777">
      <w:pPr>
        <w:suppressAutoHyphens/>
      </w:pPr>
    </w:p>
    <w:p w:rsidRPr="003B0DE1" w:rsidR="002542F0" w:rsidP="008D57A1" w:rsidRDefault="00000000" w14:paraId="585BDBDA" w14:textId="77777777">
      <w:pPr>
        <w:suppressAutoHyphens/>
      </w:pPr>
      <w:r w:rsidRPr="003B0DE1">
        <w:t xml:space="preserve">Antwoord vraag 4: </w:t>
      </w:r>
    </w:p>
    <w:p w:rsidRPr="003B0DE1" w:rsidR="00FE5D23" w:rsidP="008D57A1" w:rsidRDefault="00000000" w14:paraId="570E26EA" w14:textId="77777777">
      <w:pPr>
        <w:suppressAutoHyphens/>
      </w:pPr>
      <w:r w:rsidRPr="003B0DE1">
        <w:t>Het is absoluut onwenselijk dat meldingen van onveilige situaties van kinderen, maar ook van volwassenen, niet direct worden opgepakt,. De cijfers bij antwoord 3 laten een structureel probleem zien dat niemand wil. Daarom probeer ik ook echt, samen met het Landelijk Netwerk Veilig Thuis, de VNG en ook bijvoorbeeld de Inspectie Gezondheidszorg en Jeugd, alles te doen wat we kunnen om de wachtlijsten op te heffen en in de toekomst te voorkomen.</w:t>
      </w:r>
    </w:p>
    <w:p w:rsidRPr="003B0DE1" w:rsidR="00FE5D23" w:rsidP="008D57A1" w:rsidRDefault="00FE5D23" w14:paraId="54F7CE5A" w14:textId="77777777">
      <w:pPr>
        <w:suppressAutoHyphens/>
      </w:pPr>
    </w:p>
    <w:p w:rsidRPr="003B0DE1" w:rsidR="002542F0" w:rsidP="008D57A1" w:rsidRDefault="00000000" w14:paraId="41B42963" w14:textId="77777777">
      <w:pPr>
        <w:suppressAutoHyphens/>
      </w:pPr>
      <w:r w:rsidRPr="003B0DE1">
        <w:t xml:space="preserve">Vraag 5. </w:t>
      </w:r>
    </w:p>
    <w:p w:rsidRPr="003B0DE1" w:rsidR="00FE5D23" w:rsidP="008D57A1" w:rsidRDefault="00000000" w14:paraId="37A49AE0" w14:textId="77777777">
      <w:pPr>
        <w:suppressAutoHyphens/>
      </w:pPr>
      <w:r w:rsidRPr="003B0DE1">
        <w:t>Hoe verklaart u dat ernstige zaken volgens deskundigen “ondersneeuwen” door de grote hoeveelheid meldingen en is er volgens u sprake van personeelstekorten, bureaucratie, falende coördinatie of onvoldoende deskundigheid binnen Veilig Thuis?</w:t>
      </w:r>
    </w:p>
    <w:p w:rsidRPr="003B0DE1" w:rsidR="00223C8B" w:rsidP="008D57A1" w:rsidRDefault="00223C8B" w14:paraId="40D64A08" w14:textId="77777777">
      <w:pPr>
        <w:suppressAutoHyphens/>
      </w:pPr>
    </w:p>
    <w:p w:rsidR="003B0DE1" w:rsidP="008D57A1" w:rsidRDefault="003B0DE1" w14:paraId="77E2F9C2" w14:textId="77777777">
      <w:pPr>
        <w:suppressAutoHyphens/>
      </w:pPr>
    </w:p>
    <w:p w:rsidR="003B0DE1" w:rsidP="008D57A1" w:rsidRDefault="003B0DE1" w14:paraId="5994740C" w14:textId="77777777">
      <w:pPr>
        <w:suppressAutoHyphens/>
      </w:pPr>
    </w:p>
    <w:p w:rsidR="003B0DE1" w:rsidP="008D57A1" w:rsidRDefault="003B0DE1" w14:paraId="2F34D1D8" w14:textId="77777777">
      <w:pPr>
        <w:suppressAutoHyphens/>
      </w:pPr>
    </w:p>
    <w:p w:rsidR="003B0DE1" w:rsidP="008D57A1" w:rsidRDefault="003B0DE1" w14:paraId="18630B03" w14:textId="77777777">
      <w:pPr>
        <w:suppressAutoHyphens/>
      </w:pPr>
    </w:p>
    <w:p w:rsidRPr="003B0DE1" w:rsidR="00FE5D23" w:rsidP="008D57A1" w:rsidRDefault="00000000" w14:paraId="2AAA26C4" w14:textId="77777777">
      <w:pPr>
        <w:suppressAutoHyphens/>
      </w:pPr>
      <w:r w:rsidRPr="003B0DE1">
        <w:t>Antwoord</w:t>
      </w:r>
      <w:r w:rsidRPr="003B0DE1" w:rsidR="002542F0">
        <w:t xml:space="preserve"> vraag 5</w:t>
      </w:r>
      <w:r w:rsidRPr="003B0DE1">
        <w:t xml:space="preserve">: </w:t>
      </w:r>
    </w:p>
    <w:p w:rsidRPr="003B0DE1" w:rsidR="00FE5D23" w:rsidP="008D57A1" w:rsidRDefault="00000000" w14:paraId="5C9DFB47" w14:textId="77777777">
      <w:pPr>
        <w:suppressAutoHyphens/>
      </w:pPr>
      <w:r w:rsidRPr="003B0DE1">
        <w:t>Er is een verscheidenheid aan oorzaken waarom de keten v</w:t>
      </w:r>
      <w:r w:rsidRPr="003B0DE1" w:rsidR="00087F82">
        <w:t>astloopt</w:t>
      </w:r>
      <w:r w:rsidRPr="003B0DE1">
        <w:t xml:space="preserve"> en de werklast voor Veilig Thuis veelal groter is dan Veilig Thuis aankan. Een al jaren toenemend aantal meldingen is hier een belangrijke oorzaak, maar ook personeelstekorten, wachtlijsten bij hulpverlening</w:t>
      </w:r>
      <w:r w:rsidRPr="003B0DE1" w:rsidR="00142074">
        <w:t xml:space="preserve"> en</w:t>
      </w:r>
      <w:r w:rsidRPr="003B0DE1">
        <w:t xml:space="preserve"> inefficiënte werkprocessen spelen zeker een rol. </w:t>
      </w:r>
    </w:p>
    <w:p w:rsidRPr="003B0DE1" w:rsidR="00FE5D23" w:rsidP="008D57A1" w:rsidRDefault="00FE5D23" w14:paraId="33BDB6F9" w14:textId="77777777">
      <w:pPr>
        <w:suppressAutoHyphens/>
      </w:pPr>
    </w:p>
    <w:p w:rsidRPr="003B0DE1" w:rsidR="002542F0" w:rsidP="008D57A1" w:rsidRDefault="00000000" w14:paraId="102142AE" w14:textId="77777777">
      <w:pPr>
        <w:suppressAutoHyphens/>
      </w:pPr>
      <w:r w:rsidRPr="003B0DE1">
        <w:t xml:space="preserve">Vraag 6. </w:t>
      </w:r>
    </w:p>
    <w:p w:rsidRPr="003B0DE1" w:rsidR="00FE5D23" w:rsidP="008D57A1" w:rsidRDefault="00000000" w14:paraId="6707C6FB" w14:textId="77777777">
      <w:pPr>
        <w:suppressAutoHyphens/>
      </w:pPr>
      <w:r w:rsidRPr="003B0DE1">
        <w:t>Hoeveel fte is er de afgelopen vijf jaar bij Veilig Thuis bijgekomen, hoeveel vacatures staan momenteel open en acht u de huidige capaciteit voldoende om kinderen tijdig te beschermen?</w:t>
      </w:r>
    </w:p>
    <w:p w:rsidRPr="003B0DE1" w:rsidR="00FE5D23" w:rsidP="008D57A1" w:rsidRDefault="00FE5D23" w14:paraId="306966BF" w14:textId="77777777">
      <w:pPr>
        <w:suppressAutoHyphens/>
      </w:pPr>
      <w:bookmarkStart w:name="_Hlk230708529" w:id="8"/>
    </w:p>
    <w:p w:rsidRPr="003B0DE1" w:rsidR="002542F0" w:rsidP="008D57A1" w:rsidRDefault="00000000" w14:paraId="569785E0" w14:textId="77777777">
      <w:pPr>
        <w:suppressAutoHyphens/>
      </w:pPr>
      <w:r w:rsidRPr="003B0DE1">
        <w:t xml:space="preserve">Antwoord vraag 6: </w:t>
      </w:r>
    </w:p>
    <w:p w:rsidRPr="003B0DE1" w:rsidR="00FE5D23" w:rsidP="008D57A1" w:rsidRDefault="00000000" w14:paraId="0DF7D013" w14:textId="77777777">
      <w:pPr>
        <w:suppressAutoHyphens/>
      </w:pPr>
      <w:r w:rsidRPr="003B0DE1">
        <w:t xml:space="preserve">De 25 Veilig Thuis organisaties zijn onafhankelijk van elkaar georganiseerde organisaties. Er is daardoor geen landelijk overzicht van de ontwikkeling van het aantal fte of het aantal openstaande vacatures bij de afzonderlijke Veilig Thuis-organisaties. Werving, instroom en uitstroom van medewerkers worden regionaal georganiseerd en geregistreerd. Landelijk herkennen wij wel dat er sprake is van een krappe arbeidsmarkt. </w:t>
      </w:r>
    </w:p>
    <w:p w:rsidRPr="003B0DE1" w:rsidR="00FE5D23" w:rsidP="008D57A1" w:rsidRDefault="00FE5D23" w14:paraId="76F61961" w14:textId="77777777">
      <w:pPr>
        <w:suppressAutoHyphens/>
      </w:pPr>
    </w:p>
    <w:p w:rsidRPr="003B0DE1" w:rsidR="00FE5D23" w:rsidP="008D57A1" w:rsidRDefault="00000000" w14:paraId="5A388C15" w14:textId="77777777">
      <w:pPr>
        <w:suppressAutoHyphens/>
      </w:pPr>
      <w:r w:rsidRPr="003B0DE1">
        <w:t xml:space="preserve">De vraag of de huidige capaciteit voldoende is om kinderen tijdig te beschermen laat zich niet beantwoorden aan de hand van het aantal medewerkers of vacatures. Veilig Thuis-organisaties beoordelen meldingen op basis van urgentie </w:t>
      </w:r>
      <w:r w:rsidRPr="003B0DE1" w:rsidR="00B03F52">
        <w:t xml:space="preserve">van </w:t>
      </w:r>
      <w:r w:rsidRPr="003B0DE1">
        <w:t>veiligheidsrisico's. Meldingen waarbij sprake is van acute onveiligheid worden met voorrang opgepakt. Capaciteitsvraagstukken mogen nooit ten koste gaan van de veiligheid van kinderen en gezinnen. Juist daarom richten Veilig Thuis-organisaties hun beschikbare capaciteit primair op situaties waarin de veiligheidsrisico's het grootst zijn. Tegelijkertijd vraagt de toenemende druk aandacht voor capaciteit, financiering, samenwerking en de beschikbaarheid van passende vervolghulp. De uitdaging zit daarbij niet alleen in de beschikbaarheid van Veilig Thuis-professionals, maar ook in de beschikbaarheid van passende ondersteuning en hulp in de vervolgstappen na een veiligheidsbeoordeling.</w:t>
      </w:r>
    </w:p>
    <w:p w:rsidRPr="003B0DE1" w:rsidR="00FE5D23" w:rsidP="008D57A1" w:rsidRDefault="00FE5D23" w14:paraId="4662E68F" w14:textId="77777777">
      <w:pPr>
        <w:suppressAutoHyphens/>
      </w:pPr>
    </w:p>
    <w:p w:rsidRPr="003B0DE1" w:rsidR="002542F0" w:rsidP="008D57A1" w:rsidRDefault="00000000" w14:paraId="5B33C920" w14:textId="77777777">
      <w:pPr>
        <w:suppressAutoHyphens/>
      </w:pPr>
      <w:r w:rsidRPr="003B0DE1">
        <w:t xml:space="preserve">Vraag 7. </w:t>
      </w:r>
    </w:p>
    <w:p w:rsidRPr="003B0DE1" w:rsidR="00FE5D23" w:rsidP="008D57A1" w:rsidRDefault="00000000" w14:paraId="6CB7ADE9" w14:textId="77777777">
      <w:pPr>
        <w:suppressAutoHyphens/>
      </w:pPr>
      <w:r w:rsidRPr="003B0DE1">
        <w:t>Hoe vaak heeft de Inspectie Gezondheidszorg en Jeugd (IGJ) de afgelopen vijf jaar ingegrepen, waarschuwingen afgegeven of onderzoeken ingesteld naar Veilig Thuis-organisaties wegens tekortschietende uitvoering?</w:t>
      </w:r>
    </w:p>
    <w:p w:rsidRPr="003B0DE1" w:rsidR="00FE5D23" w:rsidP="008D57A1" w:rsidRDefault="00FE5D23" w14:paraId="5D97A2F4" w14:textId="77777777">
      <w:pPr>
        <w:suppressAutoHyphens/>
      </w:pPr>
    </w:p>
    <w:p w:rsidRPr="003B0DE1" w:rsidR="002542F0" w:rsidP="008D57A1" w:rsidRDefault="00000000" w14:paraId="1D534648" w14:textId="77777777">
      <w:pPr>
        <w:suppressAutoHyphens/>
      </w:pPr>
      <w:r w:rsidRPr="003B0DE1">
        <w:t xml:space="preserve">Antwoord vraag 7: </w:t>
      </w:r>
    </w:p>
    <w:p w:rsidRPr="003B0DE1" w:rsidR="00FE5D23" w:rsidP="008D57A1" w:rsidRDefault="00000000" w14:paraId="1EBBF141" w14:textId="77777777">
      <w:pPr>
        <w:suppressAutoHyphens/>
      </w:pPr>
      <w:r w:rsidRPr="003B0DE1">
        <w:t xml:space="preserve">De </w:t>
      </w:r>
      <w:r w:rsidRPr="003B0DE1" w:rsidR="002542F0">
        <w:t>I</w:t>
      </w:r>
      <w:r w:rsidRPr="003B0DE1">
        <w:t xml:space="preserve">nspectie heeft de laatste vijf jaar meerdere onderzoeken ingesteld naar het functioneren van Veilig Thuis. Een opsomming van een aantal relevante publicaties uit de afgelopen is hieronder te vinden. </w:t>
      </w:r>
    </w:p>
    <w:p w:rsidRPr="003B0DE1" w:rsidR="00FE5D23" w:rsidP="008D57A1" w:rsidRDefault="00FE5D23" w14:paraId="2B230DD3" w14:textId="77777777">
      <w:pPr>
        <w:suppressAutoHyphens/>
      </w:pPr>
    </w:p>
    <w:p w:rsidRPr="003B0DE1" w:rsidR="00FE5D23" w:rsidP="008D57A1" w:rsidRDefault="00000000" w14:paraId="7AD62EDE" w14:textId="77777777">
      <w:pPr>
        <w:pStyle w:val="Lijstalinea"/>
        <w:numPr>
          <w:ilvl w:val="0"/>
          <w:numId w:val="9"/>
        </w:numPr>
        <w:suppressAutoHyphens/>
        <w:spacing w:after="0" w:line="276" w:lineRule="auto"/>
        <w:rPr>
          <w:rFonts w:ascii="Verdana" w:hAnsi="Verdana"/>
          <w:sz w:val="18"/>
          <w:szCs w:val="18"/>
        </w:rPr>
      </w:pPr>
      <w:r w:rsidRPr="003B0DE1">
        <w:rPr>
          <w:rFonts w:ascii="Verdana" w:hAnsi="Verdana"/>
          <w:sz w:val="18"/>
          <w:szCs w:val="18"/>
        </w:rPr>
        <w:t xml:space="preserve">In 2019 verscheen al een rapport op over de zorgelijke situatie van kinderen in de jeugdbeschermingsketen, waaronder ook Veilig Thuis. Zie hiervoor het rapport </w:t>
      </w:r>
      <w:hyperlink w:history="1" r:id="rId11">
        <w:r w:rsidRPr="003B0DE1" w:rsidR="00FE5D23">
          <w:rPr>
            <w:rStyle w:val="Hyperlink"/>
            <w:rFonts w:ascii="Verdana" w:hAnsi="Verdana"/>
            <w:sz w:val="18"/>
            <w:szCs w:val="18"/>
          </w:rPr>
          <w:t>Kwetsbare kinderen onvoldoende beschermd.</w:t>
        </w:r>
      </w:hyperlink>
      <w:r w:rsidRPr="003B0DE1">
        <w:rPr>
          <w:rFonts w:ascii="Verdana" w:hAnsi="Verdana"/>
          <w:sz w:val="18"/>
          <w:szCs w:val="18"/>
        </w:rPr>
        <w:t xml:space="preserve"> </w:t>
      </w:r>
    </w:p>
    <w:p w:rsidRPr="003B0DE1" w:rsidR="00FE5D23" w:rsidP="008D57A1" w:rsidRDefault="00000000" w14:paraId="05D0E4FA" w14:textId="77777777">
      <w:pPr>
        <w:pStyle w:val="Lijstalinea"/>
        <w:numPr>
          <w:ilvl w:val="0"/>
          <w:numId w:val="9"/>
        </w:numPr>
        <w:suppressAutoHyphens/>
        <w:spacing w:after="0" w:line="276" w:lineRule="auto"/>
        <w:rPr>
          <w:rFonts w:ascii="Verdana" w:hAnsi="Verdana"/>
          <w:sz w:val="18"/>
          <w:szCs w:val="18"/>
        </w:rPr>
      </w:pPr>
      <w:r w:rsidRPr="003B0DE1">
        <w:rPr>
          <w:rFonts w:ascii="Verdana" w:hAnsi="Verdana"/>
          <w:sz w:val="18"/>
          <w:szCs w:val="18"/>
        </w:rPr>
        <w:t xml:space="preserve">In 2022 hebben de inspecties in een </w:t>
      </w:r>
      <w:hyperlink w:history="1" r:id="rId12">
        <w:r w:rsidRPr="003B0DE1" w:rsidR="00FE5D23">
          <w:rPr>
            <w:rStyle w:val="Hyperlink"/>
            <w:rFonts w:ascii="Verdana" w:hAnsi="Verdana"/>
            <w:sz w:val="18"/>
            <w:szCs w:val="18"/>
          </w:rPr>
          <w:t>signaalbrief</w:t>
        </w:r>
      </w:hyperlink>
      <w:r w:rsidRPr="003B0DE1">
        <w:rPr>
          <w:rFonts w:ascii="Verdana" w:hAnsi="Verdana"/>
          <w:sz w:val="18"/>
          <w:szCs w:val="18"/>
        </w:rPr>
        <w:t xml:space="preserve"> opgeroepen om te komen tot (crisis)beleid dat leidt tot adequate bescherming van kinderen die ernstig in hun ontwikkeling worden bedreigd. </w:t>
      </w:r>
    </w:p>
    <w:p w:rsidRPr="003B0DE1" w:rsidR="00FE5D23" w:rsidP="008D57A1" w:rsidRDefault="00000000" w14:paraId="39ECF4B5" w14:textId="77777777">
      <w:pPr>
        <w:pStyle w:val="Lijstalinea"/>
        <w:numPr>
          <w:ilvl w:val="0"/>
          <w:numId w:val="9"/>
        </w:numPr>
        <w:suppressAutoHyphens/>
        <w:spacing w:after="0" w:line="276" w:lineRule="auto"/>
        <w:rPr>
          <w:rFonts w:ascii="Verdana" w:hAnsi="Verdana"/>
          <w:sz w:val="18"/>
          <w:szCs w:val="18"/>
        </w:rPr>
      </w:pPr>
      <w:r w:rsidRPr="003B0DE1">
        <w:rPr>
          <w:rFonts w:ascii="Verdana" w:hAnsi="Verdana"/>
          <w:sz w:val="18"/>
          <w:szCs w:val="18"/>
        </w:rPr>
        <w:t xml:space="preserve">In de signalen Jeugdbeschermingsketen hebben de inspecties in </w:t>
      </w:r>
      <w:hyperlink w:history="1" r:id="rId13">
        <w:r w:rsidRPr="003B0DE1" w:rsidR="00FE5D23">
          <w:rPr>
            <w:rStyle w:val="Hyperlink"/>
            <w:rFonts w:ascii="Verdana" w:hAnsi="Verdana"/>
            <w:sz w:val="18"/>
            <w:szCs w:val="18"/>
          </w:rPr>
          <w:t>2022</w:t>
        </w:r>
      </w:hyperlink>
      <w:r w:rsidRPr="003B0DE1">
        <w:rPr>
          <w:rFonts w:ascii="Verdana" w:hAnsi="Verdana"/>
          <w:sz w:val="18"/>
          <w:szCs w:val="18"/>
        </w:rPr>
        <w:t xml:space="preserve">, </w:t>
      </w:r>
      <w:hyperlink w:history="1" r:id="rId14">
        <w:r w:rsidRPr="003B0DE1" w:rsidR="00FE5D23">
          <w:rPr>
            <w:rStyle w:val="Hyperlink"/>
            <w:rFonts w:ascii="Verdana" w:hAnsi="Verdana"/>
            <w:sz w:val="18"/>
            <w:szCs w:val="18"/>
          </w:rPr>
          <w:t>2023</w:t>
        </w:r>
      </w:hyperlink>
      <w:r w:rsidRPr="003B0DE1">
        <w:rPr>
          <w:rFonts w:ascii="Verdana" w:hAnsi="Verdana"/>
          <w:sz w:val="18"/>
          <w:szCs w:val="18"/>
        </w:rPr>
        <w:t xml:space="preserve"> en </w:t>
      </w:r>
      <w:hyperlink w:history="1" r:id="rId15">
        <w:r w:rsidRPr="003B0DE1" w:rsidR="00FE5D23">
          <w:rPr>
            <w:rStyle w:val="Hyperlink"/>
            <w:rFonts w:ascii="Verdana" w:hAnsi="Verdana"/>
            <w:sz w:val="18"/>
            <w:szCs w:val="18"/>
          </w:rPr>
          <w:t>2024</w:t>
        </w:r>
      </w:hyperlink>
      <w:r w:rsidRPr="003B0DE1">
        <w:rPr>
          <w:rFonts w:ascii="Verdana" w:hAnsi="Verdana"/>
          <w:sz w:val="18"/>
          <w:szCs w:val="18"/>
        </w:rPr>
        <w:t xml:space="preserve"> zorgen geuit over VT als onderdeel van </w:t>
      </w:r>
      <w:hyperlink w:history="1" r:id="rId16">
        <w:r w:rsidRPr="003B0DE1" w:rsidR="00FE5D23">
          <w:rPr>
            <w:rStyle w:val="Hyperlink"/>
            <w:rFonts w:ascii="Verdana" w:hAnsi="Verdana"/>
            <w:sz w:val="18"/>
            <w:szCs w:val="18"/>
          </w:rPr>
          <w:t>toezicht op de jeugdbeschermingsketen.</w:t>
        </w:r>
      </w:hyperlink>
      <w:r w:rsidRPr="003B0DE1">
        <w:rPr>
          <w:rFonts w:ascii="Verdana" w:hAnsi="Verdana"/>
          <w:sz w:val="18"/>
          <w:szCs w:val="18"/>
        </w:rPr>
        <w:t xml:space="preserve"> </w:t>
      </w:r>
    </w:p>
    <w:p w:rsidRPr="003B0DE1" w:rsidR="00FE5D23" w:rsidP="008D57A1" w:rsidRDefault="00000000" w14:paraId="52748BD6" w14:textId="77777777">
      <w:pPr>
        <w:pStyle w:val="Lijstalinea"/>
        <w:numPr>
          <w:ilvl w:val="0"/>
          <w:numId w:val="9"/>
        </w:numPr>
        <w:suppressAutoHyphens/>
        <w:spacing w:after="0" w:line="276" w:lineRule="auto"/>
        <w:rPr>
          <w:rFonts w:ascii="Verdana" w:hAnsi="Verdana"/>
          <w:sz w:val="18"/>
          <w:szCs w:val="18"/>
        </w:rPr>
      </w:pPr>
      <w:r w:rsidRPr="003B0DE1">
        <w:rPr>
          <w:rFonts w:ascii="Verdana" w:hAnsi="Verdana"/>
          <w:sz w:val="18"/>
          <w:szCs w:val="18"/>
        </w:rPr>
        <w:t xml:space="preserve">In 2024 heeft de inspectie </w:t>
      </w:r>
      <w:hyperlink w:history="1" r:id="rId17">
        <w:r w:rsidRPr="003B0DE1" w:rsidR="00FE5D23">
          <w:rPr>
            <w:rStyle w:val="Hyperlink"/>
            <w:rFonts w:ascii="Verdana" w:hAnsi="Verdana"/>
            <w:sz w:val="18"/>
            <w:szCs w:val="18"/>
          </w:rPr>
          <w:t>thematisch toezicht uitgevoerd bij Veilig Thuis organisaties</w:t>
        </w:r>
      </w:hyperlink>
      <w:r w:rsidRPr="003B0DE1">
        <w:rPr>
          <w:rFonts w:ascii="Verdana" w:hAnsi="Verdana"/>
          <w:sz w:val="18"/>
          <w:szCs w:val="18"/>
        </w:rPr>
        <w:t>. Hierin constateert de IGJ dat het de Veilig Thuis-organisaties nog steeds nauwelijks lukt om de taken waar wettelijke termijnen voor zijn vastgesteld tijdig uit te voeren. Dit blijkt uit een toezicht bij 3 Veilig Thuis-organisaties, en een uitvraag onder alle 25 Veilig Thuis-organisaties over hoeveel wachtenden er zijn en hoelang zij moeten wachten.</w:t>
      </w:r>
    </w:p>
    <w:p w:rsidRPr="003B0DE1" w:rsidR="00FE5D23" w:rsidP="008D57A1" w:rsidRDefault="00000000" w14:paraId="5C25608A" w14:textId="77777777">
      <w:pPr>
        <w:pStyle w:val="Lijstalinea"/>
        <w:numPr>
          <w:ilvl w:val="0"/>
          <w:numId w:val="9"/>
        </w:numPr>
        <w:suppressAutoHyphens/>
        <w:spacing w:after="0" w:line="276" w:lineRule="auto"/>
        <w:rPr>
          <w:rFonts w:ascii="Verdana" w:hAnsi="Verdana"/>
          <w:sz w:val="18"/>
          <w:szCs w:val="18"/>
        </w:rPr>
      </w:pPr>
      <w:r w:rsidRPr="003B0DE1">
        <w:rPr>
          <w:rFonts w:ascii="Verdana" w:hAnsi="Verdana"/>
          <w:sz w:val="18"/>
          <w:szCs w:val="18"/>
        </w:rPr>
        <w:t xml:space="preserve">In januari 2025 is het rapport naar aanleiding van de </w:t>
      </w:r>
      <w:hyperlink w:history="1" r:id="rId18">
        <w:r w:rsidRPr="003B0DE1" w:rsidR="00FE5D23">
          <w:rPr>
            <w:rStyle w:val="Hyperlink"/>
            <w:rFonts w:ascii="Verdana" w:hAnsi="Verdana"/>
            <w:sz w:val="18"/>
            <w:szCs w:val="18"/>
          </w:rPr>
          <w:t>calamiteit in Vlaardingen</w:t>
        </w:r>
      </w:hyperlink>
      <w:r w:rsidRPr="003B0DE1">
        <w:rPr>
          <w:rFonts w:ascii="Verdana" w:hAnsi="Verdana"/>
          <w:sz w:val="18"/>
          <w:szCs w:val="18"/>
        </w:rPr>
        <w:t xml:space="preserve"> gepubliceerd. Hier was ook een V</w:t>
      </w:r>
      <w:r w:rsidR="00911268">
        <w:rPr>
          <w:rFonts w:ascii="Verdana" w:hAnsi="Verdana"/>
          <w:sz w:val="18"/>
          <w:szCs w:val="18"/>
        </w:rPr>
        <w:t xml:space="preserve">eilig </w:t>
      </w:r>
      <w:r w:rsidRPr="003B0DE1">
        <w:rPr>
          <w:rFonts w:ascii="Verdana" w:hAnsi="Verdana"/>
          <w:sz w:val="18"/>
          <w:szCs w:val="18"/>
        </w:rPr>
        <w:t>T</w:t>
      </w:r>
      <w:r w:rsidR="00911268">
        <w:rPr>
          <w:rFonts w:ascii="Verdana" w:hAnsi="Verdana"/>
          <w:sz w:val="18"/>
          <w:szCs w:val="18"/>
        </w:rPr>
        <w:t>huis</w:t>
      </w:r>
      <w:r w:rsidRPr="003B0DE1">
        <w:rPr>
          <w:rFonts w:ascii="Verdana" w:hAnsi="Verdana"/>
          <w:sz w:val="18"/>
          <w:szCs w:val="18"/>
        </w:rPr>
        <w:t>-organisatie bij betrokken.</w:t>
      </w:r>
    </w:p>
    <w:p w:rsidRPr="003B0DE1" w:rsidR="00FE5D23" w:rsidP="008D57A1" w:rsidRDefault="00000000" w14:paraId="20F57922" w14:textId="77777777">
      <w:pPr>
        <w:pStyle w:val="Lijstalinea"/>
        <w:numPr>
          <w:ilvl w:val="0"/>
          <w:numId w:val="9"/>
        </w:numPr>
        <w:suppressAutoHyphens/>
        <w:spacing w:after="0" w:line="276" w:lineRule="auto"/>
        <w:rPr>
          <w:rFonts w:ascii="Verdana" w:hAnsi="Verdana"/>
          <w:sz w:val="18"/>
          <w:szCs w:val="18"/>
        </w:rPr>
      </w:pPr>
      <w:r w:rsidRPr="003B0DE1">
        <w:rPr>
          <w:rFonts w:ascii="Verdana" w:hAnsi="Verdana"/>
          <w:sz w:val="18"/>
          <w:szCs w:val="18"/>
        </w:rPr>
        <w:t xml:space="preserve">Afzonderlijke Veilig Thuis organisaties ontvingen rapportages als er signalen of meldingen bij de IGJ bekend waren van tekortkomingen die risico’s met zich meebrengen. Een voorbeeld hiervan is het </w:t>
      </w:r>
      <w:hyperlink w:history="1" r:id="rId19">
        <w:r w:rsidRPr="003B0DE1" w:rsidR="00FE5D23">
          <w:rPr>
            <w:rStyle w:val="Hyperlink"/>
            <w:rFonts w:ascii="Verdana" w:hAnsi="Verdana"/>
            <w:sz w:val="18"/>
            <w:szCs w:val="18"/>
          </w:rPr>
          <w:t>toezicht bij Veilig Thuis Haaglanden</w:t>
        </w:r>
      </w:hyperlink>
      <w:r w:rsidRPr="003B0DE1">
        <w:rPr>
          <w:rFonts w:ascii="Verdana" w:hAnsi="Verdana"/>
          <w:sz w:val="18"/>
          <w:szCs w:val="18"/>
        </w:rPr>
        <w:t xml:space="preserve"> dat in februari 2026 is gepubliceerd. </w:t>
      </w:r>
    </w:p>
    <w:p w:rsidRPr="003B0DE1" w:rsidR="00FE5D23" w:rsidP="008D57A1" w:rsidRDefault="00FE5D23" w14:paraId="0434CF84" w14:textId="77777777">
      <w:pPr>
        <w:suppressAutoHyphens/>
        <w:rPr>
          <w:i/>
          <w:iCs/>
        </w:rPr>
      </w:pPr>
    </w:p>
    <w:p w:rsidRPr="003B0DE1" w:rsidR="00FE5D23" w:rsidP="008D57A1" w:rsidRDefault="00000000" w14:paraId="7909BD56" w14:textId="77777777">
      <w:pPr>
        <w:suppressAutoHyphens/>
      </w:pPr>
      <w:r w:rsidRPr="003B0DE1">
        <w:t xml:space="preserve">De </w:t>
      </w:r>
      <w:r w:rsidRPr="003B0DE1" w:rsidR="00142074">
        <w:t xml:space="preserve">IGJ </w:t>
      </w:r>
      <w:r w:rsidRPr="003B0DE1">
        <w:t>vraagt bij geconstateerde tekortkomingen vrijwel altijd een verbeterplan op en controleert, bijvoorbeeld door een nieuw inspectiebezoek af te leggen, of de verbetermaatregelen zijn doorgevoerd en tot de gewenste resultaten hebben geleid. De IGJ ziet dat de wachtlijsten de afgelopen jaren niet zijn opgelost of verminderd. De IGJ heeft in 2024</w:t>
      </w:r>
      <w:r>
        <w:rPr>
          <w:rStyle w:val="Voetnootmarkering"/>
        </w:rPr>
        <w:footnoteReference w:id="1"/>
      </w:r>
      <w:r w:rsidRPr="003B0DE1">
        <w:t xml:space="preserve"> alle Veilig Thuis-organisaties de opdracht gegeven zorg te dragen dat er altijd zicht op de veiligheid is van de kinderen en gezinnen die moeten wachten op Veilig Thuis als zij dit binnen hun organisatie (nog) niet hebben geregeld</w:t>
      </w:r>
      <w:r w:rsidRPr="003B0DE1" w:rsidR="00142074">
        <w:t xml:space="preserve"> en monitort deze plannen</w:t>
      </w:r>
      <w:r w:rsidRPr="003B0DE1">
        <w:t xml:space="preserve">. Ook bespreekt de </w:t>
      </w:r>
      <w:r w:rsidRPr="003B0DE1" w:rsidR="00142074">
        <w:t xml:space="preserve">IGJ </w:t>
      </w:r>
      <w:r w:rsidRPr="003B0DE1">
        <w:t>haar zorgen met de Veilig Thuis-organisaties, gemeenten, het L</w:t>
      </w:r>
      <w:r w:rsidR="00911268">
        <w:t xml:space="preserve">andelijk </w:t>
      </w:r>
      <w:r w:rsidRPr="003B0DE1">
        <w:t>N</w:t>
      </w:r>
      <w:r w:rsidR="00911268">
        <w:t xml:space="preserve">etwerk </w:t>
      </w:r>
      <w:r w:rsidRPr="003B0DE1">
        <w:t>V</w:t>
      </w:r>
      <w:r w:rsidR="00911268">
        <w:t xml:space="preserve">eilig </w:t>
      </w:r>
      <w:r w:rsidRPr="003B0DE1">
        <w:t>T</w:t>
      </w:r>
      <w:r w:rsidR="00911268">
        <w:t>huis</w:t>
      </w:r>
      <w:r w:rsidRPr="003B0DE1">
        <w:t>, J</w:t>
      </w:r>
      <w:r w:rsidR="00911268">
        <w:t>eugdzorg Nederland</w:t>
      </w:r>
      <w:r w:rsidRPr="003B0DE1">
        <w:t xml:space="preserve">, VWS, </w:t>
      </w:r>
      <w:proofErr w:type="spellStart"/>
      <w:r w:rsidRPr="003B0DE1">
        <w:t>JenV</w:t>
      </w:r>
      <w:proofErr w:type="spellEnd"/>
      <w:r w:rsidRPr="003B0DE1">
        <w:t xml:space="preserve"> en de VNG.</w:t>
      </w:r>
      <w:r w:rsidRPr="003B0DE1" w:rsidR="00142074">
        <w:t xml:space="preserve"> Hierbij maakt de IGJ ook bespreekbaar waar ze ruimte ziet voor verbeteringen bij de specifieke V</w:t>
      </w:r>
      <w:r w:rsidR="00911268">
        <w:t xml:space="preserve">eilig </w:t>
      </w:r>
      <w:r w:rsidRPr="003B0DE1" w:rsidR="00142074">
        <w:t>T</w:t>
      </w:r>
      <w:r w:rsidR="00911268">
        <w:t>huis</w:t>
      </w:r>
      <w:r w:rsidRPr="003B0DE1" w:rsidR="00142074">
        <w:t xml:space="preserve"> organisaties en waar het vooral gaat om knelpunten in de hele keten.</w:t>
      </w:r>
    </w:p>
    <w:p w:rsidRPr="003B0DE1" w:rsidR="00FE5D23" w:rsidP="008D57A1" w:rsidRDefault="00FE5D23" w14:paraId="05B189E7" w14:textId="77777777">
      <w:pPr>
        <w:suppressAutoHyphens/>
      </w:pPr>
    </w:p>
    <w:p w:rsidRPr="003B0DE1" w:rsidR="002542F0" w:rsidP="008D57A1" w:rsidRDefault="00000000" w14:paraId="07040790" w14:textId="77777777">
      <w:pPr>
        <w:suppressAutoHyphens/>
      </w:pPr>
      <w:r w:rsidRPr="003B0DE1">
        <w:t xml:space="preserve">Vraag 8. </w:t>
      </w:r>
    </w:p>
    <w:p w:rsidRPr="003B0DE1" w:rsidR="00FE5D23" w:rsidP="008D57A1" w:rsidRDefault="00000000" w14:paraId="40A2CBF8" w14:textId="77777777">
      <w:pPr>
        <w:suppressAutoHyphens/>
      </w:pPr>
      <w:r w:rsidRPr="003B0DE1">
        <w:t>Hoe wordt momenteel gecontroleerd of meldingen daadwerkelijk leiden tot snelle en adequate actie om kinderen direct in veiligheid te brengen en klopt het dat ouders of betrokkenen soms niet of onvoldoende worden geïnformeerd over meldingen en de voortgang van onderzoeken?</w:t>
      </w:r>
    </w:p>
    <w:p w:rsidRPr="003B0DE1" w:rsidR="00FE5D23" w:rsidP="008D57A1" w:rsidRDefault="00FE5D23" w14:paraId="4077CCD3" w14:textId="77777777">
      <w:pPr>
        <w:suppressAutoHyphens/>
      </w:pPr>
    </w:p>
    <w:p w:rsidRPr="003B0DE1" w:rsidR="002542F0" w:rsidP="008D57A1" w:rsidRDefault="00000000" w14:paraId="4EF98B6D" w14:textId="77777777">
      <w:pPr>
        <w:suppressAutoHyphens/>
      </w:pPr>
      <w:r w:rsidRPr="003B0DE1">
        <w:t xml:space="preserve">Antwoord vraag 8: </w:t>
      </w:r>
    </w:p>
    <w:p w:rsidR="008D57A1" w:rsidP="008D57A1" w:rsidRDefault="00000000" w14:paraId="02697922" w14:textId="77777777">
      <w:pPr>
        <w:suppressAutoHyphens/>
      </w:pPr>
      <w:r w:rsidRPr="003B0DE1">
        <w:t>Zoals in het antwoord op 7 is opgenomen</w:t>
      </w:r>
      <w:r w:rsidRPr="003B0DE1" w:rsidR="002542F0">
        <w:t>,</w:t>
      </w:r>
      <w:r w:rsidRPr="003B0DE1">
        <w:t xml:space="preserve"> constateert de IGJ in het toezicht bij </w:t>
      </w:r>
      <w:r w:rsidR="00911268">
        <w:t>V</w:t>
      </w:r>
      <w:r w:rsidRPr="003B0DE1">
        <w:t xml:space="preserve">eilig </w:t>
      </w:r>
      <w:r w:rsidR="00911268">
        <w:t>T</w:t>
      </w:r>
      <w:r w:rsidRPr="003B0DE1">
        <w:t xml:space="preserve">huis dat de wachtlijsten de afgelopen jaren niet zijn opgelost of verminderd. De inspectie kan geen algemene uitspraak doen dat ouders of betrokkenen soms niet of onvoldoende worden geïnformeerd over de meldingen en de voortgang van onderzoeken. Als een melding of onderzoek op een wachtlijst komt dan kan het zijn dat ouders of betrokkenen een periode niets horen van Veilig Thuis.  De IGJ vraagt in het rapport uit 2024 aandacht voor de gevolgen </w:t>
      </w:r>
      <w:r w:rsidRPr="003B0DE1" w:rsidR="00142074">
        <w:t xml:space="preserve">van </w:t>
      </w:r>
      <w:r w:rsidRPr="003B0DE1">
        <w:t>het lange wachten voor gezinnen, kinderen, huishoudens en melders. De IGJ heeft in 2024</w:t>
      </w:r>
      <w:r>
        <w:rPr>
          <w:rStyle w:val="Voetnootmarkering"/>
        </w:rPr>
        <w:footnoteReference w:id="2"/>
      </w:r>
      <w:r w:rsidRPr="003B0DE1">
        <w:t xml:space="preserve"> alle Veilig Thuis-organisaties de opdracht gegeven zorg te dragen dat er altijd zicht op de veiligheid is van de kinderen en gezinnen die moeten wachten op Veilig Thuis als zij dit binnen hun organisatie (nog) niet hebben geregeld. </w:t>
      </w:r>
    </w:p>
    <w:p w:rsidRPr="003B0DE1" w:rsidR="00FE5D23" w:rsidP="008D57A1" w:rsidRDefault="00000000" w14:paraId="5666A718" w14:textId="0C35AE39">
      <w:pPr>
        <w:suppressAutoHyphens/>
      </w:pPr>
      <w:r w:rsidRPr="003B0DE1">
        <w:t xml:space="preserve">Ook bespreekt de inspectie haar zorgen met de Veilig Thuis-organisaties, gemeenten, het LNVT, JZNL, VWS, </w:t>
      </w:r>
      <w:proofErr w:type="spellStart"/>
      <w:r w:rsidRPr="003B0DE1">
        <w:t>JenV</w:t>
      </w:r>
      <w:proofErr w:type="spellEnd"/>
      <w:r w:rsidRPr="003B0DE1">
        <w:t xml:space="preserve"> en de VNG.</w:t>
      </w:r>
    </w:p>
    <w:p w:rsidRPr="003B0DE1" w:rsidR="00FE5D23" w:rsidP="008D57A1" w:rsidRDefault="00FE5D23" w14:paraId="3B251D09" w14:textId="77777777">
      <w:pPr>
        <w:suppressAutoHyphens/>
      </w:pPr>
    </w:p>
    <w:bookmarkEnd w:id="8"/>
    <w:p w:rsidRPr="003B0DE1" w:rsidR="002542F0" w:rsidP="008D57A1" w:rsidRDefault="00000000" w14:paraId="19D7A987" w14:textId="77777777">
      <w:pPr>
        <w:suppressAutoHyphens/>
      </w:pPr>
      <w:r w:rsidRPr="003B0DE1">
        <w:t xml:space="preserve">Vraag 9. </w:t>
      </w:r>
    </w:p>
    <w:p w:rsidRPr="003B0DE1" w:rsidR="00FE5D23" w:rsidP="008D57A1" w:rsidRDefault="00000000" w14:paraId="018F6FEC" w14:textId="77777777">
      <w:pPr>
        <w:suppressAutoHyphens/>
      </w:pPr>
      <w:r w:rsidRPr="003B0DE1">
        <w:t>Bent u bereid onafhankelijk onderzoek te laten uitvoeren naar de structurele problemen binnen Veilig Thuis en de samenwerking tussen Veilig Thuis, jeugdzorg, gemeenten, politie en andere instanties?</w:t>
      </w:r>
    </w:p>
    <w:p w:rsidRPr="003B0DE1" w:rsidR="00FE5D23" w:rsidP="008D57A1" w:rsidRDefault="00000000" w14:paraId="76C555F9" w14:textId="77777777">
      <w:pPr>
        <w:suppressAutoHyphens/>
      </w:pPr>
      <w:r w:rsidRPr="003B0DE1">
        <w:t>Zo nee, waarom niet?</w:t>
      </w:r>
    </w:p>
    <w:p w:rsidRPr="003B0DE1" w:rsidR="00FE5D23" w:rsidP="008D57A1" w:rsidRDefault="00FE5D23" w14:paraId="0B8015DE" w14:textId="77777777">
      <w:pPr>
        <w:suppressAutoHyphens/>
      </w:pPr>
    </w:p>
    <w:p w:rsidRPr="003B0DE1" w:rsidR="002542F0" w:rsidP="008D57A1" w:rsidRDefault="00000000" w14:paraId="4BD38D96" w14:textId="77777777">
      <w:pPr>
        <w:suppressAutoHyphens/>
      </w:pPr>
      <w:r w:rsidRPr="003B0DE1">
        <w:t xml:space="preserve">Antwoord vraag 9: </w:t>
      </w:r>
    </w:p>
    <w:p w:rsidRPr="003B0DE1" w:rsidR="00FE5D23" w:rsidP="008D57A1" w:rsidRDefault="00000000" w14:paraId="0DEB8637" w14:textId="77777777">
      <w:pPr>
        <w:suppressAutoHyphens/>
      </w:pPr>
      <w:r w:rsidRPr="003B0DE1">
        <w:t xml:space="preserve">Het is nodig om goed beeld te hebben van structurele problemen binnen Veilig Thuis en de samenwerking tussen Veilig Thuis en andere organisaties. En daarbij is vooral dat laatste heel belangrijk: de problemen bij Veilig Thuis staan niet op zichzelf. Veilig Thuis is een onderdeel van een keten waar het aan alle kanten piept en kraakt. </w:t>
      </w:r>
    </w:p>
    <w:p w:rsidRPr="003B0DE1" w:rsidR="00FE5D23" w:rsidP="008D57A1" w:rsidRDefault="00000000" w14:paraId="1F88B3D7" w14:textId="77777777">
      <w:pPr>
        <w:suppressAutoHyphens/>
      </w:pPr>
      <w:r w:rsidRPr="003B0DE1">
        <w:t>We zijn daar op verschillende manieren al mee bezig, waarbij het vooral belangrijk is om de inzichten ook te kunnen vertalen naar verbeteringen en de trajecten goed op elkaar aan te laten sluiten.</w:t>
      </w:r>
    </w:p>
    <w:p w:rsidRPr="003B0DE1" w:rsidR="00FE5D23" w:rsidP="008D57A1" w:rsidRDefault="00000000" w14:paraId="5A67F9FF" w14:textId="77777777">
      <w:pPr>
        <w:pStyle w:val="Lijstalinea"/>
        <w:numPr>
          <w:ilvl w:val="0"/>
          <w:numId w:val="11"/>
        </w:numPr>
        <w:suppressAutoHyphens/>
        <w:spacing w:line="276" w:lineRule="auto"/>
        <w:rPr>
          <w:rFonts w:ascii="Verdana" w:hAnsi="Verdana"/>
          <w:sz w:val="18"/>
          <w:szCs w:val="18"/>
        </w:rPr>
      </w:pPr>
      <w:r w:rsidRPr="003B0DE1">
        <w:rPr>
          <w:rFonts w:ascii="Verdana" w:hAnsi="Verdana"/>
          <w:sz w:val="18"/>
          <w:szCs w:val="18"/>
        </w:rPr>
        <w:t>In het Toekomstscenario Jeugd en gezinsbescherming werken we aan een vernieuwd stelsel van kind- en gezinsbescherming. Onderdeel daarvan zijn sterke lokale teams die ook op veiligheid acteren en daarnaast regionale veiligheidsteams met functionaliteiten van Veilig Thuis, Gecertificeerde Instellingen en de Raad voor de Kinderbescherming. Centraal staat hierbij hoe de keten als geheel goed werkt en gezinnen eerder en beter passende hulp en ondersteuning krijgen om onveiligheid zo vroeg mogelijk te signaleren en opheffen.</w:t>
      </w:r>
    </w:p>
    <w:p w:rsidRPr="003B0DE1" w:rsidR="00FE5D23" w:rsidP="008D57A1" w:rsidRDefault="00000000" w14:paraId="61EEA2FF" w14:textId="77777777">
      <w:pPr>
        <w:pStyle w:val="Lijstalinea"/>
        <w:numPr>
          <w:ilvl w:val="0"/>
          <w:numId w:val="11"/>
        </w:numPr>
        <w:suppressAutoHyphens/>
        <w:spacing w:line="276" w:lineRule="auto"/>
        <w:rPr>
          <w:rFonts w:ascii="Verdana" w:hAnsi="Verdana"/>
          <w:sz w:val="18"/>
          <w:szCs w:val="18"/>
        </w:rPr>
      </w:pPr>
      <w:r w:rsidRPr="003B0DE1">
        <w:rPr>
          <w:rFonts w:ascii="Verdana" w:hAnsi="Verdana"/>
          <w:sz w:val="18"/>
          <w:szCs w:val="18"/>
        </w:rPr>
        <w:t xml:space="preserve">De komst van de Nationaal Coördinator Geweld Tegen Vrouwen moet bijdragen aan een meer integrale aanpak van geweld tegen vrouwen en huiselijk geweld en kindermishandeling. In een nationaal actieplan moeten alle acties die bijdragen aan het versterken van de aanpak van geweld tegen vrouwen en huiselijk geweld samen komen. </w:t>
      </w:r>
    </w:p>
    <w:p w:rsidRPr="003B0DE1" w:rsidR="00FE5D23" w:rsidP="008D57A1" w:rsidRDefault="00000000" w14:paraId="1AEFF80A" w14:textId="77777777">
      <w:pPr>
        <w:pStyle w:val="Lijstalinea"/>
        <w:numPr>
          <w:ilvl w:val="0"/>
          <w:numId w:val="11"/>
        </w:numPr>
        <w:suppressAutoHyphens/>
        <w:spacing w:line="276" w:lineRule="auto"/>
        <w:rPr>
          <w:rFonts w:ascii="Verdana" w:hAnsi="Verdana"/>
          <w:sz w:val="18"/>
          <w:szCs w:val="18"/>
        </w:rPr>
      </w:pPr>
      <w:r w:rsidRPr="003B0DE1">
        <w:rPr>
          <w:rFonts w:ascii="Verdana" w:hAnsi="Verdana"/>
          <w:sz w:val="18"/>
          <w:szCs w:val="18"/>
        </w:rPr>
        <w:t xml:space="preserve">Vervolg op het houdbaarheidsonderzoek van de </w:t>
      </w:r>
      <w:proofErr w:type="spellStart"/>
      <w:r w:rsidRPr="003B0DE1" w:rsidR="00696828">
        <w:rPr>
          <w:rFonts w:ascii="Verdana" w:hAnsi="Verdana"/>
          <w:sz w:val="18"/>
          <w:szCs w:val="18"/>
        </w:rPr>
        <w:t>W</w:t>
      </w:r>
      <w:r w:rsidRPr="003B0DE1">
        <w:rPr>
          <w:rFonts w:ascii="Verdana" w:hAnsi="Verdana"/>
          <w:sz w:val="18"/>
          <w:szCs w:val="18"/>
        </w:rPr>
        <w:t>mo</w:t>
      </w:r>
      <w:proofErr w:type="spellEnd"/>
      <w:r w:rsidRPr="003B0DE1">
        <w:rPr>
          <w:rFonts w:ascii="Verdana" w:hAnsi="Verdana"/>
          <w:sz w:val="18"/>
          <w:szCs w:val="18"/>
        </w:rPr>
        <w:t xml:space="preserve">: de wettelijke basis van Veilig Thuis ligt in de </w:t>
      </w:r>
      <w:proofErr w:type="spellStart"/>
      <w:r w:rsidRPr="003B0DE1">
        <w:rPr>
          <w:rFonts w:ascii="Verdana" w:hAnsi="Verdana"/>
          <w:sz w:val="18"/>
          <w:szCs w:val="18"/>
        </w:rPr>
        <w:t>Wmo</w:t>
      </w:r>
      <w:proofErr w:type="spellEnd"/>
      <w:r w:rsidRPr="003B0DE1">
        <w:rPr>
          <w:rFonts w:ascii="Verdana" w:hAnsi="Verdana"/>
          <w:sz w:val="18"/>
          <w:szCs w:val="18"/>
        </w:rPr>
        <w:t xml:space="preserve">. In het kader van het  houdbaarheidsonderzoek </w:t>
      </w:r>
      <w:proofErr w:type="spellStart"/>
      <w:r w:rsidRPr="003B0DE1">
        <w:rPr>
          <w:rFonts w:ascii="Verdana" w:hAnsi="Verdana"/>
          <w:sz w:val="18"/>
          <w:szCs w:val="18"/>
        </w:rPr>
        <w:t>Wmo</w:t>
      </w:r>
      <w:proofErr w:type="spellEnd"/>
      <w:r w:rsidRPr="003B0DE1">
        <w:rPr>
          <w:rFonts w:ascii="Verdana" w:hAnsi="Verdana"/>
          <w:sz w:val="18"/>
          <w:szCs w:val="18"/>
        </w:rPr>
        <w:t xml:space="preserve"> naar de noodzakelijke aanpassingen voor de basisvereisten voor de aanpak van huiselijk geweld en kindermishandeling. Door meer basisvereisten wettelijk vast te leggen, willen we bijdragen aan een meer eenduidige lokale inrichting. Samen met Het Landelijk Netwerk Veilig Thuis, de VNG, het ministerie van </w:t>
      </w:r>
      <w:proofErr w:type="spellStart"/>
      <w:r w:rsidRPr="003B0DE1">
        <w:rPr>
          <w:rFonts w:ascii="Verdana" w:hAnsi="Verdana"/>
          <w:sz w:val="18"/>
          <w:szCs w:val="18"/>
        </w:rPr>
        <w:t>JenV</w:t>
      </w:r>
      <w:proofErr w:type="spellEnd"/>
      <w:r w:rsidRPr="003B0DE1">
        <w:rPr>
          <w:rFonts w:ascii="Verdana" w:hAnsi="Verdana"/>
          <w:sz w:val="18"/>
          <w:szCs w:val="18"/>
        </w:rPr>
        <w:t xml:space="preserve"> en ook de Inspectie Gezondheidszorg Jeugd onderzoeken we hoe we de wettelijke basis kunnen aanpassen, welke kwaliteitseisen nodig zijn en hoe we daarmee ook kunnen zorgen voor meer uniformiteit</w:t>
      </w:r>
    </w:p>
    <w:p w:rsidRPr="003B0DE1" w:rsidR="00696828" w:rsidP="008D57A1" w:rsidRDefault="00000000" w14:paraId="030B6497" w14:textId="77777777">
      <w:pPr>
        <w:suppressAutoHyphens/>
        <w:rPr>
          <w:szCs w:val="18"/>
        </w:rPr>
      </w:pPr>
      <w:r w:rsidRPr="003B0DE1">
        <w:rPr>
          <w:szCs w:val="18"/>
        </w:rPr>
        <w:t xml:space="preserve">In het hier en nu zijn we samen met het Landelijk Netwerk Veilig Thuis, de VNG en het ministerie van Justitie en Veiligheid continu aan het kijken welke knelpunten door de Veilig Thuis organisaties, ketenpartners en vooral de professionals, omstanders en betrokkenen zelf worden ervaren en wat daar in het hier en nu in verbeterd kan worden. Bijvoorbeeld in de aanpak van wachtlijsten wordt ingezet op in op het verbeteren van de werkprocessen zoals bijvoorbeeld het werken met doorbraakteams die alleen bezig zijn met het oppakken van nieuwe meldingen. Ook zet Veilig Thuis in op digitalisering en het gebruik van AI waar dat kan, </w:t>
      </w:r>
      <w:r w:rsidR="00911268">
        <w:rPr>
          <w:szCs w:val="18"/>
        </w:rPr>
        <w:t xml:space="preserve">het uitbreiden van de chatfunctie naar 24 uur per dag en 7 dagen per week, </w:t>
      </w:r>
      <w:r w:rsidRPr="003B0DE1">
        <w:rPr>
          <w:szCs w:val="18"/>
        </w:rPr>
        <w:t>het verbeteren van samenwerkingsafspraken met de netwerkorganisaties en het werven van nieuwe medewerkers. Daarnaast probeert Veilig Thuis signalen eerder op te vangen door meer aanwezig te zijn op vindplekken (zoals scholen, huisartsenpraktijken, buurtcentra) zodat professionals direct ondersteund kunnen worden. Ook is de afgelopen jaren gezorgd voor versterking van de advies- en ondersteuningsfunctie om vroegtijdig hulp te kunnen bieden. We zien dit ook terug in de cijfers: er is de afgelopen jaren een sterke stijging van het aantal adviesvragen bij Veilig Thuis.</w:t>
      </w:r>
    </w:p>
    <w:p w:rsidRPr="003B0DE1" w:rsidR="00227AE9" w:rsidP="008D57A1" w:rsidRDefault="00227AE9" w14:paraId="671E96DF" w14:textId="77777777">
      <w:pPr>
        <w:suppressAutoHyphens/>
        <w:rPr>
          <w:szCs w:val="18"/>
        </w:rPr>
      </w:pPr>
    </w:p>
    <w:p w:rsidRPr="003B0DE1" w:rsidR="00962FC7" w:rsidP="008D57A1" w:rsidRDefault="00000000" w14:paraId="1B8ED4B0" w14:textId="77777777">
      <w:pPr>
        <w:suppressAutoHyphens/>
      </w:pPr>
      <w:r w:rsidRPr="003B0DE1">
        <w:t xml:space="preserve">Vraag 10. </w:t>
      </w:r>
    </w:p>
    <w:p w:rsidRPr="003B0DE1" w:rsidR="00FE5D23" w:rsidP="008D57A1" w:rsidRDefault="00000000" w14:paraId="51822F17" w14:textId="77777777">
      <w:pPr>
        <w:suppressAutoHyphens/>
      </w:pPr>
      <w:r w:rsidRPr="003B0DE1">
        <w:t>Welke concrete maatregelen, extra middelen, bevoegdheden of wetswijzigingen gaat u nemen om ervoor te zorgen dat ernstige meldingen direct prioriteit krijgen en te voorkomen dat kinderen opnieuw slachtoffer worden van langdurige mishandeling door falend toezicht?</w:t>
      </w:r>
    </w:p>
    <w:p w:rsidRPr="003B0DE1" w:rsidR="00FE5D23" w:rsidP="008D57A1" w:rsidRDefault="00FE5D23" w14:paraId="0A556651" w14:textId="77777777">
      <w:pPr>
        <w:suppressAutoHyphens/>
      </w:pPr>
    </w:p>
    <w:p w:rsidRPr="003B0DE1" w:rsidR="00962FC7" w:rsidP="008D57A1" w:rsidRDefault="00000000" w14:paraId="0942E68E" w14:textId="77777777">
      <w:pPr>
        <w:suppressAutoHyphens/>
      </w:pPr>
      <w:r w:rsidRPr="003B0DE1">
        <w:t xml:space="preserve">Antwoord vraag 10: </w:t>
      </w:r>
    </w:p>
    <w:p w:rsidRPr="003B0DE1" w:rsidR="00FE5D23" w:rsidP="008D57A1" w:rsidRDefault="00000000" w14:paraId="669380BE" w14:textId="77777777">
      <w:pPr>
        <w:suppressAutoHyphens/>
      </w:pPr>
      <w:r w:rsidRPr="003B0DE1">
        <w:t>Zoals hierboven al aangegeven zijn we op verschillende manieren aan het kijken hoe we zowel in het hier en nu als in de toekomst de aanpak van huiselijk geweld en kindermishandeling kunnen verbeteren. We kijken naar zowel de mogelijkheden op maatregelen, middelen, bevoegdheden en wetswijzigingen. Deze trajecten vragen helaas wel tijd, maar ik doe al het mogelijke om dit zo snel mogelijk te realiseren.</w:t>
      </w:r>
    </w:p>
    <w:p w:rsidR="00FE5D23" w:rsidP="008D57A1" w:rsidRDefault="00FE5D23" w14:paraId="43BEEAD7" w14:textId="77777777">
      <w:pPr>
        <w:suppressAutoHyphens/>
      </w:pPr>
    </w:p>
    <w:p w:rsidR="003B0DE1" w:rsidP="008D57A1" w:rsidRDefault="003B0DE1" w14:paraId="0E441093" w14:textId="77777777">
      <w:pPr>
        <w:suppressAutoHyphens/>
      </w:pPr>
    </w:p>
    <w:p w:rsidR="003B0DE1" w:rsidP="008D57A1" w:rsidRDefault="003B0DE1" w14:paraId="643CA267" w14:textId="77777777">
      <w:pPr>
        <w:suppressAutoHyphens/>
      </w:pPr>
    </w:p>
    <w:p w:rsidR="003B0DE1" w:rsidP="008D57A1" w:rsidRDefault="003B0DE1" w14:paraId="052F42CE" w14:textId="77777777">
      <w:pPr>
        <w:suppressAutoHyphens/>
      </w:pPr>
    </w:p>
    <w:p w:rsidR="003B0DE1" w:rsidP="008D57A1" w:rsidRDefault="003B0DE1" w14:paraId="01229635" w14:textId="77777777">
      <w:pPr>
        <w:suppressAutoHyphens/>
      </w:pPr>
    </w:p>
    <w:p w:rsidRPr="003B0DE1" w:rsidR="003B0DE1" w:rsidP="008D57A1" w:rsidRDefault="003B0DE1" w14:paraId="26E919AA" w14:textId="77777777">
      <w:pPr>
        <w:suppressAutoHyphens/>
      </w:pPr>
    </w:p>
    <w:p w:rsidRPr="003B0DE1" w:rsidR="00FE5D23" w:rsidP="008D57A1" w:rsidRDefault="00000000" w14:paraId="578A6141" w14:textId="77777777">
      <w:pPr>
        <w:suppressAutoHyphens/>
      </w:pPr>
      <w:r w:rsidRPr="003B0DE1">
        <w:t>1) De Telegraaf, 19 mei 2026, 'Afhandeling Veilig Thuis-meldingen veel te traag: 'kindermishandeling zoals in</w:t>
      </w:r>
      <w:r w:rsidRPr="003B0DE1" w:rsidR="00223C8B">
        <w:t xml:space="preserve"> </w:t>
      </w:r>
      <w:r w:rsidRPr="003B0DE1">
        <w:t>Stadskanaal raakt ondergesneeuwd' (https://www.telegraaf.nl/binnenland/afhandeling-veilig-thuis-meldingenveel-</w:t>
      </w:r>
    </w:p>
    <w:p w:rsidRPr="003B0DE1" w:rsidR="00FE5D23" w:rsidP="008D57A1" w:rsidRDefault="00000000" w14:paraId="72C1DF6D" w14:textId="77777777">
      <w:pPr>
        <w:suppressAutoHyphens/>
      </w:pPr>
      <w:r w:rsidRPr="003B0DE1">
        <w:t>te-traag-kindermishandeling-zoals-in-stadskanaal-raaktondergesneeuwd/</w:t>
      </w:r>
    </w:p>
    <w:p w:rsidRPr="003B0DE1" w:rsidR="00FE5D23" w:rsidP="008D57A1" w:rsidRDefault="00000000" w14:paraId="12A554D5" w14:textId="77777777">
      <w:pPr>
        <w:suppressAutoHyphens/>
        <w:rPr>
          <w:lang w:val="en-US"/>
        </w:rPr>
      </w:pPr>
      <w:r w:rsidRPr="003B0DE1">
        <w:rPr>
          <w:lang w:val="en-US"/>
        </w:rPr>
        <w:t>152007108.html?utm_medium=</w:t>
      </w:r>
      <w:proofErr w:type="spellStart"/>
      <w:r w:rsidRPr="003B0DE1">
        <w:rPr>
          <w:lang w:val="en-US"/>
        </w:rPr>
        <w:t>referral&amp;utm_campaign</w:t>
      </w:r>
      <w:proofErr w:type="spellEnd"/>
      <w:r w:rsidRPr="003B0DE1">
        <w:rPr>
          <w:lang w:val="en-US"/>
        </w:rPr>
        <w:t>=share</w:t>
      </w:r>
    </w:p>
    <w:p w:rsidRPr="003B0DE1" w:rsidR="0097735F" w:rsidP="008D57A1" w:rsidRDefault="00000000" w14:paraId="6BB42925" w14:textId="77777777">
      <w:pPr>
        <w:suppressAutoHyphens/>
        <w:rPr>
          <w:lang w:val="en-US"/>
        </w:rPr>
      </w:pPr>
      <w:r w:rsidRPr="003B0DE1">
        <w:rPr>
          <w:lang w:val="en-US"/>
        </w:rPr>
        <w:t>&amp;</w:t>
      </w:r>
      <w:proofErr w:type="spellStart"/>
      <w:r w:rsidRPr="003B0DE1">
        <w:rPr>
          <w:lang w:val="en-US"/>
        </w:rPr>
        <w:t>utm_campaign</w:t>
      </w:r>
      <w:proofErr w:type="spellEnd"/>
      <w:r w:rsidRPr="003B0DE1">
        <w:rPr>
          <w:lang w:val="en-US"/>
        </w:rPr>
        <w:t>=share</w:t>
      </w:r>
      <w:r w:rsidRPr="003B0DE1" w:rsidR="00223C8B">
        <w:rPr>
          <w:lang w:val="en-US"/>
        </w:rPr>
        <w:t>)</w:t>
      </w:r>
    </w:p>
    <w:sectPr w:rsidRPr="003B0DE1" w:rsidR="0097735F" w:rsidSect="00D11661">
      <w:footerReference w:type="default" r:id="rId20"/>
      <w:headerReference w:type="first" r:id="rId21"/>
      <w:footerReference w:type="first" r:id="rId22"/>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5BB8A" w14:textId="77777777" w:rsidR="00142733" w:rsidRDefault="00142733">
      <w:pPr>
        <w:spacing w:line="240" w:lineRule="auto"/>
      </w:pPr>
      <w:r>
        <w:separator/>
      </w:r>
    </w:p>
  </w:endnote>
  <w:endnote w:type="continuationSeparator" w:id="0">
    <w:p w14:paraId="179D0A6C" w14:textId="77777777" w:rsidR="00142733" w:rsidRDefault="001427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BA07E" w14:textId="77777777" w:rsidR="00D11661" w:rsidRDefault="00000000">
    <w:pPr>
      <w:pStyle w:val="Voettekst"/>
    </w:pPr>
    <w:r>
      <w:rPr>
        <w:noProof/>
      </w:rPr>
      <mc:AlternateContent>
        <mc:Choice Requires="wps">
          <w:drawing>
            <wp:anchor distT="0" distB="0" distL="114300" distR="114300" simplePos="0" relativeHeight="251655168" behindDoc="0" locked="0" layoutInCell="1" allowOverlap="1" wp14:anchorId="69533147" wp14:editId="37966B87">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B8D750"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9533147"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52B8D750"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63C9A"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20A7E1C0" wp14:editId="638C5612">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39EF15"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0A7E1C0"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7439EF15"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A0B67" w14:textId="77777777" w:rsidR="00F860AE" w:rsidRDefault="00000000">
    <w:pPr>
      <w:pStyle w:val="Voettekst"/>
    </w:pPr>
    <w:r>
      <w:rPr>
        <w:noProof/>
      </w:rPr>
      <mc:AlternateContent>
        <mc:Choice Requires="wps">
          <w:drawing>
            <wp:anchor distT="0" distB="0" distL="114300" distR="114300" simplePos="0" relativeHeight="251657216" behindDoc="0" locked="0" layoutInCell="1" allowOverlap="1" wp14:anchorId="19CEC9C8" wp14:editId="2D1FBDF2">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BAA045"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9CEC9C8"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29BAA045"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2F0A3" w14:textId="77777777" w:rsidR="00142733" w:rsidRDefault="00142733">
      <w:pPr>
        <w:spacing w:line="240" w:lineRule="auto"/>
      </w:pPr>
      <w:r>
        <w:separator/>
      </w:r>
    </w:p>
  </w:footnote>
  <w:footnote w:type="continuationSeparator" w:id="0">
    <w:p w14:paraId="2DF4BAEA" w14:textId="77777777" w:rsidR="00142733" w:rsidRDefault="00142733">
      <w:pPr>
        <w:spacing w:line="240" w:lineRule="auto"/>
      </w:pPr>
      <w:r>
        <w:continuationSeparator/>
      </w:r>
    </w:p>
  </w:footnote>
  <w:footnote w:id="1">
    <w:p w14:paraId="35C6C0E9" w14:textId="77777777" w:rsidR="00FE5D23" w:rsidRPr="008D57A1" w:rsidRDefault="00000000" w:rsidP="00FE5D23">
      <w:pPr>
        <w:pStyle w:val="Voetnoottekst"/>
        <w:rPr>
          <w:sz w:val="16"/>
          <w:szCs w:val="16"/>
        </w:rPr>
      </w:pPr>
      <w:r w:rsidRPr="008D57A1">
        <w:rPr>
          <w:rStyle w:val="Voetnootmarkering"/>
          <w:sz w:val="16"/>
          <w:szCs w:val="16"/>
        </w:rPr>
        <w:footnoteRef/>
      </w:r>
      <w:r w:rsidRPr="008D57A1">
        <w:rPr>
          <w:sz w:val="16"/>
          <w:szCs w:val="16"/>
        </w:rPr>
        <w:t xml:space="preserve"> </w:t>
      </w:r>
      <w:hyperlink r:id="rId1" w:history="1">
        <w:r w:rsidR="00FE5D23" w:rsidRPr="008D57A1">
          <w:rPr>
            <w:rStyle w:val="Hyperlink"/>
            <w:sz w:val="16"/>
            <w:szCs w:val="16"/>
          </w:rPr>
          <w:t>20241001+Rapport+Aanhoudende+onveiligheid+tijdens+het+wachten+op+Veilig+Thuis-toegankelijk (4).pdf</w:t>
        </w:r>
      </w:hyperlink>
    </w:p>
  </w:footnote>
  <w:footnote w:id="2">
    <w:p w14:paraId="24E375E0" w14:textId="77777777" w:rsidR="00FE5D23" w:rsidRPr="008D57A1" w:rsidRDefault="00000000" w:rsidP="00FE5D23">
      <w:pPr>
        <w:pStyle w:val="Voetnoottekst"/>
        <w:rPr>
          <w:sz w:val="16"/>
          <w:szCs w:val="16"/>
        </w:rPr>
      </w:pPr>
      <w:r w:rsidRPr="008D57A1">
        <w:rPr>
          <w:rStyle w:val="Voetnootmarkering"/>
          <w:sz w:val="16"/>
          <w:szCs w:val="16"/>
        </w:rPr>
        <w:footnoteRef/>
      </w:r>
      <w:r w:rsidRPr="008D57A1">
        <w:rPr>
          <w:sz w:val="16"/>
          <w:szCs w:val="16"/>
        </w:rPr>
        <w:t xml:space="preserve"> </w:t>
      </w:r>
      <w:hyperlink r:id="rId2" w:history="1">
        <w:r w:rsidR="00FE5D23" w:rsidRPr="008D57A1">
          <w:rPr>
            <w:rStyle w:val="Hyperlink"/>
            <w:sz w:val="16"/>
            <w:szCs w:val="16"/>
          </w:rPr>
          <w:t>20241001+Rapport+Aanhoudende+onveiligheid+tijdens+het+wachten+op+Veilig+Thuis-toegankelijk (4).pdf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BE470"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2A9C19E5" wp14:editId="419A31B8">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28758F"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A9C19E5"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0A28758F"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6F721" w14:textId="77777777" w:rsidR="00F860AE" w:rsidRDefault="00000000">
    <w:pPr>
      <w:pStyle w:val="Koptekst"/>
    </w:pPr>
    <w:r>
      <w:rPr>
        <w:noProof/>
      </w:rPr>
      <w:drawing>
        <wp:anchor distT="0" distB="0" distL="114300" distR="114300" simplePos="0" relativeHeight="251658240" behindDoc="0" locked="0" layoutInCell="1" allowOverlap="1" wp14:anchorId="53723D47" wp14:editId="60A5BA09">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03925D"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50DEE507" wp14:editId="12051DC1">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5D4EFB" w14:textId="77777777" w:rsidR="00F860AE" w:rsidRDefault="00000000" w:rsidP="00A97BB8">
                          <w:pPr>
                            <w:pStyle w:val="Afzendgegevens"/>
                          </w:pPr>
                          <w:r>
                            <w:t>Bezoekadres:</w:t>
                          </w:r>
                        </w:p>
                        <w:p w14:paraId="7BABB50B" w14:textId="77777777" w:rsidR="00F860AE" w:rsidRDefault="00000000" w:rsidP="00A97BB8">
                          <w:pPr>
                            <w:pStyle w:val="Afzendgegevens"/>
                          </w:pPr>
                          <w:r>
                            <w:t>Parnassusplein 5</w:t>
                          </w:r>
                        </w:p>
                        <w:p w14:paraId="054D5A3D"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038B97BA" w14:textId="77777777" w:rsidR="00F860AE" w:rsidRDefault="00000000" w:rsidP="00A97BB8">
                          <w:pPr>
                            <w:pStyle w:val="Afzendgegevens"/>
                            <w:tabs>
                              <w:tab w:val="left" w:pos="170"/>
                            </w:tabs>
                          </w:pPr>
                          <w:r>
                            <w:t>T</w:t>
                          </w:r>
                          <w:r>
                            <w:tab/>
                            <w:t>070 340 79 11</w:t>
                          </w:r>
                        </w:p>
                        <w:p w14:paraId="1D486B93" w14:textId="77777777" w:rsidR="00F860AE" w:rsidRDefault="00000000" w:rsidP="00A97BB8">
                          <w:pPr>
                            <w:pStyle w:val="Afzendgegevens"/>
                            <w:tabs>
                              <w:tab w:val="left" w:pos="170"/>
                            </w:tabs>
                          </w:pPr>
                          <w:r>
                            <w:t>F</w:t>
                          </w:r>
                          <w:r>
                            <w:tab/>
                            <w:t>070 340 78 34</w:t>
                          </w:r>
                        </w:p>
                        <w:p w14:paraId="7E53B84C" w14:textId="77777777" w:rsidR="00F860AE" w:rsidRDefault="00000000" w:rsidP="00A97BB8">
                          <w:pPr>
                            <w:pStyle w:val="Afzendgegevens"/>
                          </w:pPr>
                          <w:r>
                            <w:t>www.</w:t>
                          </w:r>
                          <w:r w:rsidR="00C2746E">
                            <w:t>rijksoverheid</w:t>
                          </w:r>
                          <w:r>
                            <w:t>.nl</w:t>
                          </w:r>
                        </w:p>
                        <w:p w14:paraId="6CD229E7" w14:textId="77777777" w:rsidR="00F860AE" w:rsidRDefault="00F860AE" w:rsidP="00A97BB8">
                          <w:pPr>
                            <w:pStyle w:val="Afzendgegevenswitregel2"/>
                          </w:pPr>
                        </w:p>
                        <w:p w14:paraId="559E6B24" w14:textId="77777777" w:rsidR="00F860AE" w:rsidRDefault="00000000" w:rsidP="00A97BB8">
                          <w:pPr>
                            <w:pStyle w:val="Afzendgegevenskopjes"/>
                          </w:pPr>
                          <w:r>
                            <w:t>Ons kenmerk</w:t>
                          </w:r>
                        </w:p>
                        <w:p w14:paraId="39813765" w14:textId="77777777" w:rsidR="00D74EDF" w:rsidRPr="00420166" w:rsidRDefault="00000000" w:rsidP="00D74EDF">
                          <w:pPr>
                            <w:pStyle w:val="Huisstijl-Referentiegegevens"/>
                          </w:pPr>
                          <w:r>
                            <w:t>4390326-1099189-DMO</w:t>
                          </w:r>
                        </w:p>
                        <w:p w14:paraId="2D36E613" w14:textId="77777777" w:rsidR="00F860AE" w:rsidRDefault="00F860AE" w:rsidP="00A97BB8">
                          <w:pPr>
                            <w:pStyle w:val="Afzendgegevenswitregel1"/>
                          </w:pPr>
                        </w:p>
                        <w:p w14:paraId="2E252C36" w14:textId="77777777" w:rsidR="00F860AE" w:rsidRDefault="00000000" w:rsidP="00A97BB8">
                          <w:pPr>
                            <w:pStyle w:val="Afzendgegevenskopjes"/>
                          </w:pPr>
                          <w:r>
                            <w:t>Bijlagen</w:t>
                          </w:r>
                        </w:p>
                        <w:p w14:paraId="631DEE21" w14:textId="77777777" w:rsidR="00F860AE" w:rsidRDefault="00000000" w:rsidP="00A97BB8">
                          <w:pPr>
                            <w:pStyle w:val="Afzendgegevens"/>
                          </w:pPr>
                          <w:bookmarkStart w:id="4" w:name="bmkBijlagen"/>
                          <w:bookmarkEnd w:id="4"/>
                          <w:r>
                            <w:t>1</w:t>
                          </w:r>
                        </w:p>
                        <w:p w14:paraId="0E455204" w14:textId="77777777" w:rsidR="00F860AE" w:rsidRDefault="00F860AE" w:rsidP="00A97BB8">
                          <w:pPr>
                            <w:pStyle w:val="Afzendgegevenswitregel1"/>
                          </w:pPr>
                        </w:p>
                        <w:p w14:paraId="146817C2" w14:textId="77777777" w:rsidR="00F860AE" w:rsidRDefault="00000000" w:rsidP="00A97BB8">
                          <w:pPr>
                            <w:pStyle w:val="Afzendgegevenskopjes"/>
                          </w:pPr>
                          <w:r>
                            <w:t>Datum document</w:t>
                          </w:r>
                        </w:p>
                        <w:p w14:paraId="786418B5" w14:textId="77777777" w:rsidR="00D74EDF" w:rsidRPr="00D74EDF" w:rsidRDefault="00000000" w:rsidP="00D74EDF">
                          <w:pPr>
                            <w:spacing w:line="180" w:lineRule="atLeast"/>
                            <w:rPr>
                              <w:rFonts w:eastAsia="SimSun"/>
                              <w:sz w:val="13"/>
                            </w:rPr>
                          </w:pPr>
                          <w:bookmarkStart w:id="5" w:name="bmkUwBrief"/>
                          <w:bookmarkEnd w:id="5"/>
                          <w:r>
                            <w:rPr>
                              <w:rFonts w:eastAsia="SimSun"/>
                              <w:sz w:val="13"/>
                              <w:szCs w:val="13"/>
                            </w:rPr>
                            <w:t>20 mei 2026</w:t>
                          </w:r>
                        </w:p>
                        <w:p w14:paraId="3314D08A" w14:textId="77777777" w:rsidR="00F860AE" w:rsidRDefault="00F860AE" w:rsidP="00A97BB8">
                          <w:pPr>
                            <w:pStyle w:val="Afzendgegevenswitregel1"/>
                          </w:pPr>
                        </w:p>
                        <w:p w14:paraId="4091107B"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50DEE507"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295D4EFB" w14:textId="77777777" w:rsidR="00F860AE" w:rsidRDefault="00000000" w:rsidP="00A97BB8">
                    <w:pPr>
                      <w:pStyle w:val="Afzendgegevens"/>
                    </w:pPr>
                    <w:r>
                      <w:t>Bezoekadres:</w:t>
                    </w:r>
                  </w:p>
                  <w:p w14:paraId="7BABB50B" w14:textId="77777777" w:rsidR="00F860AE" w:rsidRDefault="00000000" w:rsidP="00A97BB8">
                    <w:pPr>
                      <w:pStyle w:val="Afzendgegevens"/>
                    </w:pPr>
                    <w:r>
                      <w:t>Parnassusplein 5</w:t>
                    </w:r>
                  </w:p>
                  <w:p w14:paraId="054D5A3D"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038B97BA" w14:textId="77777777" w:rsidR="00F860AE" w:rsidRDefault="00000000" w:rsidP="00A97BB8">
                    <w:pPr>
                      <w:pStyle w:val="Afzendgegevens"/>
                      <w:tabs>
                        <w:tab w:val="left" w:pos="170"/>
                      </w:tabs>
                    </w:pPr>
                    <w:r>
                      <w:t>T</w:t>
                    </w:r>
                    <w:r>
                      <w:tab/>
                      <w:t>070 340 79 11</w:t>
                    </w:r>
                  </w:p>
                  <w:p w14:paraId="1D486B93" w14:textId="77777777" w:rsidR="00F860AE" w:rsidRDefault="00000000" w:rsidP="00A97BB8">
                    <w:pPr>
                      <w:pStyle w:val="Afzendgegevens"/>
                      <w:tabs>
                        <w:tab w:val="left" w:pos="170"/>
                      </w:tabs>
                    </w:pPr>
                    <w:r>
                      <w:t>F</w:t>
                    </w:r>
                    <w:r>
                      <w:tab/>
                      <w:t>070 340 78 34</w:t>
                    </w:r>
                  </w:p>
                  <w:p w14:paraId="7E53B84C" w14:textId="77777777" w:rsidR="00F860AE" w:rsidRDefault="00000000" w:rsidP="00A97BB8">
                    <w:pPr>
                      <w:pStyle w:val="Afzendgegevens"/>
                    </w:pPr>
                    <w:r>
                      <w:t>www.</w:t>
                    </w:r>
                    <w:r w:rsidR="00C2746E">
                      <w:t>rijksoverheid</w:t>
                    </w:r>
                    <w:r>
                      <w:t>.nl</w:t>
                    </w:r>
                  </w:p>
                  <w:p w14:paraId="6CD229E7" w14:textId="77777777" w:rsidR="00F860AE" w:rsidRDefault="00F860AE" w:rsidP="00A97BB8">
                    <w:pPr>
                      <w:pStyle w:val="Afzendgegevenswitregel2"/>
                    </w:pPr>
                  </w:p>
                  <w:p w14:paraId="559E6B24" w14:textId="77777777" w:rsidR="00F860AE" w:rsidRDefault="00000000" w:rsidP="00A97BB8">
                    <w:pPr>
                      <w:pStyle w:val="Afzendgegevenskopjes"/>
                    </w:pPr>
                    <w:r>
                      <w:t>Ons kenmerk</w:t>
                    </w:r>
                  </w:p>
                  <w:p w14:paraId="39813765" w14:textId="77777777" w:rsidR="00D74EDF" w:rsidRPr="00420166" w:rsidRDefault="00000000" w:rsidP="00D74EDF">
                    <w:pPr>
                      <w:pStyle w:val="Huisstijl-Referentiegegevens"/>
                    </w:pPr>
                    <w:r>
                      <w:t>4390326-1099189-DMO</w:t>
                    </w:r>
                  </w:p>
                  <w:p w14:paraId="2D36E613" w14:textId="77777777" w:rsidR="00F860AE" w:rsidRDefault="00F860AE" w:rsidP="00A97BB8">
                    <w:pPr>
                      <w:pStyle w:val="Afzendgegevenswitregel1"/>
                    </w:pPr>
                  </w:p>
                  <w:p w14:paraId="2E252C36" w14:textId="77777777" w:rsidR="00F860AE" w:rsidRDefault="00000000" w:rsidP="00A97BB8">
                    <w:pPr>
                      <w:pStyle w:val="Afzendgegevenskopjes"/>
                    </w:pPr>
                    <w:r>
                      <w:t>Bijlagen</w:t>
                    </w:r>
                  </w:p>
                  <w:p w14:paraId="631DEE21" w14:textId="77777777" w:rsidR="00F860AE" w:rsidRDefault="00000000" w:rsidP="00A97BB8">
                    <w:pPr>
                      <w:pStyle w:val="Afzendgegevens"/>
                    </w:pPr>
                    <w:bookmarkStart w:id="6" w:name="bmkBijlagen"/>
                    <w:bookmarkEnd w:id="6"/>
                    <w:r>
                      <w:t>1</w:t>
                    </w:r>
                  </w:p>
                  <w:p w14:paraId="0E455204" w14:textId="77777777" w:rsidR="00F860AE" w:rsidRDefault="00F860AE" w:rsidP="00A97BB8">
                    <w:pPr>
                      <w:pStyle w:val="Afzendgegevenswitregel1"/>
                    </w:pPr>
                  </w:p>
                  <w:p w14:paraId="146817C2" w14:textId="77777777" w:rsidR="00F860AE" w:rsidRDefault="00000000" w:rsidP="00A97BB8">
                    <w:pPr>
                      <w:pStyle w:val="Afzendgegevenskopjes"/>
                    </w:pPr>
                    <w:r>
                      <w:t>Datum document</w:t>
                    </w:r>
                  </w:p>
                  <w:p w14:paraId="786418B5" w14:textId="77777777" w:rsidR="00D74EDF" w:rsidRPr="00D74EDF" w:rsidRDefault="00000000" w:rsidP="00D74EDF">
                    <w:pPr>
                      <w:spacing w:line="180" w:lineRule="atLeast"/>
                      <w:rPr>
                        <w:rFonts w:eastAsia="SimSun"/>
                        <w:sz w:val="13"/>
                      </w:rPr>
                    </w:pPr>
                    <w:bookmarkStart w:id="7" w:name="bmkUwBrief"/>
                    <w:bookmarkEnd w:id="7"/>
                    <w:r>
                      <w:rPr>
                        <w:rFonts w:eastAsia="SimSun"/>
                        <w:sz w:val="13"/>
                        <w:szCs w:val="13"/>
                      </w:rPr>
                      <w:t>20 mei 2026</w:t>
                    </w:r>
                  </w:p>
                  <w:p w14:paraId="3314D08A" w14:textId="77777777" w:rsidR="00F860AE" w:rsidRDefault="00F860AE" w:rsidP="00A97BB8">
                    <w:pPr>
                      <w:pStyle w:val="Afzendgegevenswitregel1"/>
                    </w:pPr>
                  </w:p>
                  <w:p w14:paraId="4091107B"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70ABC" w14:textId="77777777" w:rsidR="00F860AE" w:rsidRDefault="00F860AE">
    <w:pPr>
      <w:pStyle w:val="Koptekst"/>
    </w:pPr>
  </w:p>
  <w:p w14:paraId="5843AEF4"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5" w15:restartNumberingAfterBreak="0">
    <w:nsid w:val="032B48F2"/>
    <w:multiLevelType w:val="hybridMultilevel"/>
    <w:tmpl w:val="7088ACF4"/>
    <w:lvl w:ilvl="0" w:tplc="D8AE38C0">
      <w:numFmt w:val="bullet"/>
      <w:lvlText w:val="•"/>
      <w:lvlJc w:val="left"/>
      <w:pPr>
        <w:ind w:left="1080" w:hanging="360"/>
      </w:pPr>
      <w:rPr>
        <w:rFonts w:ascii="Verdana" w:eastAsiaTheme="minorHAnsi" w:hAnsi="Verdana" w:cstheme="minorBidi" w:hint="default"/>
      </w:rPr>
    </w:lvl>
    <w:lvl w:ilvl="1" w:tplc="93D6FE02">
      <w:start w:val="1"/>
      <w:numFmt w:val="bullet"/>
      <w:lvlText w:val="o"/>
      <w:lvlJc w:val="left"/>
      <w:pPr>
        <w:ind w:left="1800" w:hanging="360"/>
      </w:pPr>
      <w:rPr>
        <w:rFonts w:ascii="Courier New" w:hAnsi="Courier New" w:cs="Courier New" w:hint="default"/>
      </w:rPr>
    </w:lvl>
    <w:lvl w:ilvl="2" w:tplc="5CEAD17C">
      <w:start w:val="1"/>
      <w:numFmt w:val="bullet"/>
      <w:lvlText w:val=""/>
      <w:lvlJc w:val="left"/>
      <w:pPr>
        <w:ind w:left="2520" w:hanging="360"/>
      </w:pPr>
      <w:rPr>
        <w:rFonts w:ascii="Wingdings" w:hAnsi="Wingdings" w:hint="default"/>
      </w:rPr>
    </w:lvl>
    <w:lvl w:ilvl="3" w:tplc="2682B5D4">
      <w:start w:val="1"/>
      <w:numFmt w:val="bullet"/>
      <w:lvlText w:val=""/>
      <w:lvlJc w:val="left"/>
      <w:pPr>
        <w:ind w:left="3240" w:hanging="360"/>
      </w:pPr>
      <w:rPr>
        <w:rFonts w:ascii="Symbol" w:hAnsi="Symbol" w:hint="default"/>
      </w:rPr>
    </w:lvl>
    <w:lvl w:ilvl="4" w:tplc="FD789562">
      <w:start w:val="1"/>
      <w:numFmt w:val="bullet"/>
      <w:lvlText w:val="o"/>
      <w:lvlJc w:val="left"/>
      <w:pPr>
        <w:ind w:left="3960" w:hanging="360"/>
      </w:pPr>
      <w:rPr>
        <w:rFonts w:ascii="Courier New" w:hAnsi="Courier New" w:cs="Courier New" w:hint="default"/>
      </w:rPr>
    </w:lvl>
    <w:lvl w:ilvl="5" w:tplc="7BDAC5CA">
      <w:start w:val="1"/>
      <w:numFmt w:val="bullet"/>
      <w:lvlText w:val=""/>
      <w:lvlJc w:val="left"/>
      <w:pPr>
        <w:ind w:left="4680" w:hanging="360"/>
      </w:pPr>
      <w:rPr>
        <w:rFonts w:ascii="Wingdings" w:hAnsi="Wingdings" w:hint="default"/>
      </w:rPr>
    </w:lvl>
    <w:lvl w:ilvl="6" w:tplc="74CAFF7C">
      <w:start w:val="1"/>
      <w:numFmt w:val="bullet"/>
      <w:lvlText w:val=""/>
      <w:lvlJc w:val="left"/>
      <w:pPr>
        <w:ind w:left="5400" w:hanging="360"/>
      </w:pPr>
      <w:rPr>
        <w:rFonts w:ascii="Symbol" w:hAnsi="Symbol" w:hint="default"/>
      </w:rPr>
    </w:lvl>
    <w:lvl w:ilvl="7" w:tplc="EFC6181A">
      <w:start w:val="1"/>
      <w:numFmt w:val="bullet"/>
      <w:lvlText w:val="o"/>
      <w:lvlJc w:val="left"/>
      <w:pPr>
        <w:ind w:left="6120" w:hanging="360"/>
      </w:pPr>
      <w:rPr>
        <w:rFonts w:ascii="Courier New" w:hAnsi="Courier New" w:cs="Courier New" w:hint="default"/>
      </w:rPr>
    </w:lvl>
    <w:lvl w:ilvl="8" w:tplc="F3C6B276">
      <w:start w:val="1"/>
      <w:numFmt w:val="bullet"/>
      <w:lvlText w:val=""/>
      <w:lvlJc w:val="left"/>
      <w:pPr>
        <w:ind w:left="6840" w:hanging="360"/>
      </w:pPr>
      <w:rPr>
        <w:rFonts w:ascii="Wingdings" w:hAnsi="Wingdings" w:hint="default"/>
      </w:rPr>
    </w:lvl>
  </w:abstractNum>
  <w:abstractNum w:abstractNumId="6" w15:restartNumberingAfterBreak="0">
    <w:nsid w:val="0FB71A25"/>
    <w:multiLevelType w:val="hybridMultilevel"/>
    <w:tmpl w:val="D96CABC8"/>
    <w:lvl w:ilvl="0" w:tplc="286865D4">
      <w:start w:val="1"/>
      <w:numFmt w:val="bullet"/>
      <w:lvlText w:val=""/>
      <w:lvlJc w:val="left"/>
      <w:pPr>
        <w:ind w:left="720" w:hanging="360"/>
      </w:pPr>
      <w:rPr>
        <w:rFonts w:ascii="Symbol" w:hAnsi="Symbol" w:hint="default"/>
      </w:rPr>
    </w:lvl>
    <w:lvl w:ilvl="1" w:tplc="0E8216FA" w:tentative="1">
      <w:start w:val="1"/>
      <w:numFmt w:val="bullet"/>
      <w:lvlText w:val="o"/>
      <w:lvlJc w:val="left"/>
      <w:pPr>
        <w:ind w:left="1440" w:hanging="360"/>
      </w:pPr>
      <w:rPr>
        <w:rFonts w:ascii="Courier New" w:hAnsi="Courier New" w:cs="Courier New" w:hint="default"/>
      </w:rPr>
    </w:lvl>
    <w:lvl w:ilvl="2" w:tplc="D220A872" w:tentative="1">
      <w:start w:val="1"/>
      <w:numFmt w:val="bullet"/>
      <w:lvlText w:val=""/>
      <w:lvlJc w:val="left"/>
      <w:pPr>
        <w:ind w:left="2160" w:hanging="360"/>
      </w:pPr>
      <w:rPr>
        <w:rFonts w:ascii="Wingdings" w:hAnsi="Wingdings" w:hint="default"/>
      </w:rPr>
    </w:lvl>
    <w:lvl w:ilvl="3" w:tplc="A87AED26" w:tentative="1">
      <w:start w:val="1"/>
      <w:numFmt w:val="bullet"/>
      <w:lvlText w:val=""/>
      <w:lvlJc w:val="left"/>
      <w:pPr>
        <w:ind w:left="2880" w:hanging="360"/>
      </w:pPr>
      <w:rPr>
        <w:rFonts w:ascii="Symbol" w:hAnsi="Symbol" w:hint="default"/>
      </w:rPr>
    </w:lvl>
    <w:lvl w:ilvl="4" w:tplc="72488CC6" w:tentative="1">
      <w:start w:val="1"/>
      <w:numFmt w:val="bullet"/>
      <w:lvlText w:val="o"/>
      <w:lvlJc w:val="left"/>
      <w:pPr>
        <w:ind w:left="3600" w:hanging="360"/>
      </w:pPr>
      <w:rPr>
        <w:rFonts w:ascii="Courier New" w:hAnsi="Courier New" w:cs="Courier New" w:hint="default"/>
      </w:rPr>
    </w:lvl>
    <w:lvl w:ilvl="5" w:tplc="232249D2" w:tentative="1">
      <w:start w:val="1"/>
      <w:numFmt w:val="bullet"/>
      <w:lvlText w:val=""/>
      <w:lvlJc w:val="left"/>
      <w:pPr>
        <w:ind w:left="4320" w:hanging="360"/>
      </w:pPr>
      <w:rPr>
        <w:rFonts w:ascii="Wingdings" w:hAnsi="Wingdings" w:hint="default"/>
      </w:rPr>
    </w:lvl>
    <w:lvl w:ilvl="6" w:tplc="60FE7EBE" w:tentative="1">
      <w:start w:val="1"/>
      <w:numFmt w:val="bullet"/>
      <w:lvlText w:val=""/>
      <w:lvlJc w:val="left"/>
      <w:pPr>
        <w:ind w:left="5040" w:hanging="360"/>
      </w:pPr>
      <w:rPr>
        <w:rFonts w:ascii="Symbol" w:hAnsi="Symbol" w:hint="default"/>
      </w:rPr>
    </w:lvl>
    <w:lvl w:ilvl="7" w:tplc="DDDCC58E" w:tentative="1">
      <w:start w:val="1"/>
      <w:numFmt w:val="bullet"/>
      <w:lvlText w:val="o"/>
      <w:lvlJc w:val="left"/>
      <w:pPr>
        <w:ind w:left="5760" w:hanging="360"/>
      </w:pPr>
      <w:rPr>
        <w:rFonts w:ascii="Courier New" w:hAnsi="Courier New" w:cs="Courier New" w:hint="default"/>
      </w:rPr>
    </w:lvl>
    <w:lvl w:ilvl="8" w:tplc="70BA0EC4" w:tentative="1">
      <w:start w:val="1"/>
      <w:numFmt w:val="bullet"/>
      <w:lvlText w:val=""/>
      <w:lvlJc w:val="left"/>
      <w:pPr>
        <w:ind w:left="6480" w:hanging="360"/>
      </w:pPr>
      <w:rPr>
        <w:rFonts w:ascii="Wingdings" w:hAnsi="Wingdings" w:hint="default"/>
      </w:rPr>
    </w:lvl>
  </w:abstractNum>
  <w:abstractNum w:abstractNumId="7" w15:restartNumberingAfterBreak="0">
    <w:nsid w:val="269E3C0F"/>
    <w:multiLevelType w:val="hybridMultilevel"/>
    <w:tmpl w:val="0798CD14"/>
    <w:lvl w:ilvl="0" w:tplc="4CA4C66A">
      <w:numFmt w:val="bullet"/>
      <w:lvlText w:val="-"/>
      <w:lvlJc w:val="left"/>
      <w:pPr>
        <w:ind w:left="720" w:hanging="360"/>
      </w:pPr>
      <w:rPr>
        <w:rFonts w:ascii="Verdana" w:eastAsia="Times New Roman" w:hAnsi="Verdana" w:cs="Times New Roman" w:hint="default"/>
      </w:rPr>
    </w:lvl>
    <w:lvl w:ilvl="1" w:tplc="4D2017B0" w:tentative="1">
      <w:start w:val="1"/>
      <w:numFmt w:val="bullet"/>
      <w:lvlText w:val="o"/>
      <w:lvlJc w:val="left"/>
      <w:pPr>
        <w:ind w:left="1440" w:hanging="360"/>
      </w:pPr>
      <w:rPr>
        <w:rFonts w:ascii="Courier New" w:hAnsi="Courier New" w:cs="Courier New" w:hint="default"/>
      </w:rPr>
    </w:lvl>
    <w:lvl w:ilvl="2" w:tplc="345E4040" w:tentative="1">
      <w:start w:val="1"/>
      <w:numFmt w:val="bullet"/>
      <w:lvlText w:val=""/>
      <w:lvlJc w:val="left"/>
      <w:pPr>
        <w:ind w:left="2160" w:hanging="360"/>
      </w:pPr>
      <w:rPr>
        <w:rFonts w:ascii="Wingdings" w:hAnsi="Wingdings" w:hint="default"/>
      </w:rPr>
    </w:lvl>
    <w:lvl w:ilvl="3" w:tplc="63AC3D0C" w:tentative="1">
      <w:start w:val="1"/>
      <w:numFmt w:val="bullet"/>
      <w:lvlText w:val=""/>
      <w:lvlJc w:val="left"/>
      <w:pPr>
        <w:ind w:left="2880" w:hanging="360"/>
      </w:pPr>
      <w:rPr>
        <w:rFonts w:ascii="Symbol" w:hAnsi="Symbol" w:hint="default"/>
      </w:rPr>
    </w:lvl>
    <w:lvl w:ilvl="4" w:tplc="603E9B6C" w:tentative="1">
      <w:start w:val="1"/>
      <w:numFmt w:val="bullet"/>
      <w:lvlText w:val="o"/>
      <w:lvlJc w:val="left"/>
      <w:pPr>
        <w:ind w:left="3600" w:hanging="360"/>
      </w:pPr>
      <w:rPr>
        <w:rFonts w:ascii="Courier New" w:hAnsi="Courier New" w:cs="Courier New" w:hint="default"/>
      </w:rPr>
    </w:lvl>
    <w:lvl w:ilvl="5" w:tplc="24C88550" w:tentative="1">
      <w:start w:val="1"/>
      <w:numFmt w:val="bullet"/>
      <w:lvlText w:val=""/>
      <w:lvlJc w:val="left"/>
      <w:pPr>
        <w:ind w:left="4320" w:hanging="360"/>
      </w:pPr>
      <w:rPr>
        <w:rFonts w:ascii="Wingdings" w:hAnsi="Wingdings" w:hint="default"/>
      </w:rPr>
    </w:lvl>
    <w:lvl w:ilvl="6" w:tplc="B358C702" w:tentative="1">
      <w:start w:val="1"/>
      <w:numFmt w:val="bullet"/>
      <w:lvlText w:val=""/>
      <w:lvlJc w:val="left"/>
      <w:pPr>
        <w:ind w:left="5040" w:hanging="360"/>
      </w:pPr>
      <w:rPr>
        <w:rFonts w:ascii="Symbol" w:hAnsi="Symbol" w:hint="default"/>
      </w:rPr>
    </w:lvl>
    <w:lvl w:ilvl="7" w:tplc="0B8098B8" w:tentative="1">
      <w:start w:val="1"/>
      <w:numFmt w:val="bullet"/>
      <w:lvlText w:val="o"/>
      <w:lvlJc w:val="left"/>
      <w:pPr>
        <w:ind w:left="5760" w:hanging="360"/>
      </w:pPr>
      <w:rPr>
        <w:rFonts w:ascii="Courier New" w:hAnsi="Courier New" w:cs="Courier New" w:hint="default"/>
      </w:rPr>
    </w:lvl>
    <w:lvl w:ilvl="8" w:tplc="33A6B4CE" w:tentative="1">
      <w:start w:val="1"/>
      <w:numFmt w:val="bullet"/>
      <w:lvlText w:val=""/>
      <w:lvlJc w:val="left"/>
      <w:pPr>
        <w:ind w:left="6480" w:hanging="360"/>
      </w:pPr>
      <w:rPr>
        <w:rFonts w:ascii="Wingdings" w:hAnsi="Wingdings" w:hint="default"/>
      </w:rPr>
    </w:lvl>
  </w:abstractNum>
  <w:abstractNum w:abstractNumId="8"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9"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308247941">
    <w:abstractNumId w:val="9"/>
  </w:num>
  <w:num w:numId="2" w16cid:durableId="652105557">
    <w:abstractNumId w:val="8"/>
  </w:num>
  <w:num w:numId="3" w16cid:durableId="220798776">
    <w:abstractNumId w:val="4"/>
  </w:num>
  <w:num w:numId="4" w16cid:durableId="1538346604">
    <w:abstractNumId w:val="3"/>
  </w:num>
  <w:num w:numId="5" w16cid:durableId="421416714">
    <w:abstractNumId w:val="2"/>
  </w:num>
  <w:num w:numId="6" w16cid:durableId="1000232088">
    <w:abstractNumId w:val="1"/>
  </w:num>
  <w:num w:numId="7" w16cid:durableId="1241016823">
    <w:abstractNumId w:val="10"/>
  </w:num>
  <w:num w:numId="8" w16cid:durableId="787772551">
    <w:abstractNumId w:val="0"/>
  </w:num>
  <w:num w:numId="9" w16cid:durableId="2145464826">
    <w:abstractNumId w:val="5"/>
  </w:num>
  <w:num w:numId="10" w16cid:durableId="8603677">
    <w:abstractNumId w:val="7"/>
  </w:num>
  <w:num w:numId="11" w16cid:durableId="979579469">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4156C"/>
    <w:rsid w:val="00044264"/>
    <w:rsid w:val="000443E7"/>
    <w:rsid w:val="00056E09"/>
    <w:rsid w:val="000677AD"/>
    <w:rsid w:val="00067C7F"/>
    <w:rsid w:val="00087F82"/>
    <w:rsid w:val="000905C8"/>
    <w:rsid w:val="00091E11"/>
    <w:rsid w:val="000C3852"/>
    <w:rsid w:val="000C6771"/>
    <w:rsid w:val="000D3311"/>
    <w:rsid w:val="000D420E"/>
    <w:rsid w:val="000E4C38"/>
    <w:rsid w:val="000F262C"/>
    <w:rsid w:val="000F2F05"/>
    <w:rsid w:val="000F3F37"/>
    <w:rsid w:val="00106D6E"/>
    <w:rsid w:val="00111ABC"/>
    <w:rsid w:val="00112CD5"/>
    <w:rsid w:val="00117AEC"/>
    <w:rsid w:val="00126768"/>
    <w:rsid w:val="00132B19"/>
    <w:rsid w:val="00142074"/>
    <w:rsid w:val="00142733"/>
    <w:rsid w:val="0015027E"/>
    <w:rsid w:val="00166333"/>
    <w:rsid w:val="0017367B"/>
    <w:rsid w:val="00173B92"/>
    <w:rsid w:val="00180FCE"/>
    <w:rsid w:val="0018245B"/>
    <w:rsid w:val="00191A6E"/>
    <w:rsid w:val="001C22D9"/>
    <w:rsid w:val="001D3002"/>
    <w:rsid w:val="001E37CA"/>
    <w:rsid w:val="001E4AA7"/>
    <w:rsid w:val="00206CA2"/>
    <w:rsid w:val="00206F81"/>
    <w:rsid w:val="00211CA7"/>
    <w:rsid w:val="00214C80"/>
    <w:rsid w:val="002170A5"/>
    <w:rsid w:val="00223C8B"/>
    <w:rsid w:val="00227AE9"/>
    <w:rsid w:val="002310E6"/>
    <w:rsid w:val="002542F0"/>
    <w:rsid w:val="00255835"/>
    <w:rsid w:val="00261464"/>
    <w:rsid w:val="0026437C"/>
    <w:rsid w:val="002772AE"/>
    <w:rsid w:val="0027737A"/>
    <w:rsid w:val="00282965"/>
    <w:rsid w:val="00283FB4"/>
    <w:rsid w:val="002937FB"/>
    <w:rsid w:val="002A273F"/>
    <w:rsid w:val="002A4808"/>
    <w:rsid w:val="002A7945"/>
    <w:rsid w:val="002A7FF7"/>
    <w:rsid w:val="002C728A"/>
    <w:rsid w:val="002E382F"/>
    <w:rsid w:val="003040F8"/>
    <w:rsid w:val="00305A22"/>
    <w:rsid w:val="00312E83"/>
    <w:rsid w:val="00323A44"/>
    <w:rsid w:val="0032468A"/>
    <w:rsid w:val="00330C81"/>
    <w:rsid w:val="003408F7"/>
    <w:rsid w:val="00342416"/>
    <w:rsid w:val="003565EF"/>
    <w:rsid w:val="00375EAB"/>
    <w:rsid w:val="00394BD1"/>
    <w:rsid w:val="003977E9"/>
    <w:rsid w:val="003A0FCD"/>
    <w:rsid w:val="003B0DE1"/>
    <w:rsid w:val="003B4703"/>
    <w:rsid w:val="003F281F"/>
    <w:rsid w:val="00420166"/>
    <w:rsid w:val="00440752"/>
    <w:rsid w:val="00443B68"/>
    <w:rsid w:val="0046748A"/>
    <w:rsid w:val="004868E0"/>
    <w:rsid w:val="00494227"/>
    <w:rsid w:val="004B5A41"/>
    <w:rsid w:val="004C28CC"/>
    <w:rsid w:val="004D3EE4"/>
    <w:rsid w:val="004F4498"/>
    <w:rsid w:val="004F7466"/>
    <w:rsid w:val="00506C21"/>
    <w:rsid w:val="00525092"/>
    <w:rsid w:val="00537EB3"/>
    <w:rsid w:val="00547739"/>
    <w:rsid w:val="00553742"/>
    <w:rsid w:val="00586002"/>
    <w:rsid w:val="005A273B"/>
    <w:rsid w:val="005A668A"/>
    <w:rsid w:val="005C4279"/>
    <w:rsid w:val="005C55B1"/>
    <w:rsid w:val="00605234"/>
    <w:rsid w:val="006339DB"/>
    <w:rsid w:val="00634D71"/>
    <w:rsid w:val="00635330"/>
    <w:rsid w:val="0065343A"/>
    <w:rsid w:val="00656DE0"/>
    <w:rsid w:val="00664686"/>
    <w:rsid w:val="00670F32"/>
    <w:rsid w:val="00670F96"/>
    <w:rsid w:val="00674CA6"/>
    <w:rsid w:val="00680FCF"/>
    <w:rsid w:val="00696828"/>
    <w:rsid w:val="006C0CC8"/>
    <w:rsid w:val="006D4913"/>
    <w:rsid w:val="006E0509"/>
    <w:rsid w:val="006E07B5"/>
    <w:rsid w:val="006F2DD0"/>
    <w:rsid w:val="007118A4"/>
    <w:rsid w:val="00721401"/>
    <w:rsid w:val="007275B8"/>
    <w:rsid w:val="00727E4A"/>
    <w:rsid w:val="0075008E"/>
    <w:rsid w:val="007530E5"/>
    <w:rsid w:val="007539FC"/>
    <w:rsid w:val="00754BBC"/>
    <w:rsid w:val="00756CC5"/>
    <w:rsid w:val="007605B0"/>
    <w:rsid w:val="00773942"/>
    <w:rsid w:val="00781FA5"/>
    <w:rsid w:val="0079129B"/>
    <w:rsid w:val="00794A93"/>
    <w:rsid w:val="007C0BC6"/>
    <w:rsid w:val="007D6882"/>
    <w:rsid w:val="007D6A55"/>
    <w:rsid w:val="007E13A5"/>
    <w:rsid w:val="007F5AEE"/>
    <w:rsid w:val="007F63F2"/>
    <w:rsid w:val="00803A9A"/>
    <w:rsid w:val="00803C7D"/>
    <w:rsid w:val="008155DA"/>
    <w:rsid w:val="008232FE"/>
    <w:rsid w:val="0082399F"/>
    <w:rsid w:val="00850932"/>
    <w:rsid w:val="008570F5"/>
    <w:rsid w:val="00861D19"/>
    <w:rsid w:val="00891202"/>
    <w:rsid w:val="00897378"/>
    <w:rsid w:val="00897ABA"/>
    <w:rsid w:val="008A42E7"/>
    <w:rsid w:val="008D57A1"/>
    <w:rsid w:val="008E5C66"/>
    <w:rsid w:val="008F5C23"/>
    <w:rsid w:val="009071A4"/>
    <w:rsid w:val="00907302"/>
    <w:rsid w:val="00907AC4"/>
    <w:rsid w:val="00911268"/>
    <w:rsid w:val="0093104D"/>
    <w:rsid w:val="00935E6D"/>
    <w:rsid w:val="009368F6"/>
    <w:rsid w:val="0096086B"/>
    <w:rsid w:val="009608D3"/>
    <w:rsid w:val="009615EB"/>
    <w:rsid w:val="00962FC7"/>
    <w:rsid w:val="0096635E"/>
    <w:rsid w:val="0097481D"/>
    <w:rsid w:val="0097735F"/>
    <w:rsid w:val="00984F12"/>
    <w:rsid w:val="009945B3"/>
    <w:rsid w:val="009A0B66"/>
    <w:rsid w:val="009B7B79"/>
    <w:rsid w:val="009C1DFC"/>
    <w:rsid w:val="009D1389"/>
    <w:rsid w:val="009E49D6"/>
    <w:rsid w:val="00A00443"/>
    <w:rsid w:val="00A0347D"/>
    <w:rsid w:val="00A1272F"/>
    <w:rsid w:val="00A1671E"/>
    <w:rsid w:val="00A257D1"/>
    <w:rsid w:val="00A439C2"/>
    <w:rsid w:val="00A46115"/>
    <w:rsid w:val="00A75276"/>
    <w:rsid w:val="00A75F26"/>
    <w:rsid w:val="00A907B9"/>
    <w:rsid w:val="00A97BB8"/>
    <w:rsid w:val="00AB4A9A"/>
    <w:rsid w:val="00AB6116"/>
    <w:rsid w:val="00AC17D5"/>
    <w:rsid w:val="00AC2BFA"/>
    <w:rsid w:val="00AC5991"/>
    <w:rsid w:val="00AE5E7A"/>
    <w:rsid w:val="00AF1958"/>
    <w:rsid w:val="00B03F52"/>
    <w:rsid w:val="00B05176"/>
    <w:rsid w:val="00B25223"/>
    <w:rsid w:val="00B4064E"/>
    <w:rsid w:val="00B42A63"/>
    <w:rsid w:val="00B43456"/>
    <w:rsid w:val="00B452FA"/>
    <w:rsid w:val="00B5170A"/>
    <w:rsid w:val="00B54A56"/>
    <w:rsid w:val="00B55170"/>
    <w:rsid w:val="00B566C7"/>
    <w:rsid w:val="00B6471C"/>
    <w:rsid w:val="00B65DEA"/>
    <w:rsid w:val="00B83539"/>
    <w:rsid w:val="00B83641"/>
    <w:rsid w:val="00B96223"/>
    <w:rsid w:val="00B963F2"/>
    <w:rsid w:val="00BA19A7"/>
    <w:rsid w:val="00BC75A2"/>
    <w:rsid w:val="00BE11D3"/>
    <w:rsid w:val="00BE3ABA"/>
    <w:rsid w:val="00BF1E5F"/>
    <w:rsid w:val="00C2219A"/>
    <w:rsid w:val="00C2746E"/>
    <w:rsid w:val="00C45528"/>
    <w:rsid w:val="00C742D7"/>
    <w:rsid w:val="00C76AFD"/>
    <w:rsid w:val="00C9417E"/>
    <w:rsid w:val="00CA481F"/>
    <w:rsid w:val="00CB09AE"/>
    <w:rsid w:val="00CC1927"/>
    <w:rsid w:val="00CC2EDD"/>
    <w:rsid w:val="00CF2030"/>
    <w:rsid w:val="00D0069C"/>
    <w:rsid w:val="00D01419"/>
    <w:rsid w:val="00D1126F"/>
    <w:rsid w:val="00D11661"/>
    <w:rsid w:val="00D22737"/>
    <w:rsid w:val="00D324DD"/>
    <w:rsid w:val="00D66608"/>
    <w:rsid w:val="00D74EDF"/>
    <w:rsid w:val="00D81FF9"/>
    <w:rsid w:val="00D82490"/>
    <w:rsid w:val="00D87848"/>
    <w:rsid w:val="00D97A0B"/>
    <w:rsid w:val="00DC5645"/>
    <w:rsid w:val="00DD5158"/>
    <w:rsid w:val="00E00E6C"/>
    <w:rsid w:val="00E0672A"/>
    <w:rsid w:val="00E16C64"/>
    <w:rsid w:val="00E57FE4"/>
    <w:rsid w:val="00E703F4"/>
    <w:rsid w:val="00E75D7B"/>
    <w:rsid w:val="00E87CDD"/>
    <w:rsid w:val="00EA6D30"/>
    <w:rsid w:val="00EB2F0F"/>
    <w:rsid w:val="00EB49A6"/>
    <w:rsid w:val="00ED6774"/>
    <w:rsid w:val="00EE6EBB"/>
    <w:rsid w:val="00F01F8C"/>
    <w:rsid w:val="00F06AF8"/>
    <w:rsid w:val="00F20C99"/>
    <w:rsid w:val="00F27C5E"/>
    <w:rsid w:val="00F306B5"/>
    <w:rsid w:val="00F358D8"/>
    <w:rsid w:val="00F36B68"/>
    <w:rsid w:val="00F60FF6"/>
    <w:rsid w:val="00F860AE"/>
    <w:rsid w:val="00F93113"/>
    <w:rsid w:val="00FA59DC"/>
    <w:rsid w:val="00FB3314"/>
    <w:rsid w:val="00FC4A2B"/>
    <w:rsid w:val="00FC6A65"/>
    <w:rsid w:val="00FE5D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4475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1"/>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1"/>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2"/>
      </w:numPr>
      <w:tabs>
        <w:tab w:val="left" w:pos="567"/>
      </w:tabs>
      <w:spacing w:line="240" w:lineRule="auto"/>
      <w:ind w:left="0" w:firstLine="0"/>
    </w:pPr>
  </w:style>
  <w:style w:type="paragraph" w:styleId="Lijstopsomteken2">
    <w:name w:val="List Bullet 2"/>
    <w:basedOn w:val="Standaard"/>
    <w:rsid w:val="00EB49A6"/>
    <w:pPr>
      <w:numPr>
        <w:numId w:val="3"/>
      </w:numPr>
      <w:tabs>
        <w:tab w:val="clear" w:pos="643"/>
        <w:tab w:val="num" w:pos="360"/>
        <w:tab w:val="left" w:pos="851"/>
      </w:tabs>
      <w:ind w:left="0" w:firstLine="0"/>
    </w:pPr>
  </w:style>
  <w:style w:type="paragraph" w:styleId="Lijstopsomteken3">
    <w:name w:val="List Bullet 3"/>
    <w:basedOn w:val="Standaard"/>
    <w:rsid w:val="00EB49A6"/>
    <w:pPr>
      <w:numPr>
        <w:numId w:val="4"/>
      </w:numPr>
      <w:tabs>
        <w:tab w:val="clear" w:pos="926"/>
        <w:tab w:val="num" w:pos="360"/>
      </w:tabs>
      <w:spacing w:line="240" w:lineRule="auto"/>
      <w:ind w:left="0" w:firstLine="0"/>
    </w:pPr>
  </w:style>
  <w:style w:type="paragraph" w:styleId="Lijstopsomteken4">
    <w:name w:val="List Bullet 4"/>
    <w:basedOn w:val="Standaard"/>
    <w:rsid w:val="00EB49A6"/>
    <w:pPr>
      <w:numPr>
        <w:numId w:val="5"/>
      </w:numPr>
      <w:tabs>
        <w:tab w:val="clear" w:pos="1209"/>
        <w:tab w:val="num" w:pos="360"/>
      </w:tabs>
      <w:spacing w:line="240" w:lineRule="auto"/>
      <w:ind w:left="0" w:firstLine="0"/>
    </w:pPr>
  </w:style>
  <w:style w:type="paragraph" w:styleId="Lijstopsomteken5">
    <w:name w:val="List Bullet 5"/>
    <w:basedOn w:val="Standaard"/>
    <w:rsid w:val="00EB49A6"/>
    <w:pPr>
      <w:numPr>
        <w:numId w:val="6"/>
      </w:numPr>
      <w:tabs>
        <w:tab w:val="clear" w:pos="1492"/>
        <w:tab w:val="num" w:pos="360"/>
      </w:tabs>
      <w:spacing w:line="240" w:lineRule="auto"/>
      <w:ind w:left="0" w:firstLine="0"/>
    </w:pPr>
  </w:style>
  <w:style w:type="paragraph" w:styleId="Lijstnummering">
    <w:name w:val="List Number"/>
    <w:basedOn w:val="Standaard"/>
    <w:rsid w:val="00EB49A6"/>
    <w:pPr>
      <w:numPr>
        <w:numId w:val="7"/>
      </w:numPr>
      <w:tabs>
        <w:tab w:val="left" w:pos="567"/>
      </w:tabs>
      <w:ind w:left="0" w:firstLine="0"/>
    </w:pPr>
  </w:style>
  <w:style w:type="paragraph" w:styleId="Lijstnummering2">
    <w:name w:val="List Number 2"/>
    <w:basedOn w:val="Standaard"/>
    <w:rsid w:val="00EB49A6"/>
    <w:pPr>
      <w:numPr>
        <w:ilvl w:val="1"/>
        <w:numId w:val="7"/>
      </w:numPr>
      <w:tabs>
        <w:tab w:val="clear" w:pos="792"/>
        <w:tab w:val="num" w:pos="360"/>
        <w:tab w:val="left" w:pos="851"/>
      </w:tabs>
      <w:ind w:left="0" w:firstLine="0"/>
    </w:pPr>
  </w:style>
  <w:style w:type="paragraph" w:styleId="Lijstnummering3">
    <w:name w:val="List Number 3"/>
    <w:basedOn w:val="Standaard"/>
    <w:rsid w:val="00EB49A6"/>
    <w:pPr>
      <w:numPr>
        <w:ilvl w:val="2"/>
        <w:numId w:val="7"/>
      </w:numPr>
      <w:tabs>
        <w:tab w:val="clear" w:pos="1440"/>
        <w:tab w:val="num" w:pos="360"/>
        <w:tab w:val="left" w:pos="1134"/>
      </w:tabs>
      <w:ind w:left="0" w:firstLine="0"/>
    </w:pPr>
  </w:style>
  <w:style w:type="paragraph" w:styleId="Lijstnummering4">
    <w:name w:val="List Number 4"/>
    <w:basedOn w:val="Standaard"/>
    <w:rsid w:val="00EB49A6"/>
    <w:pPr>
      <w:numPr>
        <w:ilvl w:val="3"/>
        <w:numId w:val="7"/>
      </w:numPr>
      <w:tabs>
        <w:tab w:val="clear" w:pos="2160"/>
        <w:tab w:val="num" w:pos="360"/>
        <w:tab w:val="left" w:pos="1418"/>
      </w:tabs>
      <w:ind w:left="0" w:firstLine="0"/>
    </w:pPr>
  </w:style>
  <w:style w:type="paragraph" w:styleId="Lijstnummering5">
    <w:name w:val="List Number 5"/>
    <w:basedOn w:val="Standaard"/>
    <w:rsid w:val="00EB49A6"/>
    <w:pPr>
      <w:numPr>
        <w:numId w:val="8"/>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Hyperlink">
    <w:name w:val="Hyperlink"/>
    <w:basedOn w:val="Standaardalinea-lettertype"/>
    <w:uiPriority w:val="99"/>
    <w:unhideWhenUsed/>
    <w:rsid w:val="001D3002"/>
    <w:rPr>
      <w:color w:val="0563C1" w:themeColor="hyperlink"/>
      <w:u w:val="single"/>
    </w:rPr>
  </w:style>
  <w:style w:type="character" w:customStyle="1" w:styleId="VoetnoottekstChar">
    <w:name w:val="Voetnoottekst Char"/>
    <w:basedOn w:val="Standaardalinea-lettertype"/>
    <w:link w:val="Voetnoottekst"/>
    <w:uiPriority w:val="99"/>
    <w:semiHidden/>
    <w:rsid w:val="001D3002"/>
    <w:rPr>
      <w:rFonts w:ascii="Verdana" w:hAnsi="Verdana"/>
      <w:sz w:val="18"/>
    </w:rPr>
  </w:style>
  <w:style w:type="character" w:styleId="Voetnootmarkering">
    <w:name w:val="footnote reference"/>
    <w:basedOn w:val="Standaardalinea-lettertype"/>
    <w:uiPriority w:val="99"/>
    <w:unhideWhenUsed/>
    <w:rsid w:val="001D3002"/>
    <w:rPr>
      <w:vertAlign w:val="superscript"/>
    </w:rPr>
  </w:style>
  <w:style w:type="paragraph" w:styleId="Lijstalinea">
    <w:name w:val="List Paragraph"/>
    <w:basedOn w:val="Standaard"/>
    <w:uiPriority w:val="34"/>
    <w:qFormat/>
    <w:rsid w:val="001D3002"/>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Verwijzingopmerking">
    <w:name w:val="annotation reference"/>
    <w:basedOn w:val="Standaardalinea-lettertype"/>
    <w:rsid w:val="00087F82"/>
    <w:rPr>
      <w:sz w:val="16"/>
      <w:szCs w:val="16"/>
    </w:rPr>
  </w:style>
  <w:style w:type="paragraph" w:styleId="Onderwerpvanopmerking">
    <w:name w:val="annotation subject"/>
    <w:basedOn w:val="Tekstopmerking"/>
    <w:next w:val="Tekstopmerking"/>
    <w:link w:val="OnderwerpvanopmerkingChar"/>
    <w:semiHidden/>
    <w:unhideWhenUsed/>
    <w:rsid w:val="00087F82"/>
    <w:rPr>
      <w:b/>
      <w:bCs/>
      <w:sz w:val="20"/>
    </w:rPr>
  </w:style>
  <w:style w:type="character" w:customStyle="1" w:styleId="TekstopmerkingChar">
    <w:name w:val="Tekst opmerking Char"/>
    <w:basedOn w:val="Standaardalinea-lettertype"/>
    <w:link w:val="Tekstopmerking"/>
    <w:semiHidden/>
    <w:rsid w:val="00087F82"/>
    <w:rPr>
      <w:rFonts w:ascii="Verdana" w:hAnsi="Verdana"/>
      <w:sz w:val="18"/>
    </w:rPr>
  </w:style>
  <w:style w:type="character" w:customStyle="1" w:styleId="OnderwerpvanopmerkingChar">
    <w:name w:val="Onderwerp van opmerking Char"/>
    <w:basedOn w:val="TekstopmerkingChar"/>
    <w:link w:val="Onderwerpvanopmerking"/>
    <w:semiHidden/>
    <w:rsid w:val="00087F82"/>
    <w:rPr>
      <w:rFonts w:ascii="Verdana" w:hAnsi="Verdana"/>
      <w:b/>
      <w:bCs/>
      <w:sz w:val="18"/>
    </w:rPr>
  </w:style>
  <w:style w:type="paragraph" w:styleId="Revisie">
    <w:name w:val="Revision"/>
    <w:hidden/>
    <w:uiPriority w:val="99"/>
    <w:semiHidden/>
    <w:rsid w:val="00B03F52"/>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hyperlink" Target="https://open.overheid.nl/documenten/ronl-93d92ccab791227d94dfbeccd192eb58bb547aff/pdf" TargetMode="External" Id="rId13" /><Relationship Type="http://schemas.openxmlformats.org/officeDocument/2006/relationships/hyperlink" Target="https://www.igj.nl/actueel/nieuws/2025/01/30/hulpverlening-aan-10-jarige-pleegmeisje-in-vlaardingen-schoot-ernstig-tekort" TargetMode="External" Id="rId18" /><Relationship Type="http://schemas.openxmlformats.org/officeDocument/2006/relationships/styles" Target="styles.xml" Id="rId3" /><Relationship Type="http://schemas.openxmlformats.org/officeDocument/2006/relationships/header" Target="header3.xml" Id="rId21" /><Relationship Type="http://schemas.openxmlformats.org/officeDocument/2006/relationships/endnotes" Target="endnotes.xml" Id="rId7" /><Relationship Type="http://schemas.openxmlformats.org/officeDocument/2006/relationships/hyperlink" Target="file:///H:\Downloads\Signaalbrief+toezicht+jeugdbeschermingsketen%2520(10).pdf" TargetMode="External" Id="rId12" /><Relationship Type="http://schemas.openxmlformats.org/officeDocument/2006/relationships/hyperlink" Target="https://www.igj.nl/documenten/2024/10/03/aanhoudende-onveiligheid-tijdens-het-wachten-op-veilig-thuis" TargetMode="External" Id="rId17" /><Relationship Type="http://schemas.openxmlformats.org/officeDocument/2006/relationships/numbering" Target="numbering.xml" Id="rId2" /><Relationship Type="http://schemas.openxmlformats.org/officeDocument/2006/relationships/hyperlink" Target="https://www.igj.nl/zorgsectoren/jeugd/jeugdbeschermingsketen" TargetMode="External" Id="rId16" /><Relationship Type="http://schemas.openxmlformats.org/officeDocument/2006/relationships/footer" Target="footer2.xml" Id="rId20" /><Relationship Type="http://schemas.openxmlformats.org/officeDocument/2006/relationships/footnotes" Target="footnotes.xml" Id="rId6" /><Relationship Type="http://schemas.openxmlformats.org/officeDocument/2006/relationships/hyperlink" Target="file:///H:\Application%20Data\Microsoft%20Office\Outlook\SecureTempFolder\Al%20sinds%202019%20vragen%20de%20Inspectie%20Gezondheidszorg%20en%20Jeugd%20(IGJ)%20en%20de%20Inspectie%20Justitie%20en%20Veiligheid%20(IJenV)%20herhaaldelijk%20aandacht%20voor%20de%20voortdurende%20crisis%20in%20de%20jeugdbeschermingsketen" TargetMode="External" Id="rId11" /><Relationship Type="http://schemas.openxmlformats.org/officeDocument/2006/relationships/theme" Target="theme/theme1.xml" Id="rId24" /><Relationship Type="http://schemas.openxmlformats.org/officeDocument/2006/relationships/webSettings" Target="webSettings.xml" Id="rId5" /><Relationship Type="http://schemas.openxmlformats.org/officeDocument/2006/relationships/hyperlink" Target="https://www.igj.nl/documenten/2025/03/26/signalen-jeugdbeschermingsketen-compleet-2023-2024" TargetMode="External" Id="rId15" /><Relationship Type="http://schemas.openxmlformats.org/officeDocument/2006/relationships/fontTable" Target="fontTable.xml" Id="rId23" /><Relationship Type="http://schemas.openxmlformats.org/officeDocument/2006/relationships/footer" Target="footer1.xml" Id="rId10" /><Relationship Type="http://schemas.openxmlformats.org/officeDocument/2006/relationships/hyperlink" Target="https://toezichtdocumenten.igj.nl/link/publicatie?publ=c2a78a5c-427c-4cfe-889b-fab119dcd662" TargetMode="External" Id="rId19"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hyperlink" Target="https://www.igj.nl/documenten/2025/03/26/signalen-jeugdbeschermingsketen-compleet-2023-2024" TargetMode="External" Id="rId14" /><Relationship Type="http://schemas.openxmlformats.org/officeDocument/2006/relationships/footer" Target="footer3.xml" Id="rId22" /></Relationships>
</file>

<file path=word/_rels/footnotes.xml.rels><?xml version="1.0" encoding="UTF-8" standalone="yes"?>
<Relationships xmlns="http://schemas.openxmlformats.org/package/2006/relationships"><Relationship Id="rId2" Type="http://schemas.openxmlformats.org/officeDocument/2006/relationships/hyperlink" Target="file:///H:\Downloads\20241001+Rapport+Aanhoudende+onveiligheid+tijdens+het+wachten+op+Veilig+Thuis-toegankelijk%20(4).pdf" TargetMode="External"/><Relationship Id="rId1" Type="http://schemas.openxmlformats.org/officeDocument/2006/relationships/hyperlink" Target="file:///H:\Downloads\20241001+Rapport+Aanhoudende+onveiligheid+tijdens+het+wachten+op+Veilig+Thuis-toegankelijk%20(4).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2758</ap:Words>
  <ap:Characters>15174</ap:Characters>
  <ap:DocSecurity>0</ap:DocSecurity>
  <ap:Lines>126</ap:Lines>
  <ap:Paragraphs>35</ap:Paragraphs>
  <ap:ScaleCrop>false</ap:ScaleCrop>
  <ap:LinksUpToDate>false</ap:LinksUpToDate>
  <ap:CharactersWithSpaces>17897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2026-07-01T12:30:00.0000000Z</dcterms:created>
  <dcterms:modified xsi:type="dcterms:W3CDTF">2026-07-01T12:30:00.0000000Z</dcterms:modified>
  <dc:description>------------------------</dc:description>
  <dc:subject/>
  <dc:title/>
  <keywords/>
  <version/>
  <category/>
</coreProperties>
</file>