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1B4" w:rsidP="008961B4" w:rsidRDefault="008961B4" w14:paraId="6C76AA47" w14:textId="633F1E46">
      <w:r>
        <w:t>Op 9 april jl. heeft uw Kamer mij verzocht te reageren op een petitie over de positie van Iraanse asielzoekers in Nederland die uw Kamer in ontvangst heeft genomen. Met deze brief doe ik uw Kamer mijn reactie op de petitie toekomen.</w:t>
      </w:r>
    </w:p>
    <w:p w:rsidR="008961B4" w:rsidP="008961B4" w:rsidRDefault="008961B4" w14:paraId="1F6F5C7B" w14:textId="77777777"/>
    <w:p w:rsidR="008961B4" w:rsidP="008961B4" w:rsidRDefault="008961B4" w14:paraId="0E3BA9BC" w14:textId="77777777">
      <w:r>
        <w:t xml:space="preserve">Allereerst wil ik u laten weten dat ik er begrip voor heb dat de recente ontwikkelingen in Iran zorgen voor spanning en onzekerheid in de Iraanse gemeenschap in Nederland. Daarbij begrijp ik dat veel Iraniërs – evenals vreemdelingen met andere nationaliteiten – al een lange tijd wachten op een besluit op hun asielaanvraag en hier veel stress door ervaren. </w:t>
      </w:r>
    </w:p>
    <w:p w:rsidR="008961B4" w:rsidP="008961B4" w:rsidRDefault="008961B4" w14:paraId="21EB5CFA" w14:textId="77777777"/>
    <w:p w:rsidR="008961B4" w:rsidP="008961B4" w:rsidRDefault="008961B4" w14:paraId="5D5AA7D4" w14:textId="77777777">
      <w:r>
        <w:t xml:space="preserve">In maart 2026 heb ik een besluit- en vertrekmoratorium voor mensen uit Iran ingesteld voor de duur van zes maanden. Een besluit- en vertrekmoratorium wordt ingesteld wanneer de veiligheidssituatie in een land naar verwachting voor een korte periode onzeker zal zijn waardoor redelijkerwijs niet zorgvuldig op asielaanvragen van vreemdelingen uit dat land kan worden beslist en niet kan worden overgegaan tot gedwongen uitzettingen. De veiligheidssituatie in Iran is op dit moment dusdanig onzeker dat niet zorgvuldig kan worden beslist op asielaanvragen. De situatie in Iran wordt op dit moment als onzeker beschouwd, </w:t>
      </w:r>
      <w:r w:rsidRPr="00C2208A">
        <w:t>vanwege de snel veranderende omstandigheden en onduidelijkheid over het vervolg van het gewapende conflict op korte termijn. Aanvullend is er ook weinig accurate en objectieve informatie beschikbaar op grond waarvan een inschatting van de (</w:t>
      </w:r>
      <w:proofErr w:type="spellStart"/>
      <w:r w:rsidRPr="00C2208A">
        <w:t>veiligheids</w:t>
      </w:r>
      <w:proofErr w:type="spellEnd"/>
      <w:r w:rsidRPr="00C2208A">
        <w:t>)situatie kan worden gemaakt. Onder meer vanwege beperkte toegang tot het land, beperkte journalistieke vrijheid en een gebrek aan internettoegang</w:t>
      </w:r>
      <w:r>
        <w:t xml:space="preserve">. Met het instellen van het besluit- en vertrekmoratorium kunnen asielaanvragen tijdelijk worden aangehouden en kan de beslistermijn in asielzaken worden verlengd totdat er meer duidelijkheid ontstaat over de situatie in Iran. </w:t>
      </w:r>
    </w:p>
    <w:p w:rsidR="008961B4" w:rsidP="008961B4" w:rsidRDefault="008961B4" w14:paraId="79E55504" w14:textId="77777777"/>
    <w:p w:rsidRPr="00601692" w:rsidR="008961B4" w:rsidP="008961B4" w:rsidRDefault="008961B4" w14:paraId="6DFB74F5" w14:textId="78C3F6ED">
      <w:r>
        <w:t xml:space="preserve">Hierbij is het </w:t>
      </w:r>
      <w:r w:rsidR="00C77065">
        <w:t>goed</w:t>
      </w:r>
      <w:r>
        <w:t xml:space="preserve"> te benoemen dat de beslistermijn maximaal verlengd kan worden tot 21 maanden. Als in zaken de beslistermijn van 21 maanden is overschreden, </w:t>
      </w:r>
      <w:r w:rsidR="00C77065">
        <w:t>kan er dus</w:t>
      </w:r>
      <w:r>
        <w:t xml:space="preserve">, ondanks het besluit- en vertrekmoratorium, </w:t>
      </w:r>
      <w:r w:rsidR="00C77065">
        <w:t xml:space="preserve">een situatie ontstaan waarin moet </w:t>
      </w:r>
      <w:r>
        <w:t xml:space="preserve">worden beslist. Er wordt dan kijkend naar de feitelijke veiligheidssituatie op dat moment beslist op deze zaken. In de petitie die is aangeboden door vertegenwoordigers van de Iraanse gemeenschap wordt gesteld dat </w:t>
      </w:r>
      <w:r w:rsidRPr="00601692">
        <w:t xml:space="preserve">deze </w:t>
      </w:r>
      <w:r>
        <w:t>wettelijke verplichting</w:t>
      </w:r>
      <w:r w:rsidRPr="00601692">
        <w:t xml:space="preserve"> momenteel niet </w:t>
      </w:r>
      <w:r>
        <w:t>structureel wordt</w:t>
      </w:r>
      <w:r w:rsidRPr="00601692">
        <w:t xml:space="preserve"> nageleefd. </w:t>
      </w:r>
      <w:r w:rsidR="00C77065">
        <w:t>In dat verband wijs ik uw Kamer op mijn brief van 5 juni jl. inzake ‘P</w:t>
      </w:r>
      <w:r w:rsidRPr="00C77065" w:rsidR="00C77065">
        <w:t>lan van aanpak wegwerken openstaande asielaanvragen IND</w:t>
      </w:r>
      <w:r w:rsidR="00C77065">
        <w:t xml:space="preserve">’. Daaruit komt naar voren dat ook de termijn van 21 maanden niet steeds haalbaar is. </w:t>
      </w:r>
      <w:r>
        <w:t xml:space="preserve">Dit geldt echter niet enkel voor Iraanse asielzaken, maar asielzaken in het algemeen. </w:t>
      </w:r>
      <w:r w:rsidRPr="00601692">
        <w:t>Er is geen sprake van</w:t>
      </w:r>
      <w:r>
        <w:t xml:space="preserve"> bewust</w:t>
      </w:r>
      <w:r w:rsidRPr="00601692">
        <w:t xml:space="preserve"> aanhouden van </w:t>
      </w:r>
      <w:r>
        <w:t>asielaanvragen van Iraanse vreemdelingen waarin de beslistermijn van 21 maanden is overschreden.</w:t>
      </w:r>
    </w:p>
    <w:p w:rsidR="008961B4" w:rsidP="008961B4" w:rsidRDefault="008961B4" w14:paraId="62C2DA9B" w14:textId="77777777"/>
    <w:p w:rsidR="008961B4" w:rsidP="008961B4" w:rsidRDefault="008961B4" w14:paraId="68495308" w14:textId="0643D71F">
      <w:r>
        <w:t xml:space="preserve">De ondertekenaars van de petitie vragen om een eerlijke en gelijke behandeling. Kijkend naar hoe de huidige behandeling van Iraanse asielaanvragen zich verhoudt tot de behandeling van asielaanvragen uit andere landen waar sprake is (geweest) van een oorlogssituatie kan ik het volgende zeggen. Ook ten aanzien van andere landen zijn in het verleden besluit- en vertrekmoratoria ingesteld. De keuze voor een moratorium is dan ook een gebruikelijke stap op het moment dat een situatie in een land van herkomst dermate onduidelijk is dat er geen zorgvuldige besluitvorming kan plaatsvinden. In de petitie wordt tevens verwezen naar het besluit en vertrekmoratorium Irak in 2014. Er werd volgens de ondertekenaars van de petitie toen wel beslist in Iraakse zaken ondanks de situatie in Irak op dat moment. In 2014 werd echter niet voor heel Irak maar voor delen van Irak een besluit- en vertrekmoratorium afgekondigd. </w:t>
      </w:r>
      <w:r w:rsidRPr="0086615F">
        <w:t xml:space="preserve">Voor personen uit </w:t>
      </w:r>
      <w:r>
        <w:t xml:space="preserve">de provincies </w:t>
      </w:r>
      <w:r w:rsidRPr="0086615F">
        <w:t xml:space="preserve">waar geen </w:t>
      </w:r>
      <w:r>
        <w:t>besluit- en vertrekmoratorium</w:t>
      </w:r>
      <w:r w:rsidRPr="0086615F">
        <w:t xml:space="preserve"> gold bleef de IND inderdaad zaken in behandeling nemen</w:t>
      </w:r>
      <w:r>
        <w:t xml:space="preserve"> en daarop beslissen. I</w:t>
      </w:r>
      <w:r w:rsidRPr="0086615F">
        <w:t>nformatie die het ambtsbericht verstrekt</w:t>
      </w:r>
      <w:r>
        <w:t>e</w:t>
      </w:r>
      <w:r w:rsidRPr="0086615F">
        <w:t xml:space="preserve"> </w:t>
      </w:r>
      <w:r>
        <w:t>was over</w:t>
      </w:r>
      <w:r w:rsidRPr="0086615F">
        <w:t xml:space="preserve"> deze provincies </w:t>
      </w:r>
      <w:r>
        <w:t xml:space="preserve">immers </w:t>
      </w:r>
      <w:r w:rsidRPr="0086615F">
        <w:t xml:space="preserve">voldoende </w:t>
      </w:r>
      <w:r>
        <w:t xml:space="preserve">duidelijk </w:t>
      </w:r>
      <w:r w:rsidRPr="0086615F">
        <w:t>om zorgvuldige beslissingen in individuele zaken te kunnen nemen.</w:t>
      </w:r>
      <w:r>
        <w:t xml:space="preserve"> In zaken van personen uit delen van Irak voor welke wel een besluit- en vertrekmoratorium gold werd niet beslist. Dit</w:t>
      </w:r>
      <w:r w:rsidRPr="0086615F">
        <w:t xml:space="preserve"> is een wezenlijk andere situatie dan nu in Iran waarin er voor heel Iran </w:t>
      </w:r>
      <w:r>
        <w:t>een besluit- en vertrekmoratorium is afgekondigd en onvoldoende accurate en objectieve informatie is aan de hand waarvan een zorgvuldig besluit genomen zou kunnen worden.</w:t>
      </w:r>
    </w:p>
    <w:p w:rsidR="008961B4" w:rsidP="008961B4" w:rsidRDefault="008961B4" w14:paraId="60035B3B" w14:textId="77777777"/>
    <w:p w:rsidR="008961B4" w:rsidP="008961B4" w:rsidRDefault="008961B4" w14:paraId="7BCFD3E7" w14:textId="391C434C">
      <w:r>
        <w:t xml:space="preserve">Het kabinet blijft aandacht houden voor Iraanse asielzoekers. </w:t>
      </w:r>
      <w:r w:rsidR="004216C0">
        <w:t xml:space="preserve">Hierbij heb ik veel begrip voor de positie van personen die al lange tijd wachten op een besluit op hun asielaanvraag. </w:t>
      </w:r>
      <w:r>
        <w:t xml:space="preserve">Helaas kan ik op dit moment nog niet </w:t>
      </w:r>
      <w:r w:rsidR="00C77065">
        <w:t>aangeven</w:t>
      </w:r>
      <w:r>
        <w:t xml:space="preserve"> wanneer het besluit- en vertrekmoratorium voor mensen uit Iran wordt opgeheven. Mocht er aanleiding toe bestaan</w:t>
      </w:r>
      <w:r w:rsidR="00F0295F">
        <w:t>,</w:t>
      </w:r>
      <w:r>
        <w:t xml:space="preserve"> dan kan het besluit- en vertrekmoratorium wel eerder dan na zes maanden worden </w:t>
      </w:r>
      <w:r w:rsidR="00C77065">
        <w:t>beëindigd</w:t>
      </w:r>
      <w:r>
        <w:t xml:space="preserve">. Bijvoorbeeld omdat er meer duidelijkheid </w:t>
      </w:r>
      <w:r w:rsidR="00C77065">
        <w:t>is</w:t>
      </w:r>
      <w:r>
        <w:t xml:space="preserve"> over de veiligheids</w:t>
      </w:r>
      <w:r w:rsidR="00C77065">
        <w:t>- en mensenrechten</w:t>
      </w:r>
      <w:r>
        <w:t xml:space="preserve">situatie in Iran. Daartoe heb ik een nieuw ambtsbericht opgevraagd bij het ministerie van Buitenlandse Zaken. Dit wordt verwacht in </w:t>
      </w:r>
      <w:r w:rsidR="00C77065">
        <w:t>het derde kwartaal</w:t>
      </w:r>
      <w:r>
        <w:t xml:space="preserve"> van dit jaar. Aan de hand daarvan zal bezien worden of de situatie inmiddels duidelijk genoeg is om </w:t>
      </w:r>
      <w:r w:rsidR="00C77065">
        <w:t>beslissingen weer ter hand te nemen</w:t>
      </w:r>
      <w:r>
        <w:t xml:space="preserve">. </w:t>
      </w:r>
    </w:p>
    <w:p w:rsidR="008961B4" w:rsidP="008961B4" w:rsidRDefault="008961B4" w14:paraId="6F012D37" w14:textId="77777777"/>
    <w:p w:rsidR="00F0295F" w:rsidP="008961B4" w:rsidRDefault="00F0295F" w14:paraId="614FF9DC" w14:textId="77777777"/>
    <w:p w:rsidR="008961B4" w:rsidP="008961B4" w:rsidRDefault="008961B4" w14:paraId="313EC22B" w14:textId="0B53B4F4">
      <w:r w:rsidRPr="00DF198A">
        <w:t xml:space="preserve">De Minister van Asiel en Migratie, </w:t>
      </w:r>
    </w:p>
    <w:p w:rsidR="00F0295F" w:rsidP="008961B4" w:rsidRDefault="00F0295F" w14:paraId="029F6B11" w14:textId="77777777"/>
    <w:p w:rsidR="008961B4" w:rsidP="008961B4" w:rsidRDefault="008961B4" w14:paraId="4FABBC65" w14:textId="77777777"/>
    <w:p w:rsidR="009B2CA0" w:rsidP="008961B4" w:rsidRDefault="009B2CA0" w14:paraId="2FD73DBC" w14:textId="77777777"/>
    <w:p w:rsidR="008961B4" w:rsidP="008961B4" w:rsidRDefault="008961B4" w14:paraId="0A674131" w14:textId="77777777"/>
    <w:p w:rsidR="008961B4" w:rsidP="008961B4" w:rsidRDefault="008961B4" w14:paraId="363CA7C1" w14:textId="77777777">
      <w:r w:rsidRPr="00DF198A">
        <w:t>Bart van den Brin</w:t>
      </w:r>
      <w:r>
        <w:t>k</w:t>
      </w:r>
    </w:p>
    <w:p w:rsidR="008961B4" w:rsidP="008961B4" w:rsidRDefault="008961B4" w14:paraId="4FFC5E5F" w14:textId="77777777">
      <w:pPr>
        <w:pStyle w:val="WitregelW1bodytekst"/>
      </w:pPr>
    </w:p>
    <w:p w:rsidR="009A1D91" w:rsidRDefault="009A1D91" w14:paraId="73FE84CD" w14:textId="77777777"/>
    <w:p w:rsidR="009A1D91" w:rsidRDefault="009A1D91" w14:paraId="0639A2B7" w14:textId="77777777"/>
    <w:p w:rsidR="009A1D91" w:rsidRDefault="009A1D91" w14:paraId="6C23EBDE" w14:textId="77777777"/>
    <w:p w:rsidR="009A1D91" w:rsidRDefault="009A1D91" w14:paraId="18B2EBF2" w14:textId="36ED58EF"/>
    <w:sectPr w:rsidR="009A1D9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E244" w14:textId="77777777" w:rsidR="00683A71" w:rsidRDefault="00683A71">
      <w:pPr>
        <w:spacing w:line="240" w:lineRule="auto"/>
      </w:pPr>
      <w:r>
        <w:separator/>
      </w:r>
    </w:p>
  </w:endnote>
  <w:endnote w:type="continuationSeparator" w:id="0">
    <w:p w14:paraId="792FC466" w14:textId="77777777" w:rsidR="00683A71" w:rsidRDefault="00683A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2E14" w14:textId="77777777" w:rsidR="003E2DBB" w:rsidRDefault="003E2D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BD70" w14:textId="77777777" w:rsidR="009A1D91" w:rsidRDefault="009A1D9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902A" w14:textId="77777777" w:rsidR="003E2DBB" w:rsidRDefault="003E2D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1A91" w14:textId="77777777" w:rsidR="00683A71" w:rsidRDefault="00683A71">
      <w:pPr>
        <w:spacing w:line="240" w:lineRule="auto"/>
      </w:pPr>
      <w:r>
        <w:separator/>
      </w:r>
    </w:p>
  </w:footnote>
  <w:footnote w:type="continuationSeparator" w:id="0">
    <w:p w14:paraId="25DE03BF" w14:textId="77777777" w:rsidR="00683A71" w:rsidRDefault="00683A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8424" w14:textId="77777777" w:rsidR="003E2DBB" w:rsidRDefault="003E2D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7846" w14:textId="77777777" w:rsidR="009A1D91" w:rsidRDefault="00683A71">
    <w:r>
      <w:rPr>
        <w:noProof/>
      </w:rPr>
      <mc:AlternateContent>
        <mc:Choice Requires="wps">
          <w:drawing>
            <wp:anchor distT="0" distB="0" distL="0" distR="0" simplePos="0" relativeHeight="251652608" behindDoc="0" locked="1" layoutInCell="1" allowOverlap="1" wp14:anchorId="179C494E" wp14:editId="61B5004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FBACAB" w14:textId="77777777" w:rsidR="009A1D91" w:rsidRDefault="00683A71">
                          <w:pPr>
                            <w:pStyle w:val="Referentiegegevensbold"/>
                          </w:pPr>
                          <w:r>
                            <w:t>Directoraat-Generaal Migratie</w:t>
                          </w:r>
                        </w:p>
                        <w:p w14:paraId="691BD8D0" w14:textId="77777777" w:rsidR="009A1D91" w:rsidRDefault="00683A71">
                          <w:pPr>
                            <w:pStyle w:val="Referentiegegevens"/>
                          </w:pPr>
                          <w:r>
                            <w:t xml:space="preserve">Directie </w:t>
                          </w:r>
                          <w:r>
                            <w:t>Migratiebeleid</w:t>
                          </w:r>
                        </w:p>
                        <w:p w14:paraId="6C598258" w14:textId="77777777" w:rsidR="009A1D91" w:rsidRDefault="009A1D91">
                          <w:pPr>
                            <w:pStyle w:val="WitregelW2"/>
                          </w:pPr>
                        </w:p>
                        <w:p w14:paraId="40EA618E" w14:textId="77777777" w:rsidR="009A1D91" w:rsidRDefault="00683A71">
                          <w:pPr>
                            <w:pStyle w:val="Referentiegegevensbold"/>
                          </w:pPr>
                          <w:r>
                            <w:t>Datum</w:t>
                          </w:r>
                        </w:p>
                        <w:p w14:paraId="7AAD5A87" w14:textId="60215D1F" w:rsidR="009A1D91" w:rsidRDefault="009B2CA0">
                          <w:pPr>
                            <w:pStyle w:val="Referentiegegevens"/>
                          </w:pPr>
                          <w:r>
                            <w:t>1 juli 2026</w:t>
                          </w:r>
                        </w:p>
                        <w:p w14:paraId="6776D3FE" w14:textId="77777777" w:rsidR="009A1D91" w:rsidRDefault="009A1D91">
                          <w:pPr>
                            <w:pStyle w:val="WitregelW1"/>
                          </w:pPr>
                        </w:p>
                        <w:p w14:paraId="54AFA74A" w14:textId="77777777" w:rsidR="009A1D91" w:rsidRDefault="00683A71">
                          <w:pPr>
                            <w:pStyle w:val="Referentiegegevensbold"/>
                          </w:pPr>
                          <w:r>
                            <w:t>Onze referentie</w:t>
                          </w:r>
                        </w:p>
                        <w:p w14:paraId="71B1B0ED" w14:textId="74877553" w:rsidR="009A1D91" w:rsidRDefault="009B2CA0">
                          <w:pPr>
                            <w:pStyle w:val="Referentiegegevens"/>
                          </w:pPr>
                          <w:r>
                            <w:t>7553146</w:t>
                          </w:r>
                        </w:p>
                      </w:txbxContent>
                    </wps:txbx>
                    <wps:bodyPr vert="horz" wrap="square" lIns="0" tIns="0" rIns="0" bIns="0" anchor="t" anchorCtr="0"/>
                  </wps:wsp>
                </a:graphicData>
              </a:graphic>
            </wp:anchor>
          </w:drawing>
        </mc:Choice>
        <mc:Fallback>
          <w:pict>
            <v:shapetype w14:anchorId="179C494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3FBACAB" w14:textId="77777777" w:rsidR="009A1D91" w:rsidRDefault="00683A71">
                    <w:pPr>
                      <w:pStyle w:val="Referentiegegevensbold"/>
                    </w:pPr>
                    <w:r>
                      <w:t>Directoraat-Generaal Migratie</w:t>
                    </w:r>
                  </w:p>
                  <w:p w14:paraId="691BD8D0" w14:textId="77777777" w:rsidR="009A1D91" w:rsidRDefault="00683A71">
                    <w:pPr>
                      <w:pStyle w:val="Referentiegegevens"/>
                    </w:pPr>
                    <w:r>
                      <w:t xml:space="preserve">Directie </w:t>
                    </w:r>
                    <w:r>
                      <w:t>Migratiebeleid</w:t>
                    </w:r>
                  </w:p>
                  <w:p w14:paraId="6C598258" w14:textId="77777777" w:rsidR="009A1D91" w:rsidRDefault="009A1D91">
                    <w:pPr>
                      <w:pStyle w:val="WitregelW2"/>
                    </w:pPr>
                  </w:p>
                  <w:p w14:paraId="40EA618E" w14:textId="77777777" w:rsidR="009A1D91" w:rsidRDefault="00683A71">
                    <w:pPr>
                      <w:pStyle w:val="Referentiegegevensbold"/>
                    </w:pPr>
                    <w:r>
                      <w:t>Datum</w:t>
                    </w:r>
                  </w:p>
                  <w:p w14:paraId="7AAD5A87" w14:textId="60215D1F" w:rsidR="009A1D91" w:rsidRDefault="009B2CA0">
                    <w:pPr>
                      <w:pStyle w:val="Referentiegegevens"/>
                    </w:pPr>
                    <w:r>
                      <w:t>1 juli 2026</w:t>
                    </w:r>
                  </w:p>
                  <w:p w14:paraId="6776D3FE" w14:textId="77777777" w:rsidR="009A1D91" w:rsidRDefault="009A1D91">
                    <w:pPr>
                      <w:pStyle w:val="WitregelW1"/>
                    </w:pPr>
                  </w:p>
                  <w:p w14:paraId="54AFA74A" w14:textId="77777777" w:rsidR="009A1D91" w:rsidRDefault="00683A71">
                    <w:pPr>
                      <w:pStyle w:val="Referentiegegevensbold"/>
                    </w:pPr>
                    <w:r>
                      <w:t>Onze referentie</w:t>
                    </w:r>
                  </w:p>
                  <w:p w14:paraId="71B1B0ED" w14:textId="74877553" w:rsidR="009A1D91" w:rsidRDefault="009B2CA0">
                    <w:pPr>
                      <w:pStyle w:val="Referentiegegevens"/>
                    </w:pPr>
                    <w:r>
                      <w:t>7553146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7D7FCC1" wp14:editId="34085FF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1D7542" w14:textId="77777777" w:rsidR="0020333E" w:rsidRDefault="0020333E"/>
                      </w:txbxContent>
                    </wps:txbx>
                    <wps:bodyPr vert="horz" wrap="square" lIns="0" tIns="0" rIns="0" bIns="0" anchor="t" anchorCtr="0"/>
                  </wps:wsp>
                </a:graphicData>
              </a:graphic>
            </wp:anchor>
          </w:drawing>
        </mc:Choice>
        <mc:Fallback>
          <w:pict>
            <v:shape w14:anchorId="77D7FCC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1D7542" w14:textId="77777777" w:rsidR="0020333E" w:rsidRDefault="0020333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0565747" wp14:editId="4B5F22B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B05F0C" w14:textId="1C4EA736" w:rsidR="009A1D91" w:rsidRDefault="00683A71">
                          <w:pPr>
                            <w:pStyle w:val="Referentiegegevens"/>
                          </w:pPr>
                          <w:r>
                            <w:t xml:space="preserve">Pagina </w:t>
                          </w:r>
                          <w:r>
                            <w:fldChar w:fldCharType="begin"/>
                          </w:r>
                          <w:r>
                            <w:instrText>PAGE</w:instrText>
                          </w:r>
                          <w:r>
                            <w:fldChar w:fldCharType="separate"/>
                          </w:r>
                          <w:r w:rsidR="00DF198A">
                            <w:rPr>
                              <w:noProof/>
                            </w:rPr>
                            <w:t>2</w:t>
                          </w:r>
                          <w:r>
                            <w:fldChar w:fldCharType="end"/>
                          </w:r>
                          <w:r>
                            <w:t xml:space="preserve"> van </w:t>
                          </w:r>
                          <w:r>
                            <w:fldChar w:fldCharType="begin"/>
                          </w:r>
                          <w:r>
                            <w:instrText>NUMPAGES</w:instrText>
                          </w:r>
                          <w:r>
                            <w:fldChar w:fldCharType="separate"/>
                          </w:r>
                          <w:r w:rsidR="00DF198A">
                            <w:rPr>
                              <w:noProof/>
                            </w:rPr>
                            <w:t>2</w:t>
                          </w:r>
                          <w:r>
                            <w:fldChar w:fldCharType="end"/>
                          </w:r>
                        </w:p>
                      </w:txbxContent>
                    </wps:txbx>
                    <wps:bodyPr vert="horz" wrap="square" lIns="0" tIns="0" rIns="0" bIns="0" anchor="t" anchorCtr="0"/>
                  </wps:wsp>
                </a:graphicData>
              </a:graphic>
            </wp:anchor>
          </w:drawing>
        </mc:Choice>
        <mc:Fallback>
          <w:pict>
            <v:shape w14:anchorId="4056574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5B05F0C" w14:textId="1C4EA736" w:rsidR="009A1D91" w:rsidRDefault="00683A71">
                    <w:pPr>
                      <w:pStyle w:val="Referentiegegevens"/>
                    </w:pPr>
                    <w:r>
                      <w:t xml:space="preserve">Pagina </w:t>
                    </w:r>
                    <w:r>
                      <w:fldChar w:fldCharType="begin"/>
                    </w:r>
                    <w:r>
                      <w:instrText>PAGE</w:instrText>
                    </w:r>
                    <w:r>
                      <w:fldChar w:fldCharType="separate"/>
                    </w:r>
                    <w:r w:rsidR="00DF198A">
                      <w:rPr>
                        <w:noProof/>
                      </w:rPr>
                      <w:t>2</w:t>
                    </w:r>
                    <w:r>
                      <w:fldChar w:fldCharType="end"/>
                    </w:r>
                    <w:r>
                      <w:t xml:space="preserve"> van </w:t>
                    </w:r>
                    <w:r>
                      <w:fldChar w:fldCharType="begin"/>
                    </w:r>
                    <w:r>
                      <w:instrText>NUMPAGES</w:instrText>
                    </w:r>
                    <w:r>
                      <w:fldChar w:fldCharType="separate"/>
                    </w:r>
                    <w:r w:rsidR="00DF198A">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A8F1" w14:textId="77777777" w:rsidR="009A1D91" w:rsidRDefault="00683A71">
    <w:pPr>
      <w:spacing w:after="6377" w:line="14" w:lineRule="exact"/>
    </w:pPr>
    <w:r>
      <w:rPr>
        <w:noProof/>
      </w:rPr>
      <mc:AlternateContent>
        <mc:Choice Requires="wps">
          <w:drawing>
            <wp:anchor distT="0" distB="0" distL="0" distR="0" simplePos="0" relativeHeight="251655680" behindDoc="0" locked="1" layoutInCell="1" allowOverlap="1" wp14:anchorId="1BC4DF11" wp14:editId="6AAE554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1EF1BB" w14:textId="77777777" w:rsidR="00F0295F" w:rsidRDefault="00683A71">
                          <w:r>
                            <w:t xml:space="preserve">Aan de Voorzitter van de Tweede Kamer </w:t>
                          </w:r>
                        </w:p>
                        <w:p w14:paraId="12064D24" w14:textId="2EDC6517" w:rsidR="009A1D91" w:rsidRDefault="00683A71">
                          <w:r>
                            <w:t>der Staten-Generaal</w:t>
                          </w:r>
                        </w:p>
                        <w:p w14:paraId="16CA177A" w14:textId="77777777" w:rsidR="009A1D91" w:rsidRDefault="00683A71">
                          <w:r>
                            <w:t xml:space="preserve">Postbus 20018 </w:t>
                          </w:r>
                        </w:p>
                        <w:p w14:paraId="61F3730B" w14:textId="77777777" w:rsidR="009A1D91" w:rsidRDefault="00683A71">
                          <w:r>
                            <w:t>2500 EA  DEN HAAG</w:t>
                          </w:r>
                        </w:p>
                      </w:txbxContent>
                    </wps:txbx>
                    <wps:bodyPr vert="horz" wrap="square" lIns="0" tIns="0" rIns="0" bIns="0" anchor="t" anchorCtr="0"/>
                  </wps:wsp>
                </a:graphicData>
              </a:graphic>
            </wp:anchor>
          </w:drawing>
        </mc:Choice>
        <mc:Fallback>
          <w:pict>
            <v:shapetype w14:anchorId="1BC4DF1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81EF1BB" w14:textId="77777777" w:rsidR="00F0295F" w:rsidRDefault="00683A71">
                    <w:r>
                      <w:t xml:space="preserve">Aan de Voorzitter van de Tweede Kamer </w:t>
                    </w:r>
                  </w:p>
                  <w:p w14:paraId="12064D24" w14:textId="2EDC6517" w:rsidR="009A1D91" w:rsidRDefault="00683A71">
                    <w:r>
                      <w:t>der Staten-Generaal</w:t>
                    </w:r>
                  </w:p>
                  <w:p w14:paraId="16CA177A" w14:textId="77777777" w:rsidR="009A1D91" w:rsidRDefault="00683A71">
                    <w:r>
                      <w:t xml:space="preserve">Postbus 20018 </w:t>
                    </w:r>
                  </w:p>
                  <w:p w14:paraId="61F3730B" w14:textId="77777777" w:rsidR="009A1D91" w:rsidRDefault="00683A7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D0B9223" wp14:editId="0B923EF9">
              <wp:simplePos x="0" y="0"/>
              <wp:positionH relativeFrom="margin">
                <wp:align>right</wp:align>
              </wp:positionH>
              <wp:positionV relativeFrom="page">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A1D91" w14:paraId="2247695C" w14:textId="77777777">
                            <w:trPr>
                              <w:trHeight w:val="240"/>
                            </w:trPr>
                            <w:tc>
                              <w:tcPr>
                                <w:tcW w:w="1140" w:type="dxa"/>
                              </w:tcPr>
                              <w:p w14:paraId="08DE3FD4" w14:textId="77777777" w:rsidR="009A1D91" w:rsidRDefault="00683A71">
                                <w:r>
                                  <w:t>Datum</w:t>
                                </w:r>
                              </w:p>
                            </w:tc>
                            <w:tc>
                              <w:tcPr>
                                <w:tcW w:w="5918" w:type="dxa"/>
                              </w:tcPr>
                              <w:p w14:paraId="51436A07" w14:textId="11D37DDD" w:rsidR="009A1D91" w:rsidRDefault="009B2CA0">
                                <w:r>
                                  <w:t>1 juli 2026</w:t>
                                </w:r>
                              </w:p>
                            </w:tc>
                          </w:tr>
                          <w:tr w:rsidR="009A1D91" w14:paraId="16C4E827" w14:textId="77777777">
                            <w:trPr>
                              <w:trHeight w:val="240"/>
                            </w:trPr>
                            <w:tc>
                              <w:tcPr>
                                <w:tcW w:w="1140" w:type="dxa"/>
                              </w:tcPr>
                              <w:p w14:paraId="28A1A798" w14:textId="77777777" w:rsidR="009A1D91" w:rsidRDefault="00683A71">
                                <w:r>
                                  <w:t>Betreft</w:t>
                                </w:r>
                              </w:p>
                            </w:tc>
                            <w:tc>
                              <w:tcPr>
                                <w:tcW w:w="5918" w:type="dxa"/>
                              </w:tcPr>
                              <w:p w14:paraId="5CA73C65" w14:textId="77777777" w:rsidR="009A1D91" w:rsidRDefault="00683A71">
                                <w:r>
                                  <w:t>Kabinetsreactie op petitie over de positie van Iraanse asielzoekers in Nederland</w:t>
                                </w:r>
                              </w:p>
                            </w:tc>
                          </w:tr>
                        </w:tbl>
                        <w:p w14:paraId="1B0AE481" w14:textId="77777777" w:rsidR="0020333E" w:rsidRDefault="0020333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D0B9223" id="46feebd0-aa3c-11ea-a756-beb5f67e67be" o:spid="_x0000_s1030" type="#_x0000_t202" style="position:absolute;margin-left:325.8pt;margin-top:264pt;width:377pt;height:43.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A1D91" w14:paraId="2247695C" w14:textId="77777777">
                      <w:trPr>
                        <w:trHeight w:val="240"/>
                      </w:trPr>
                      <w:tc>
                        <w:tcPr>
                          <w:tcW w:w="1140" w:type="dxa"/>
                        </w:tcPr>
                        <w:p w14:paraId="08DE3FD4" w14:textId="77777777" w:rsidR="009A1D91" w:rsidRDefault="00683A71">
                          <w:r>
                            <w:t>Datum</w:t>
                          </w:r>
                        </w:p>
                      </w:tc>
                      <w:tc>
                        <w:tcPr>
                          <w:tcW w:w="5918" w:type="dxa"/>
                        </w:tcPr>
                        <w:p w14:paraId="51436A07" w14:textId="11D37DDD" w:rsidR="009A1D91" w:rsidRDefault="009B2CA0">
                          <w:r>
                            <w:t>1 juli 2026</w:t>
                          </w:r>
                        </w:p>
                      </w:tc>
                    </w:tr>
                    <w:tr w:rsidR="009A1D91" w14:paraId="16C4E827" w14:textId="77777777">
                      <w:trPr>
                        <w:trHeight w:val="240"/>
                      </w:trPr>
                      <w:tc>
                        <w:tcPr>
                          <w:tcW w:w="1140" w:type="dxa"/>
                        </w:tcPr>
                        <w:p w14:paraId="28A1A798" w14:textId="77777777" w:rsidR="009A1D91" w:rsidRDefault="00683A71">
                          <w:r>
                            <w:t>Betreft</w:t>
                          </w:r>
                        </w:p>
                      </w:tc>
                      <w:tc>
                        <w:tcPr>
                          <w:tcW w:w="5918" w:type="dxa"/>
                        </w:tcPr>
                        <w:p w14:paraId="5CA73C65" w14:textId="77777777" w:rsidR="009A1D91" w:rsidRDefault="00683A71">
                          <w:r>
                            <w:t>Kabinetsreactie op petitie over de positie van Iraanse asielzoekers in Nederland</w:t>
                          </w:r>
                        </w:p>
                      </w:tc>
                    </w:tr>
                  </w:tbl>
                  <w:p w14:paraId="1B0AE481" w14:textId="77777777" w:rsidR="0020333E" w:rsidRDefault="0020333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886035B" wp14:editId="183B64F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939BD4" w14:textId="77777777" w:rsidR="009A1D91" w:rsidRDefault="00683A71">
                          <w:pPr>
                            <w:pStyle w:val="Referentiegegevensbold"/>
                          </w:pPr>
                          <w:r>
                            <w:t>Directoraat-Generaal Migratie</w:t>
                          </w:r>
                        </w:p>
                        <w:p w14:paraId="65CDC371" w14:textId="77777777" w:rsidR="009A1D91" w:rsidRDefault="00683A71">
                          <w:pPr>
                            <w:pStyle w:val="Referentiegegevens"/>
                          </w:pPr>
                          <w:r>
                            <w:t>Directie Migratiebeleid</w:t>
                          </w:r>
                        </w:p>
                        <w:p w14:paraId="21CFC56E" w14:textId="77777777" w:rsidR="009A1D91" w:rsidRDefault="009A1D91">
                          <w:pPr>
                            <w:pStyle w:val="WitregelW1"/>
                          </w:pPr>
                        </w:p>
                        <w:p w14:paraId="3AD5DEB5" w14:textId="77777777" w:rsidR="009A1D91" w:rsidRDefault="00683A71">
                          <w:pPr>
                            <w:pStyle w:val="Referentiegegevens"/>
                          </w:pPr>
                          <w:r>
                            <w:t>Turfmarkt 147</w:t>
                          </w:r>
                        </w:p>
                        <w:p w14:paraId="39CDA61D" w14:textId="77777777" w:rsidR="009A1D91" w:rsidRPr="009B2CA0" w:rsidRDefault="00683A71">
                          <w:pPr>
                            <w:pStyle w:val="Referentiegegevens"/>
                            <w:rPr>
                              <w:lang w:val="de-DE"/>
                            </w:rPr>
                          </w:pPr>
                          <w:r w:rsidRPr="009B2CA0">
                            <w:rPr>
                              <w:lang w:val="de-DE"/>
                            </w:rPr>
                            <w:t>2511 DP  Den Haag</w:t>
                          </w:r>
                        </w:p>
                        <w:p w14:paraId="216A70A4" w14:textId="77777777" w:rsidR="009A1D91" w:rsidRPr="009B2CA0" w:rsidRDefault="00683A71">
                          <w:pPr>
                            <w:pStyle w:val="Referentiegegevens"/>
                            <w:rPr>
                              <w:lang w:val="de-DE"/>
                            </w:rPr>
                          </w:pPr>
                          <w:r w:rsidRPr="009B2CA0">
                            <w:rPr>
                              <w:lang w:val="de-DE"/>
                            </w:rPr>
                            <w:t>Postbus 20011</w:t>
                          </w:r>
                        </w:p>
                        <w:p w14:paraId="0B700FB5" w14:textId="77777777" w:rsidR="009A1D91" w:rsidRPr="009B2CA0" w:rsidRDefault="00683A71">
                          <w:pPr>
                            <w:pStyle w:val="Referentiegegevens"/>
                            <w:rPr>
                              <w:lang w:val="de-DE"/>
                            </w:rPr>
                          </w:pPr>
                          <w:r w:rsidRPr="009B2CA0">
                            <w:rPr>
                              <w:lang w:val="de-DE"/>
                            </w:rPr>
                            <w:t>2500 EH  Den Haag</w:t>
                          </w:r>
                        </w:p>
                        <w:p w14:paraId="65175B35" w14:textId="77777777" w:rsidR="009A1D91" w:rsidRPr="009B2CA0" w:rsidRDefault="00683A71">
                          <w:pPr>
                            <w:pStyle w:val="Referentiegegevens"/>
                            <w:rPr>
                              <w:lang w:val="de-DE"/>
                            </w:rPr>
                          </w:pPr>
                          <w:r w:rsidRPr="009B2CA0">
                            <w:rPr>
                              <w:lang w:val="de-DE"/>
                            </w:rPr>
                            <w:t>www.rijksoverheid.nl/jenv</w:t>
                          </w:r>
                        </w:p>
                        <w:p w14:paraId="4C12F2E5" w14:textId="77777777" w:rsidR="009A1D91" w:rsidRPr="009B2CA0" w:rsidRDefault="009A1D91">
                          <w:pPr>
                            <w:pStyle w:val="WitregelW2"/>
                            <w:rPr>
                              <w:lang w:val="de-DE"/>
                            </w:rPr>
                          </w:pPr>
                        </w:p>
                        <w:p w14:paraId="0DFD1196" w14:textId="77777777" w:rsidR="009A1D91" w:rsidRDefault="00683A71">
                          <w:pPr>
                            <w:pStyle w:val="Referentiegegevensbold"/>
                          </w:pPr>
                          <w:r>
                            <w:t xml:space="preserve">Onze </w:t>
                          </w:r>
                          <w:r>
                            <w:t>referentie</w:t>
                          </w:r>
                        </w:p>
                        <w:p w14:paraId="40986B87" w14:textId="1E8454FD" w:rsidR="009A1D91" w:rsidRDefault="009B2CA0">
                          <w:pPr>
                            <w:pStyle w:val="Referentiegegevens"/>
                          </w:pPr>
                          <w:r>
                            <w:t>7553146</w:t>
                          </w:r>
                        </w:p>
                        <w:p w14:paraId="3261F130" w14:textId="77777777" w:rsidR="009A1D91" w:rsidRDefault="009A1D91">
                          <w:pPr>
                            <w:pStyle w:val="WitregelW1"/>
                          </w:pPr>
                        </w:p>
                        <w:p w14:paraId="1381FF42" w14:textId="4FF1996B" w:rsidR="009A1D91" w:rsidRDefault="009A1D91">
                          <w:pPr>
                            <w:pStyle w:val="Referentiegegevens"/>
                          </w:pPr>
                        </w:p>
                      </w:txbxContent>
                    </wps:txbx>
                    <wps:bodyPr vert="horz" wrap="square" lIns="0" tIns="0" rIns="0" bIns="0" anchor="t" anchorCtr="0"/>
                  </wps:wsp>
                </a:graphicData>
              </a:graphic>
            </wp:anchor>
          </w:drawing>
        </mc:Choice>
        <mc:Fallback>
          <w:pict>
            <v:shape w14:anchorId="0886035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C939BD4" w14:textId="77777777" w:rsidR="009A1D91" w:rsidRDefault="00683A71">
                    <w:pPr>
                      <w:pStyle w:val="Referentiegegevensbold"/>
                    </w:pPr>
                    <w:r>
                      <w:t>Directoraat-Generaal Migratie</w:t>
                    </w:r>
                  </w:p>
                  <w:p w14:paraId="65CDC371" w14:textId="77777777" w:rsidR="009A1D91" w:rsidRDefault="00683A71">
                    <w:pPr>
                      <w:pStyle w:val="Referentiegegevens"/>
                    </w:pPr>
                    <w:r>
                      <w:t>Directie Migratiebeleid</w:t>
                    </w:r>
                  </w:p>
                  <w:p w14:paraId="21CFC56E" w14:textId="77777777" w:rsidR="009A1D91" w:rsidRDefault="009A1D91">
                    <w:pPr>
                      <w:pStyle w:val="WitregelW1"/>
                    </w:pPr>
                  </w:p>
                  <w:p w14:paraId="3AD5DEB5" w14:textId="77777777" w:rsidR="009A1D91" w:rsidRDefault="00683A71">
                    <w:pPr>
                      <w:pStyle w:val="Referentiegegevens"/>
                    </w:pPr>
                    <w:r>
                      <w:t>Turfmarkt 147</w:t>
                    </w:r>
                  </w:p>
                  <w:p w14:paraId="39CDA61D" w14:textId="77777777" w:rsidR="009A1D91" w:rsidRPr="009B2CA0" w:rsidRDefault="00683A71">
                    <w:pPr>
                      <w:pStyle w:val="Referentiegegevens"/>
                      <w:rPr>
                        <w:lang w:val="de-DE"/>
                      </w:rPr>
                    </w:pPr>
                    <w:r w:rsidRPr="009B2CA0">
                      <w:rPr>
                        <w:lang w:val="de-DE"/>
                      </w:rPr>
                      <w:t>2511 DP  Den Haag</w:t>
                    </w:r>
                  </w:p>
                  <w:p w14:paraId="216A70A4" w14:textId="77777777" w:rsidR="009A1D91" w:rsidRPr="009B2CA0" w:rsidRDefault="00683A71">
                    <w:pPr>
                      <w:pStyle w:val="Referentiegegevens"/>
                      <w:rPr>
                        <w:lang w:val="de-DE"/>
                      </w:rPr>
                    </w:pPr>
                    <w:r w:rsidRPr="009B2CA0">
                      <w:rPr>
                        <w:lang w:val="de-DE"/>
                      </w:rPr>
                      <w:t>Postbus 20011</w:t>
                    </w:r>
                  </w:p>
                  <w:p w14:paraId="0B700FB5" w14:textId="77777777" w:rsidR="009A1D91" w:rsidRPr="009B2CA0" w:rsidRDefault="00683A71">
                    <w:pPr>
                      <w:pStyle w:val="Referentiegegevens"/>
                      <w:rPr>
                        <w:lang w:val="de-DE"/>
                      </w:rPr>
                    </w:pPr>
                    <w:r w:rsidRPr="009B2CA0">
                      <w:rPr>
                        <w:lang w:val="de-DE"/>
                      </w:rPr>
                      <w:t>2500 EH  Den Haag</w:t>
                    </w:r>
                  </w:p>
                  <w:p w14:paraId="65175B35" w14:textId="77777777" w:rsidR="009A1D91" w:rsidRPr="009B2CA0" w:rsidRDefault="00683A71">
                    <w:pPr>
                      <w:pStyle w:val="Referentiegegevens"/>
                      <w:rPr>
                        <w:lang w:val="de-DE"/>
                      </w:rPr>
                    </w:pPr>
                    <w:r w:rsidRPr="009B2CA0">
                      <w:rPr>
                        <w:lang w:val="de-DE"/>
                      </w:rPr>
                      <w:t>www.rijksoverheid.nl/jenv</w:t>
                    </w:r>
                  </w:p>
                  <w:p w14:paraId="4C12F2E5" w14:textId="77777777" w:rsidR="009A1D91" w:rsidRPr="009B2CA0" w:rsidRDefault="009A1D91">
                    <w:pPr>
                      <w:pStyle w:val="WitregelW2"/>
                      <w:rPr>
                        <w:lang w:val="de-DE"/>
                      </w:rPr>
                    </w:pPr>
                  </w:p>
                  <w:p w14:paraId="0DFD1196" w14:textId="77777777" w:rsidR="009A1D91" w:rsidRDefault="00683A71">
                    <w:pPr>
                      <w:pStyle w:val="Referentiegegevensbold"/>
                    </w:pPr>
                    <w:r>
                      <w:t xml:space="preserve">Onze </w:t>
                    </w:r>
                    <w:r>
                      <w:t>referentie</w:t>
                    </w:r>
                  </w:p>
                  <w:p w14:paraId="40986B87" w14:textId="1E8454FD" w:rsidR="009A1D91" w:rsidRDefault="009B2CA0">
                    <w:pPr>
                      <w:pStyle w:val="Referentiegegevens"/>
                    </w:pPr>
                    <w:r>
                      <w:t>7553146</w:t>
                    </w:r>
                  </w:p>
                  <w:p w14:paraId="3261F130" w14:textId="77777777" w:rsidR="009A1D91" w:rsidRDefault="009A1D91">
                    <w:pPr>
                      <w:pStyle w:val="WitregelW1"/>
                    </w:pPr>
                  </w:p>
                  <w:p w14:paraId="1381FF42" w14:textId="4FF1996B" w:rsidR="009A1D91" w:rsidRDefault="009A1D9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99E412F" wp14:editId="07378AE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10EECB" w14:textId="77777777" w:rsidR="0020333E" w:rsidRDefault="0020333E"/>
                      </w:txbxContent>
                    </wps:txbx>
                    <wps:bodyPr vert="horz" wrap="square" lIns="0" tIns="0" rIns="0" bIns="0" anchor="t" anchorCtr="0"/>
                  </wps:wsp>
                </a:graphicData>
              </a:graphic>
            </wp:anchor>
          </w:drawing>
        </mc:Choice>
        <mc:Fallback>
          <w:pict>
            <v:shape w14:anchorId="399E412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A10EECB" w14:textId="77777777" w:rsidR="0020333E" w:rsidRDefault="0020333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8D8B028" wp14:editId="2BEAF27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56C3F6" w14:textId="77777777" w:rsidR="009A1D91" w:rsidRDefault="00683A71">
                          <w:pPr>
                            <w:pStyle w:val="Referentiegegevens"/>
                          </w:pPr>
                          <w:r>
                            <w:t xml:space="preserve">Pagina </w:t>
                          </w:r>
                          <w:r>
                            <w:fldChar w:fldCharType="begin"/>
                          </w:r>
                          <w:r>
                            <w:instrText>PAGE</w:instrText>
                          </w:r>
                          <w:r>
                            <w:fldChar w:fldCharType="separate"/>
                          </w:r>
                          <w:r w:rsidR="00DF198A">
                            <w:rPr>
                              <w:noProof/>
                            </w:rPr>
                            <w:t>1</w:t>
                          </w:r>
                          <w:r>
                            <w:fldChar w:fldCharType="end"/>
                          </w:r>
                          <w:r>
                            <w:t xml:space="preserve"> van </w:t>
                          </w:r>
                          <w:r>
                            <w:fldChar w:fldCharType="begin"/>
                          </w:r>
                          <w:r>
                            <w:instrText>NUMPAGES</w:instrText>
                          </w:r>
                          <w:r>
                            <w:fldChar w:fldCharType="separate"/>
                          </w:r>
                          <w:r w:rsidR="00DF198A">
                            <w:rPr>
                              <w:noProof/>
                            </w:rPr>
                            <w:t>1</w:t>
                          </w:r>
                          <w:r>
                            <w:fldChar w:fldCharType="end"/>
                          </w:r>
                        </w:p>
                      </w:txbxContent>
                    </wps:txbx>
                    <wps:bodyPr vert="horz" wrap="square" lIns="0" tIns="0" rIns="0" bIns="0" anchor="t" anchorCtr="0"/>
                  </wps:wsp>
                </a:graphicData>
              </a:graphic>
            </wp:anchor>
          </w:drawing>
        </mc:Choice>
        <mc:Fallback>
          <w:pict>
            <v:shape w14:anchorId="78D8B02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E56C3F6" w14:textId="77777777" w:rsidR="009A1D91" w:rsidRDefault="00683A71">
                    <w:pPr>
                      <w:pStyle w:val="Referentiegegevens"/>
                    </w:pPr>
                    <w:r>
                      <w:t xml:space="preserve">Pagina </w:t>
                    </w:r>
                    <w:r>
                      <w:fldChar w:fldCharType="begin"/>
                    </w:r>
                    <w:r>
                      <w:instrText>PAGE</w:instrText>
                    </w:r>
                    <w:r>
                      <w:fldChar w:fldCharType="separate"/>
                    </w:r>
                    <w:r w:rsidR="00DF198A">
                      <w:rPr>
                        <w:noProof/>
                      </w:rPr>
                      <w:t>1</w:t>
                    </w:r>
                    <w:r>
                      <w:fldChar w:fldCharType="end"/>
                    </w:r>
                    <w:r>
                      <w:t xml:space="preserve"> van </w:t>
                    </w:r>
                    <w:r>
                      <w:fldChar w:fldCharType="begin"/>
                    </w:r>
                    <w:r>
                      <w:instrText>NUMPAGES</w:instrText>
                    </w:r>
                    <w:r>
                      <w:fldChar w:fldCharType="separate"/>
                    </w:r>
                    <w:r w:rsidR="00DF198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652D93" wp14:editId="179258E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53C7BE" w14:textId="77777777" w:rsidR="009A1D91" w:rsidRDefault="00683A71">
                          <w:pPr>
                            <w:spacing w:line="240" w:lineRule="auto"/>
                          </w:pPr>
                          <w:r>
                            <w:rPr>
                              <w:noProof/>
                            </w:rPr>
                            <w:drawing>
                              <wp:inline distT="0" distB="0" distL="0" distR="0" wp14:anchorId="2B10E09E" wp14:editId="4185E4F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652D9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653C7BE" w14:textId="77777777" w:rsidR="009A1D91" w:rsidRDefault="00683A71">
                    <w:pPr>
                      <w:spacing w:line="240" w:lineRule="auto"/>
                    </w:pPr>
                    <w:r>
                      <w:rPr>
                        <w:noProof/>
                      </w:rPr>
                      <w:drawing>
                        <wp:inline distT="0" distB="0" distL="0" distR="0" wp14:anchorId="2B10E09E" wp14:editId="4185E4F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468D94D" wp14:editId="25653AD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57013C" w14:textId="77777777" w:rsidR="009A1D91" w:rsidRDefault="00683A71">
                          <w:pPr>
                            <w:spacing w:line="240" w:lineRule="auto"/>
                          </w:pPr>
                          <w:r>
                            <w:rPr>
                              <w:noProof/>
                            </w:rPr>
                            <w:drawing>
                              <wp:inline distT="0" distB="0" distL="0" distR="0" wp14:anchorId="48AEA4B6" wp14:editId="6EF1BC0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68D94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557013C" w14:textId="77777777" w:rsidR="009A1D91" w:rsidRDefault="00683A71">
                    <w:pPr>
                      <w:spacing w:line="240" w:lineRule="auto"/>
                    </w:pPr>
                    <w:r>
                      <w:rPr>
                        <w:noProof/>
                      </w:rPr>
                      <w:drawing>
                        <wp:inline distT="0" distB="0" distL="0" distR="0" wp14:anchorId="48AEA4B6" wp14:editId="6EF1BC0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78EF1BE" wp14:editId="01DCE33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41EBF0" w14:textId="77777777" w:rsidR="009A1D91" w:rsidRDefault="00683A7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78EF1B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B41EBF0" w14:textId="77777777" w:rsidR="009A1D91" w:rsidRDefault="00683A7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E1742A"/>
    <w:multiLevelType w:val="multilevel"/>
    <w:tmpl w:val="0D8240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8F760D1"/>
    <w:multiLevelType w:val="multilevel"/>
    <w:tmpl w:val="33C05B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B89D3C9"/>
    <w:multiLevelType w:val="multilevel"/>
    <w:tmpl w:val="D4FAD8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C7BCAAA"/>
    <w:multiLevelType w:val="multilevel"/>
    <w:tmpl w:val="30C5B7D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DFED956"/>
    <w:multiLevelType w:val="multilevel"/>
    <w:tmpl w:val="9C71D3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60E2FD0"/>
    <w:multiLevelType w:val="multilevel"/>
    <w:tmpl w:val="FDB207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426458098">
    <w:abstractNumId w:val="3"/>
  </w:num>
  <w:num w:numId="2" w16cid:durableId="287391738">
    <w:abstractNumId w:val="1"/>
  </w:num>
  <w:num w:numId="3" w16cid:durableId="1782533047">
    <w:abstractNumId w:val="2"/>
  </w:num>
  <w:num w:numId="4" w16cid:durableId="966353638">
    <w:abstractNumId w:val="4"/>
  </w:num>
  <w:num w:numId="5" w16cid:durableId="1087536871">
    <w:abstractNumId w:val="5"/>
  </w:num>
  <w:num w:numId="6" w16cid:durableId="143034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91"/>
    <w:rsid w:val="00033E1D"/>
    <w:rsid w:val="00090B05"/>
    <w:rsid w:val="000952F4"/>
    <w:rsid w:val="000A3C32"/>
    <w:rsid w:val="000B6D11"/>
    <w:rsid w:val="00200593"/>
    <w:rsid w:val="0020333E"/>
    <w:rsid w:val="00225982"/>
    <w:rsid w:val="002B1E26"/>
    <w:rsid w:val="003E2DBB"/>
    <w:rsid w:val="004216C0"/>
    <w:rsid w:val="004846BB"/>
    <w:rsid w:val="004B237C"/>
    <w:rsid w:val="004B4923"/>
    <w:rsid w:val="004C5DB0"/>
    <w:rsid w:val="004C6383"/>
    <w:rsid w:val="00534E95"/>
    <w:rsid w:val="005A3356"/>
    <w:rsid w:val="00601692"/>
    <w:rsid w:val="00627C01"/>
    <w:rsid w:val="006604E6"/>
    <w:rsid w:val="00683A71"/>
    <w:rsid w:val="007319BD"/>
    <w:rsid w:val="0078607C"/>
    <w:rsid w:val="007A1083"/>
    <w:rsid w:val="007D55AD"/>
    <w:rsid w:val="007F2021"/>
    <w:rsid w:val="00867B2D"/>
    <w:rsid w:val="008961B4"/>
    <w:rsid w:val="009A1D91"/>
    <w:rsid w:val="009B2CA0"/>
    <w:rsid w:val="00A36F78"/>
    <w:rsid w:val="00A6326B"/>
    <w:rsid w:val="00A77E57"/>
    <w:rsid w:val="00B53820"/>
    <w:rsid w:val="00C2208A"/>
    <w:rsid w:val="00C77065"/>
    <w:rsid w:val="00CF6711"/>
    <w:rsid w:val="00D06206"/>
    <w:rsid w:val="00D100F0"/>
    <w:rsid w:val="00DF198A"/>
    <w:rsid w:val="00E40F86"/>
    <w:rsid w:val="00E909BB"/>
    <w:rsid w:val="00E9382D"/>
    <w:rsid w:val="00EC6423"/>
    <w:rsid w:val="00F0295F"/>
    <w:rsid w:val="00F03A51"/>
    <w:rsid w:val="00F8492A"/>
    <w:rsid w:val="00FB5880"/>
    <w:rsid w:val="00FE72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66593"/>
  <w15:docId w15:val="{E1DD04E6-98F7-4D17-BF5C-F9137451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F19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198A"/>
    <w:rPr>
      <w:rFonts w:ascii="Verdana" w:hAnsi="Verdana"/>
      <w:color w:val="000000"/>
      <w:sz w:val="18"/>
      <w:szCs w:val="18"/>
    </w:rPr>
  </w:style>
  <w:style w:type="character" w:styleId="Verwijzingopmerking">
    <w:name w:val="annotation reference"/>
    <w:basedOn w:val="Standaardalinea-lettertype"/>
    <w:uiPriority w:val="99"/>
    <w:semiHidden/>
    <w:unhideWhenUsed/>
    <w:rsid w:val="00E40F86"/>
    <w:rPr>
      <w:sz w:val="16"/>
      <w:szCs w:val="16"/>
    </w:rPr>
  </w:style>
  <w:style w:type="paragraph" w:styleId="Tekstopmerking">
    <w:name w:val="annotation text"/>
    <w:basedOn w:val="Standaard"/>
    <w:link w:val="TekstopmerkingChar"/>
    <w:uiPriority w:val="99"/>
    <w:unhideWhenUsed/>
    <w:rsid w:val="00E40F86"/>
    <w:pPr>
      <w:spacing w:line="240" w:lineRule="auto"/>
    </w:pPr>
    <w:rPr>
      <w:sz w:val="20"/>
      <w:szCs w:val="20"/>
    </w:rPr>
  </w:style>
  <w:style w:type="character" w:customStyle="1" w:styleId="TekstopmerkingChar">
    <w:name w:val="Tekst opmerking Char"/>
    <w:basedOn w:val="Standaardalinea-lettertype"/>
    <w:link w:val="Tekstopmerking"/>
    <w:uiPriority w:val="99"/>
    <w:rsid w:val="00E40F8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40F86"/>
    <w:rPr>
      <w:b/>
      <w:bCs/>
    </w:rPr>
  </w:style>
  <w:style w:type="character" w:customStyle="1" w:styleId="OnderwerpvanopmerkingChar">
    <w:name w:val="Onderwerp van opmerking Char"/>
    <w:basedOn w:val="TekstopmerkingChar"/>
    <w:link w:val="Onderwerpvanopmerking"/>
    <w:uiPriority w:val="99"/>
    <w:semiHidden/>
    <w:rsid w:val="00E40F86"/>
    <w:rPr>
      <w:rFonts w:ascii="Verdana" w:hAnsi="Verdana"/>
      <w:b/>
      <w:bCs/>
      <w:color w:val="000000"/>
    </w:rPr>
  </w:style>
  <w:style w:type="paragraph" w:styleId="Revisie">
    <w:name w:val="Revision"/>
    <w:hidden/>
    <w:uiPriority w:val="99"/>
    <w:semiHidden/>
    <w:rsid w:val="004216C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809</ap:Words>
  <ap:Characters>4455</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2026-07-01T11:54:00.0000000Z</dcterms:created>
  <dcterms:modified xsi:type="dcterms:W3CDTF">2026-07-01T11:55:00.0000000Z</dcterms:modified>
  <dc:description>------------------------</dc:description>
  <dc:subject/>
  <keywords/>
  <version/>
  <category/>
</coreProperties>
</file>