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2026Z15248</w:t>
        <w:br/>
      </w:r>
      <w:proofErr w:type="spellEnd"/>
    </w:p>
    <w:p>
      <w:pPr>
        <w:pStyle w:val="Normal"/>
        <w:rPr>
          <w:b w:val="1"/>
          <w:bCs w:val="1"/>
        </w:rPr>
      </w:pPr>
      <w:r w:rsidR="250AE766">
        <w:rPr>
          <w:b w:val="0"/>
          <w:bCs w:val="0"/>
        </w:rPr>
        <w:t>(ingezonden 1 juli 2026)</w:t>
        <w:br/>
      </w:r>
    </w:p>
    <w:p>
      <w:r>
        <w:t xml:space="preserve">Vragen van het lid Boon (PVV) aan de minister van Defensie over de door Defensie georganiseerde Keti Koti-deugbijeenkomsten.</w:t>
      </w:r>
      <w:r>
        <w:br/>
      </w:r>
    </w:p>
    <w:p>
      <w:r>
        <w:t xml:space="preserve"> </w:t>
      </w:r>
      <w:r>
        <w:br/>
      </w:r>
    </w:p>
    <w:p>
      <w:pPr>
        <w:pStyle w:val="ListParagraph"/>
        <w:numPr>
          <w:ilvl w:val="0"/>
          <w:numId w:val="100512860"/>
        </w:numPr>
        <w:ind w:left="360"/>
      </w:pPr>
      <w:r>
        <w:t xml:space="preserve">Bent u bekend met de door Defensie georganiseerde Keti Koti-bijeenkomst in het Wereldmuseum Amsterdam? [1] Hoeveel belastinggeld heeft deze bijeenkomst in totaal gekost? Kunt u dit uitsplitsen naar onder meer de kosten voor de locatie, catering, organisatie, de vergoedingen aan de dagvoorzitter(s), sprekers en artiesten, alsmede de personele inzet van Defensie, waaronder het aantal betrokken medewerkers en de daaraan bestede diensturen?</w:t>
      </w:r>
      <w:r>
        <w:br/>
      </w:r>
    </w:p>
    <w:p>
      <w:pPr>
        <w:pStyle w:val="ListParagraph"/>
        <w:numPr>
          <w:ilvl w:val="0"/>
          <w:numId w:val="100512860"/>
        </w:numPr>
        <w:ind w:left="360"/>
      </w:pPr>
      <w:r>
        <w:t xml:space="preserve">Klopt het dat de staatssecretaris van Defensie aanwezig was bij deze Keti Koti-bijeenkomst? Zo ja, had de staatssecretaris echt niets beters te doen dan aanwezig te zijn bij deze deugbijeenkomst? Zo nee, waarom niet?</w:t>
      </w:r>
      <w:r>
        <w:br/>
      </w:r>
    </w:p>
    <w:p>
      <w:pPr>
        <w:pStyle w:val="ListParagraph"/>
        <w:numPr>
          <w:ilvl w:val="0"/>
          <w:numId w:val="100512860"/>
        </w:numPr>
        <w:ind w:left="360"/>
      </w:pPr>
      <w:r>
        <w:t xml:space="preserve">Bij welke andere Keti Koti-herdenkingen, -vieringen, -diners, -lezingen, -dialogen of andere activiteiten is Defensie dit jaar betrokken geweest, dan wel heeft Defensie deze georganiseerd of financieel of organisatorisch ondersteund? Kunt u per activiteit aangeven wat de financiële kosten waren, hoeveel defensiepersoneel en diensturen hiervoor zijn ingezet en welke externe personen of organisaties hiervoor zijn betaald?</w:t>
      </w:r>
      <w:r>
        <w:br/>
      </w:r>
    </w:p>
    <w:p>
      <w:pPr>
        <w:pStyle w:val="ListParagraph"/>
        <w:numPr>
          <w:ilvl w:val="0"/>
          <w:numId w:val="100512860"/>
        </w:numPr>
        <w:ind w:left="360"/>
      </w:pPr>
      <w:r>
        <w:t xml:space="preserve">Deelt u de mening dat Defensie zich in een tijd van (hybride) oorlogsdreiging, grote personeelstekorten, materieeltekorten en achterstallig onderhoud moet richten op de verdediging van Nederland in plaats van op deugbijeenkomsten over diversiteit, inclusie en kolonialisme? Bent u bereid te stoppen met het organiseren en faciliteren van dergelijke deugbijeenkomsten? Zo nee, waarom niet?</w:t>
      </w:r>
      <w:r>
        <w:br/>
      </w:r>
    </w:p>
    <w:p>
      <w:r>
        <w:t xml:space="preserve"> </w:t>
      </w:r>
      <w:r>
        <w:br/>
      </w:r>
    </w:p>
    <w:p>
      <w:r>
        <w:t xml:space="preserve">[1] Multicultureel Netwerk Defensie, 27 juni 2026 (https://nl.linkedin.com/posts/multicultureel-netwerk-defensie_het-multicultureel-netwerk-defensie-mocht-activity-7476368255549423616-p3TM)</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850">
    <w:abstractNumId w:val="1005128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