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60A0D" w:rsidR="00560A0D" w:rsidP="00560A0D" w:rsidRDefault="000A024B" w14:paraId="0F487480" w14:textId="18CDE87F">
      <w:pPr>
        <w:spacing w:line="240" w:lineRule="auto"/>
        <w:ind w:left="1410" w:hanging="1410"/>
        <w:rPr>
          <w:rFonts w:ascii="Calibri" w:hAnsi="Calibri" w:cs="Calibri"/>
          <w:sz w:val="22"/>
          <w:szCs w:val="22"/>
        </w:rPr>
      </w:pPr>
      <w:r w:rsidRPr="00560A0D">
        <w:rPr>
          <w:rFonts w:ascii="Calibri" w:hAnsi="Calibri" w:cs="Calibri"/>
          <w:sz w:val="22"/>
          <w:szCs w:val="22"/>
        </w:rPr>
        <w:t>22</w:t>
      </w:r>
      <w:r w:rsidRPr="00560A0D" w:rsidR="00560A0D">
        <w:rPr>
          <w:rFonts w:ascii="Calibri" w:hAnsi="Calibri" w:cs="Calibri"/>
          <w:sz w:val="22"/>
          <w:szCs w:val="22"/>
        </w:rPr>
        <w:t xml:space="preserve"> </w:t>
      </w:r>
      <w:r w:rsidRPr="00560A0D">
        <w:rPr>
          <w:rFonts w:ascii="Calibri" w:hAnsi="Calibri" w:cs="Calibri"/>
          <w:sz w:val="22"/>
          <w:szCs w:val="22"/>
        </w:rPr>
        <w:t>112</w:t>
      </w:r>
      <w:r w:rsidRPr="00560A0D" w:rsidR="00560A0D">
        <w:rPr>
          <w:rFonts w:ascii="Calibri" w:hAnsi="Calibri" w:cs="Calibri"/>
          <w:sz w:val="22"/>
          <w:szCs w:val="22"/>
        </w:rPr>
        <w:tab/>
      </w:r>
      <w:r w:rsidRPr="00560A0D" w:rsidR="00560A0D">
        <w:rPr>
          <w:rFonts w:ascii="Calibri" w:hAnsi="Calibri" w:cs="Calibri"/>
          <w:sz w:val="22"/>
          <w:szCs w:val="22"/>
        </w:rPr>
        <w:tab/>
        <w:t>Nieuwe Commissievoorstellen en initiatieven van de lidstaten van de Europese Unie</w:t>
      </w:r>
    </w:p>
    <w:p w:rsidRPr="00560A0D" w:rsidR="00560A0D" w:rsidP="00560A0D" w:rsidRDefault="00560A0D" w14:paraId="17C9DA24" w14:textId="77777777">
      <w:pPr>
        <w:spacing w:line="240" w:lineRule="auto"/>
        <w:rPr>
          <w:rFonts w:ascii="Calibri" w:hAnsi="Calibri" w:cs="Calibri"/>
          <w:color w:val="000000"/>
          <w:sz w:val="22"/>
          <w:szCs w:val="22"/>
        </w:rPr>
      </w:pPr>
      <w:r w:rsidRPr="00560A0D">
        <w:rPr>
          <w:rFonts w:ascii="Calibri" w:hAnsi="Calibri" w:cs="Calibri"/>
          <w:sz w:val="22"/>
          <w:szCs w:val="22"/>
        </w:rPr>
        <w:t xml:space="preserve">Nr. </w:t>
      </w:r>
      <w:r w:rsidRPr="00560A0D" w:rsidR="000A024B">
        <w:rPr>
          <w:rFonts w:ascii="Calibri" w:hAnsi="Calibri" w:cs="Calibri"/>
          <w:sz w:val="22"/>
          <w:szCs w:val="22"/>
        </w:rPr>
        <w:t>4398</w:t>
      </w:r>
      <w:r w:rsidRPr="00560A0D">
        <w:rPr>
          <w:rFonts w:ascii="Calibri" w:hAnsi="Calibri" w:cs="Calibri"/>
          <w:sz w:val="22"/>
          <w:szCs w:val="22"/>
        </w:rPr>
        <w:tab/>
        <w:t>Brief van de staatssecretaris van Economische Zaken en Klimaat</w:t>
      </w:r>
    </w:p>
    <w:p w:rsidRPr="00560A0D" w:rsidR="00560A0D" w:rsidP="00560A0D" w:rsidRDefault="00560A0D" w14:paraId="4E923BA0" w14:textId="77777777">
      <w:pPr>
        <w:spacing w:line="240" w:lineRule="auto"/>
        <w:rPr>
          <w:rFonts w:ascii="Calibri" w:hAnsi="Calibri" w:cs="Calibri"/>
          <w:sz w:val="22"/>
          <w:szCs w:val="22"/>
        </w:rPr>
      </w:pPr>
      <w:r w:rsidRPr="00560A0D">
        <w:rPr>
          <w:rFonts w:ascii="Calibri" w:hAnsi="Calibri" w:cs="Calibri"/>
          <w:sz w:val="22"/>
          <w:szCs w:val="22"/>
        </w:rPr>
        <w:t>Aan de Voorzitter van de Tweede Kamer der Staten-Generaal</w:t>
      </w:r>
    </w:p>
    <w:p w:rsidRPr="00560A0D" w:rsidR="000A024B" w:rsidP="00560A0D" w:rsidRDefault="00560A0D" w14:paraId="786AAD99" w14:textId="05DBBE18">
      <w:pPr>
        <w:spacing w:line="240" w:lineRule="auto"/>
        <w:rPr>
          <w:rFonts w:ascii="Calibri" w:hAnsi="Calibri" w:cs="Calibri"/>
          <w:sz w:val="22"/>
          <w:szCs w:val="22"/>
        </w:rPr>
      </w:pPr>
      <w:r w:rsidRPr="00560A0D">
        <w:rPr>
          <w:rFonts w:ascii="Calibri" w:hAnsi="Calibri" w:cs="Calibri"/>
          <w:sz w:val="22"/>
          <w:szCs w:val="22"/>
        </w:rPr>
        <w:t>Den Haag, 1 juli 2026</w:t>
      </w:r>
      <w:r w:rsidRPr="00560A0D" w:rsidR="000A024B">
        <w:rPr>
          <w:rFonts w:ascii="Calibri" w:hAnsi="Calibri" w:cs="Calibri"/>
          <w:sz w:val="22"/>
          <w:szCs w:val="22"/>
        </w:rPr>
        <w:br/>
      </w:r>
      <w:r w:rsidRPr="00560A0D" w:rsidR="000A024B">
        <w:rPr>
          <w:rFonts w:ascii="Calibri" w:hAnsi="Calibri" w:cs="Calibri"/>
          <w:sz w:val="22"/>
          <w:szCs w:val="22"/>
        </w:rPr>
        <w:br/>
        <w:t xml:space="preserve">Hierbij meld ik u dat het BNC-fiche inzake de reactie van de Europese Commissie COM(2026)4110 op het Europese burgerinitiatief ‘stop destroying videogames’ vanwege het zomerreces van de ministerraad niet binnen de daarvoor geldende zes weken termijn naar uw Kamer kan worden verzonden. U zult het BNC-fiche zo snel mogelijk na het zomerreces ontvangen. </w:t>
      </w:r>
    </w:p>
    <w:p w:rsidRPr="00560A0D" w:rsidR="000A024B" w:rsidP="00560A0D" w:rsidRDefault="000A024B" w14:paraId="2F92CB5B" w14:textId="77777777">
      <w:pPr>
        <w:pStyle w:val="Geenafstand"/>
      </w:pPr>
    </w:p>
    <w:p w:rsidRPr="00560A0D" w:rsidR="000A024B" w:rsidP="00560A0D" w:rsidRDefault="000A024B" w14:paraId="2D9036CE" w14:textId="77777777">
      <w:pPr>
        <w:spacing w:line="240" w:lineRule="auto"/>
        <w:rPr>
          <w:rFonts w:ascii="Calibri" w:hAnsi="Calibri" w:cs="Calibri"/>
          <w:sz w:val="22"/>
          <w:szCs w:val="22"/>
        </w:rPr>
      </w:pPr>
      <w:r w:rsidRPr="00560A0D">
        <w:rPr>
          <w:rFonts w:ascii="Calibri" w:hAnsi="Calibri" w:cs="Calibri"/>
          <w:sz w:val="22"/>
          <w:szCs w:val="22"/>
        </w:rPr>
        <w:t xml:space="preserve">Dit BNC-fiche zal tevens invulling geven aan het verzoek van de vaste commissie voor Digitale Zaken om een kabinetsreactie te geven op dit burgerinitiatief. </w:t>
      </w:r>
    </w:p>
    <w:p w:rsidRPr="00560A0D" w:rsidR="000A024B" w:rsidP="00560A0D" w:rsidRDefault="000A024B" w14:paraId="10934106" w14:textId="77777777">
      <w:pPr>
        <w:pStyle w:val="Geenafstand"/>
        <w:rPr>
          <w:rFonts w:ascii="Calibri" w:hAnsi="Calibri" w:cs="Calibri"/>
          <w:sz w:val="22"/>
          <w:szCs w:val="22"/>
        </w:rPr>
      </w:pPr>
    </w:p>
    <w:p w:rsidRPr="00560A0D" w:rsidR="00560A0D" w:rsidP="00560A0D" w:rsidRDefault="00560A0D" w14:paraId="186C5EF9" w14:textId="29266285">
      <w:pPr>
        <w:pStyle w:val="Geenafstand"/>
        <w:rPr>
          <w:rFonts w:ascii="Calibri" w:hAnsi="Calibri" w:cs="Calibri"/>
          <w:sz w:val="22"/>
          <w:szCs w:val="22"/>
        </w:rPr>
      </w:pPr>
      <w:r w:rsidRPr="00560A0D">
        <w:rPr>
          <w:rFonts w:ascii="Calibri" w:hAnsi="Calibri" w:cs="Calibri"/>
          <w:sz w:val="22"/>
          <w:szCs w:val="22"/>
        </w:rPr>
        <w:t>De s</w:t>
      </w:r>
      <w:r w:rsidRPr="00560A0D">
        <w:rPr>
          <w:rFonts w:ascii="Calibri" w:hAnsi="Calibri" w:cs="Calibri"/>
          <w:sz w:val="22"/>
          <w:szCs w:val="22"/>
        </w:rPr>
        <w:t>taatssecretaris van Economische Zaken en Klimaat</w:t>
      </w:r>
      <w:r w:rsidRPr="00560A0D">
        <w:rPr>
          <w:rFonts w:ascii="Calibri" w:hAnsi="Calibri" w:cs="Calibri"/>
          <w:sz w:val="22"/>
          <w:szCs w:val="22"/>
        </w:rPr>
        <w:t>,</w:t>
      </w:r>
    </w:p>
    <w:p w:rsidR="000A024B" w:rsidP="00560A0D" w:rsidRDefault="000A024B" w14:paraId="048EB735" w14:textId="44CA4864">
      <w:pPr>
        <w:pStyle w:val="Geenafstand"/>
        <w:rPr>
          <w:rFonts w:ascii="Calibri" w:hAnsi="Calibri" w:cs="Calibri"/>
          <w:sz w:val="22"/>
          <w:szCs w:val="22"/>
        </w:rPr>
      </w:pPr>
      <w:r w:rsidRPr="00560A0D">
        <w:rPr>
          <w:rFonts w:ascii="Calibri" w:hAnsi="Calibri" w:cs="Calibri"/>
          <w:sz w:val="22"/>
          <w:szCs w:val="22"/>
        </w:rPr>
        <w:t>W.J.M. Aerdts</w:t>
      </w:r>
      <w:r w:rsidRPr="00560A0D">
        <w:rPr>
          <w:rFonts w:ascii="Calibri" w:hAnsi="Calibri" w:cs="Calibri"/>
          <w:sz w:val="22"/>
          <w:szCs w:val="22"/>
        </w:rPr>
        <w:br/>
      </w:r>
    </w:p>
    <w:p w:rsidRPr="00560A0D" w:rsidR="00560A0D" w:rsidP="00560A0D" w:rsidRDefault="00560A0D" w14:paraId="3AFCC293" w14:textId="77777777">
      <w:pPr>
        <w:pStyle w:val="Geenafstand"/>
        <w:rPr>
          <w:rFonts w:ascii="Calibri" w:hAnsi="Calibri" w:cs="Calibri"/>
          <w:sz w:val="22"/>
          <w:szCs w:val="22"/>
        </w:rPr>
      </w:pPr>
    </w:p>
    <w:sectPr w:rsidRPr="00560A0D" w:rsidR="00560A0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C9F6E" w14:textId="77777777" w:rsidR="005847E8" w:rsidRDefault="005847E8" w:rsidP="000A024B">
      <w:pPr>
        <w:spacing w:after="0" w:line="240" w:lineRule="auto"/>
      </w:pPr>
      <w:r>
        <w:separator/>
      </w:r>
    </w:p>
  </w:endnote>
  <w:endnote w:type="continuationSeparator" w:id="0">
    <w:p w14:paraId="4C1D2B97" w14:textId="77777777" w:rsidR="005847E8" w:rsidRDefault="005847E8" w:rsidP="000A0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6458" w14:textId="77777777" w:rsidR="000A024B" w:rsidRPr="000A024B" w:rsidRDefault="000A024B" w:rsidP="000A02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0765F" w14:textId="77777777" w:rsidR="000A024B" w:rsidRPr="000A024B" w:rsidRDefault="000A024B" w:rsidP="000A02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17AA" w14:textId="77777777" w:rsidR="000A024B" w:rsidRPr="000A024B" w:rsidRDefault="000A024B" w:rsidP="000A02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4D70" w14:textId="77777777" w:rsidR="005847E8" w:rsidRDefault="005847E8" w:rsidP="000A024B">
      <w:pPr>
        <w:spacing w:after="0" w:line="240" w:lineRule="auto"/>
      </w:pPr>
      <w:r>
        <w:separator/>
      </w:r>
    </w:p>
  </w:footnote>
  <w:footnote w:type="continuationSeparator" w:id="0">
    <w:p w14:paraId="7E193034" w14:textId="77777777" w:rsidR="005847E8" w:rsidRDefault="005847E8" w:rsidP="000A0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EBD3" w14:textId="77777777" w:rsidR="000A024B" w:rsidRPr="000A024B" w:rsidRDefault="000A024B" w:rsidP="000A02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F7F2" w14:textId="77777777" w:rsidR="000A024B" w:rsidRPr="000A024B" w:rsidRDefault="000A024B" w:rsidP="000A02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455D" w14:textId="77777777" w:rsidR="000A024B" w:rsidRPr="000A024B" w:rsidRDefault="000A024B" w:rsidP="000A02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4B"/>
    <w:rsid w:val="000A024B"/>
    <w:rsid w:val="000C05FE"/>
    <w:rsid w:val="00365F1E"/>
    <w:rsid w:val="004E5D09"/>
    <w:rsid w:val="00560A0D"/>
    <w:rsid w:val="005847E8"/>
    <w:rsid w:val="005B53BC"/>
    <w:rsid w:val="00C43A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63E8"/>
  <w15:chartTrackingRefBased/>
  <w15:docId w15:val="{D180F9AD-DD3A-4EB5-B117-E58F0105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0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0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02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02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02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02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02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02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02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02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02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02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02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02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02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02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02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024B"/>
    <w:rPr>
      <w:rFonts w:eastAsiaTheme="majorEastAsia" w:cstheme="majorBidi"/>
      <w:color w:val="272727" w:themeColor="text1" w:themeTint="D8"/>
    </w:rPr>
  </w:style>
  <w:style w:type="paragraph" w:styleId="Titel">
    <w:name w:val="Title"/>
    <w:basedOn w:val="Standaard"/>
    <w:next w:val="Standaard"/>
    <w:link w:val="TitelChar"/>
    <w:uiPriority w:val="10"/>
    <w:qFormat/>
    <w:rsid w:val="000A0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02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02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02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02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024B"/>
    <w:rPr>
      <w:i/>
      <w:iCs/>
      <w:color w:val="404040" w:themeColor="text1" w:themeTint="BF"/>
    </w:rPr>
  </w:style>
  <w:style w:type="paragraph" w:styleId="Lijstalinea">
    <w:name w:val="List Paragraph"/>
    <w:basedOn w:val="Standaard"/>
    <w:uiPriority w:val="34"/>
    <w:qFormat/>
    <w:rsid w:val="000A024B"/>
    <w:pPr>
      <w:ind w:left="720"/>
      <w:contextualSpacing/>
    </w:pPr>
  </w:style>
  <w:style w:type="character" w:styleId="Intensievebenadrukking">
    <w:name w:val="Intense Emphasis"/>
    <w:basedOn w:val="Standaardalinea-lettertype"/>
    <w:uiPriority w:val="21"/>
    <w:qFormat/>
    <w:rsid w:val="000A024B"/>
    <w:rPr>
      <w:i/>
      <w:iCs/>
      <w:color w:val="0F4761" w:themeColor="accent1" w:themeShade="BF"/>
    </w:rPr>
  </w:style>
  <w:style w:type="paragraph" w:styleId="Duidelijkcitaat">
    <w:name w:val="Intense Quote"/>
    <w:basedOn w:val="Standaard"/>
    <w:next w:val="Standaard"/>
    <w:link w:val="DuidelijkcitaatChar"/>
    <w:uiPriority w:val="30"/>
    <w:qFormat/>
    <w:rsid w:val="000A0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024B"/>
    <w:rPr>
      <w:i/>
      <w:iCs/>
      <w:color w:val="0F4761" w:themeColor="accent1" w:themeShade="BF"/>
    </w:rPr>
  </w:style>
  <w:style w:type="character" w:styleId="Intensieveverwijzing">
    <w:name w:val="Intense Reference"/>
    <w:basedOn w:val="Standaardalinea-lettertype"/>
    <w:uiPriority w:val="32"/>
    <w:qFormat/>
    <w:rsid w:val="000A024B"/>
    <w:rPr>
      <w:b/>
      <w:bCs/>
      <w:smallCaps/>
      <w:color w:val="0F4761" w:themeColor="accent1" w:themeShade="BF"/>
      <w:spacing w:val="5"/>
    </w:rPr>
  </w:style>
  <w:style w:type="paragraph" w:styleId="Koptekst">
    <w:name w:val="header"/>
    <w:basedOn w:val="Standaard"/>
    <w:link w:val="KoptekstChar"/>
    <w:uiPriority w:val="99"/>
    <w:unhideWhenUsed/>
    <w:rsid w:val="000A02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024B"/>
  </w:style>
  <w:style w:type="paragraph" w:styleId="Voettekst">
    <w:name w:val="footer"/>
    <w:basedOn w:val="Standaard"/>
    <w:link w:val="VoettekstChar"/>
    <w:uiPriority w:val="99"/>
    <w:unhideWhenUsed/>
    <w:rsid w:val="000A02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024B"/>
  </w:style>
  <w:style w:type="paragraph" w:styleId="Geenafstand">
    <w:name w:val="No Spacing"/>
    <w:uiPriority w:val="1"/>
    <w:qFormat/>
    <w:rsid w:val="00560A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127</ap:Words>
  <ap:Characters>700</ap:Characters>
  <ap:DocSecurity>0</ap:DocSecurity>
  <ap:Lines>5</ap:Lines>
  <ap:Paragraphs>1</ap:Paragraphs>
  <ap:ScaleCrop>false</ap:ScaleCrop>
  <ap:LinksUpToDate>false</ap:LinksUpToDate>
  <ap:CharactersWithSpaces>826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2026-07-28T10:04:00.0000000Z</dcterms:created>
  <dcterms:modified xsi:type="dcterms:W3CDTF">2026-07-28T10:04:00.0000000Z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