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6E010E08" w14:textId="77777777"/>
        <w:p w:rsidR="00241BB9" w:rsidRDefault="00000000" w14:paraId="3984491C" w14:textId="77777777">
          <w:pPr>
            <w:spacing w:line="240" w:lineRule="auto"/>
          </w:pPr>
        </w:p>
      </w:sdtContent>
    </w:sdt>
    <w:p w:rsidR="00CD5856" w:rsidRDefault="00CD5856" w14:paraId="22F588EC" w14:textId="77777777">
      <w:pPr>
        <w:spacing w:line="240" w:lineRule="auto"/>
      </w:pPr>
    </w:p>
    <w:p w:rsidR="00CD5856" w:rsidRDefault="00CD5856" w14:paraId="40927FBB" w14:textId="77777777"/>
    <w:p w:rsidR="00CD5856" w:rsidRDefault="00CD5856" w14:paraId="4F3AF309" w14:textId="77777777"/>
    <w:p w:rsidR="00CD5856" w:rsidRDefault="00CD5856" w14:paraId="238A92C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162D0B4C" w14:textId="77777777">
      <w:pPr>
        <w:pStyle w:val="Huisstijl-Aanhef"/>
      </w:pPr>
      <w:r>
        <w:t>Geachte voorzitter,</w:t>
      </w:r>
    </w:p>
    <w:p w:rsidR="008D59C5" w:rsidP="008D59C5" w:rsidRDefault="00C47D3D" w14:paraId="59172EE3" w14:textId="5A96110F">
      <w:r w:rsidRPr="00C47D3D">
        <w:t xml:space="preserve">Hierbij bied ik u, mede namens de </w:t>
      </w:r>
      <w:r w:rsidR="00EC448F">
        <w:t>m</w:t>
      </w:r>
      <w:r w:rsidR="006A19FF">
        <w:t>inister van Werk en Participatie</w:t>
      </w:r>
      <w:r w:rsidRPr="00C47D3D">
        <w:t xml:space="preserve">, na overleg met de </w:t>
      </w:r>
      <w:r w:rsidR="00EC448F">
        <w:t>m</w:t>
      </w:r>
      <w:r w:rsidRPr="00C47D3D">
        <w:t xml:space="preserve">inister van Binnenlandse Zaken en Koninkrijksrelaties en de </w:t>
      </w:r>
      <w:r w:rsidR="00EC448F">
        <w:t>m</w:t>
      </w:r>
      <w:r w:rsidR="006A19FF">
        <w:t xml:space="preserve">inister en </w:t>
      </w:r>
      <w:r w:rsidR="00EC448F">
        <w:t>s</w:t>
      </w:r>
      <w:r w:rsidRPr="00C47D3D">
        <w:t xml:space="preserve">taatssecretaris van Justitie en Veiligheid, de nota naar aanleiding van het </w:t>
      </w:r>
      <w:r w:rsidR="006A19FF">
        <w:t xml:space="preserve">nader </w:t>
      </w:r>
      <w:r w:rsidRPr="00C47D3D">
        <w:t>verslag inzake het bovenvermelde voorstel</w:t>
      </w:r>
      <w:r w:rsidR="006A19FF">
        <w:t xml:space="preserve"> aan. </w:t>
      </w:r>
    </w:p>
    <w:p w:rsidR="006A19FF" w:rsidP="008D59C5" w:rsidRDefault="006A19FF" w14:paraId="1FC412A9" w14:textId="77777777"/>
    <w:p w:rsidR="00A61C92" w:rsidP="008D59C5" w:rsidRDefault="0050293C" w14:paraId="2C007650" w14:textId="34F7DE51">
      <w:r>
        <w:t xml:space="preserve">Uw Kamer heeft </w:t>
      </w:r>
      <w:r w:rsidR="00006AF4">
        <w:t xml:space="preserve">26 maart 2026 </w:t>
      </w:r>
      <w:r>
        <w:t>om een reactie gevraagd</w:t>
      </w:r>
      <w:r w:rsidR="00E42BD1">
        <w:t xml:space="preserve"> </w:t>
      </w:r>
      <w:r>
        <w:t xml:space="preserve">op de schriftelijke inbreng </w:t>
      </w:r>
      <w:r w:rsidR="00E42BD1">
        <w:t xml:space="preserve">op dit wetsvoorstel </w:t>
      </w:r>
      <w:r>
        <w:t>van NIP, NVO en BPSW</w:t>
      </w:r>
      <w:r w:rsidR="00E42BD1">
        <w:t xml:space="preserve"> d.d. 11 maart jl</w:t>
      </w:r>
      <w:r w:rsidR="00006AF4">
        <w:t>.</w:t>
      </w:r>
      <w:r w:rsidR="00006AF4">
        <w:rPr>
          <w:rStyle w:val="Voetnootmarkering"/>
        </w:rPr>
        <w:footnoteReference w:id="1"/>
      </w:r>
      <w:r w:rsidR="00842D6F">
        <w:br/>
      </w:r>
      <w:r w:rsidR="00E42BD1">
        <w:t xml:space="preserve">Genoemde partijen geven aan dat de nota van wijziging </w:t>
      </w:r>
      <w:r w:rsidR="006B5899">
        <w:t xml:space="preserve">op bepaalde punten </w:t>
      </w:r>
      <w:r w:rsidR="00E42BD1">
        <w:t>een verbetering betekent</w:t>
      </w:r>
      <w:r w:rsidR="006B5899">
        <w:t xml:space="preserve">, zoals </w:t>
      </w:r>
      <w:r w:rsidR="00E42BD1">
        <w:t>voor partijen met een wettelijk beroepsgeheim</w:t>
      </w:r>
      <w:r w:rsidR="006B5899">
        <w:t xml:space="preserve"> of het opnemen van een definitie van ernstige meervoudige problematiek. Zij uiten ook een aantal bezwaren. </w:t>
      </w:r>
      <w:r w:rsidR="00842D6F">
        <w:t xml:space="preserve">Diverse fracties hebben naar aanleiding van deze bezwaren, in het nader verslag vragen gesteld. </w:t>
      </w:r>
      <w:r w:rsidR="00404423">
        <w:t>I</w:t>
      </w:r>
      <w:r w:rsidR="006B5899">
        <w:t>n de nota naar aanleiding van het nader verslag</w:t>
      </w:r>
      <w:r w:rsidR="00842D6F">
        <w:t xml:space="preserve"> </w:t>
      </w:r>
      <w:r w:rsidR="00404423">
        <w:t xml:space="preserve">ga ik hierop </w:t>
      </w:r>
      <w:r w:rsidR="00842D6F">
        <w:t xml:space="preserve">in. </w:t>
      </w:r>
      <w:r w:rsidR="00842D6F">
        <w:br/>
        <w:t xml:space="preserve">Over verstrekking van gegevens door partijen die werken met geheimhouding </w:t>
      </w:r>
      <w:r w:rsidR="002829DF">
        <w:t>op basis van een beroepscode, geef ik een toelichting in het antwoord op vraag 8, de vragen 10 tot en met 14</w:t>
      </w:r>
      <w:r w:rsidR="00A004EF">
        <w:t xml:space="preserve">, vraag 32 </w:t>
      </w:r>
      <w:r w:rsidR="002829DF">
        <w:t>en vraag 50. Over de vraag in hoeverre partijen verplicht zijn gegevens te verstrekken in een casusoverleg, geef ik een toelichting in het antwoord op vraag 15.</w:t>
      </w:r>
      <w:r w:rsidR="00A004EF">
        <w:t xml:space="preserve"> Het waarborgen van een vertrouwensrelatie met de cliënt, komt aan de orde in het antwoord op vraag 32</w:t>
      </w:r>
      <w:r w:rsidR="00A75490">
        <w:t xml:space="preserve">. Over de waarborgen voor gegevensverwerking bij een onderzoek naar ernstige meervoudige problematiek (art. 2.3a.4), ga ik in bij de antwoorden op vraag 29, vraag 36, vraag 47, vraag 52 en </w:t>
      </w:r>
      <w:r w:rsidR="00404423">
        <w:t xml:space="preserve">vraag </w:t>
      </w:r>
      <w:r w:rsidR="00A75490">
        <w:t>53</w:t>
      </w:r>
      <w:r w:rsidR="00404423">
        <w:t>. De AVG-grondslag wordt besproken in de antwoorden op de vragen 15 en 16.</w:t>
      </w:r>
      <w:r w:rsidR="00404423">
        <w:br/>
      </w:r>
    </w:p>
    <w:p w:rsidR="00A61C92" w:rsidP="008D59C5" w:rsidRDefault="00A61C92" w14:paraId="693CC6ED" w14:textId="77777777"/>
    <w:p w:rsidR="00A61C92" w:rsidP="008D59C5" w:rsidRDefault="00A61C92" w14:paraId="354D626C" w14:textId="77777777"/>
    <w:p w:rsidR="00A61C92" w:rsidP="008D59C5" w:rsidRDefault="00A61C92" w14:paraId="1319557E" w14:textId="77777777"/>
    <w:p w:rsidRPr="009A31BF" w:rsidR="00CD5856" w:rsidP="00A61C92" w:rsidRDefault="00E72E49" w14:paraId="51B80BF5" w14:textId="3F321ACB">
      <w:r>
        <w:lastRenderedPageBreak/>
        <w:t xml:space="preserve">Deze antwoorden alsmede de antwoorden op de andere vragen uit het nader verslag, geven naar </w:t>
      </w:r>
      <w:r w:rsidR="00886450">
        <w:t xml:space="preserve">ik hoop voldoende duidelijkheid over de balans die in dit wetsvoorstel wordt gezocht tussen enerzijds het verbeteren van de hulpverlening aan mensen met meervoudige problematiek en anderzijds de waarborgen om de verwerking van gegevens te beperken tot wat noodzakelijk is. Ik verwijs uw Kamer in dat kader ook graag naar de inleiding van de nota naar aanleiding van het nader verslag </w:t>
      </w:r>
      <w:r w:rsidR="0005069B">
        <w:t xml:space="preserve">waarin nogmaals kort wordt geschetst wat dit wetsvoorstel regelt </w:t>
      </w:r>
      <w:r w:rsidR="00247C60">
        <w:t>als ook</w:t>
      </w:r>
      <w:r w:rsidR="0005069B">
        <w:t xml:space="preserve"> de stappen die verder gezet gaan worden in het kader van het versterken van de bemoeizorg</w:t>
      </w:r>
      <w:r w:rsidR="009B4637">
        <w:t xml:space="preserve">, waarover u rond de zomer met </w:t>
      </w:r>
      <w:r w:rsidRPr="00797549" w:rsidR="009B4637">
        <w:t>de voortgangsbrief van de interdepartementale aanpak verward en onbegrepen gedrag</w:t>
      </w:r>
      <w:r w:rsidR="009B4637">
        <w:t>, verder geïnformeerd zult worden</w:t>
      </w:r>
      <w:r w:rsidR="0005069B">
        <w:t xml:space="preserve">. </w:t>
      </w:r>
      <w:r w:rsidR="00404423">
        <w:br/>
      </w:r>
      <w:r w:rsidR="00404423">
        <w:br/>
      </w:r>
      <w:r>
        <w:t>Hoogachtend,</w:t>
      </w:r>
    </w:p>
    <w:p w:rsidR="00BC481F" w:rsidP="00463DBC" w:rsidRDefault="00BC481F" w14:paraId="1CAF8D26" w14:textId="77777777">
      <w:pPr>
        <w:spacing w:line="240" w:lineRule="auto"/>
        <w:rPr>
          <w:noProof/>
        </w:rPr>
      </w:pPr>
    </w:p>
    <w:p w:rsidRPr="00A61C92" w:rsidR="00A61C92" w:rsidP="00A61C92" w:rsidRDefault="00EC448F" w14:paraId="14B102AF" w14:textId="02E17CAA">
      <w:pPr>
        <w:spacing w:line="240" w:lineRule="auto"/>
        <w:rPr>
          <w:noProof/>
        </w:rPr>
      </w:pPr>
      <w:r>
        <w:rPr>
          <w:noProof/>
        </w:rPr>
        <w:t>d</w:t>
      </w:r>
      <w:r w:rsidRPr="00A61C92" w:rsidR="00A61C92">
        <w:rPr>
          <w:noProof/>
        </w:rPr>
        <w:t xml:space="preserve">e </w:t>
      </w:r>
      <w:r>
        <w:rPr>
          <w:noProof/>
        </w:rPr>
        <w:t>m</w:t>
      </w:r>
      <w:r w:rsidRPr="00A61C92" w:rsidR="00A61C92">
        <w:rPr>
          <w:noProof/>
        </w:rPr>
        <w:t>inister van Langdurige Zorg,</w:t>
      </w:r>
    </w:p>
    <w:p w:rsidRPr="00A61C92" w:rsidR="00A61C92" w:rsidP="00A61C92" w:rsidRDefault="00A61C92" w14:paraId="65C0B91B" w14:textId="77777777">
      <w:pPr>
        <w:spacing w:line="240" w:lineRule="auto"/>
        <w:rPr>
          <w:noProof/>
        </w:rPr>
      </w:pPr>
      <w:r w:rsidRPr="00A61C92">
        <w:rPr>
          <w:noProof/>
        </w:rPr>
        <w:t>Jeugd en Sport,</w:t>
      </w:r>
    </w:p>
    <w:p w:rsidR="00A61C92" w:rsidP="00A61C92" w:rsidRDefault="00A61C92" w14:paraId="2D8A303A" w14:textId="77777777">
      <w:pPr>
        <w:spacing w:line="240" w:lineRule="auto"/>
        <w:rPr>
          <w:noProof/>
        </w:rPr>
      </w:pPr>
    </w:p>
    <w:p w:rsidR="00A61C92" w:rsidP="00A61C92" w:rsidRDefault="00A61C92" w14:paraId="17EE22E9" w14:textId="77777777">
      <w:pPr>
        <w:spacing w:line="240" w:lineRule="auto"/>
        <w:rPr>
          <w:noProof/>
        </w:rPr>
      </w:pPr>
    </w:p>
    <w:p w:rsidR="00EC448F" w:rsidP="00A61C92" w:rsidRDefault="00EC448F" w14:paraId="47E8CC92" w14:textId="77777777">
      <w:pPr>
        <w:spacing w:line="240" w:lineRule="auto"/>
        <w:rPr>
          <w:noProof/>
        </w:rPr>
      </w:pPr>
    </w:p>
    <w:p w:rsidR="00EC448F" w:rsidP="00A61C92" w:rsidRDefault="00EC448F" w14:paraId="64098378" w14:textId="77777777">
      <w:pPr>
        <w:spacing w:line="240" w:lineRule="auto"/>
        <w:rPr>
          <w:noProof/>
        </w:rPr>
      </w:pPr>
    </w:p>
    <w:p w:rsidRPr="00A61C92" w:rsidR="00A61C92" w:rsidP="00A61C92" w:rsidRDefault="00A61C92" w14:paraId="33719850" w14:textId="77777777">
      <w:pPr>
        <w:spacing w:line="240" w:lineRule="auto"/>
        <w:rPr>
          <w:noProof/>
        </w:rPr>
      </w:pPr>
    </w:p>
    <w:p w:rsidRPr="00A61C92" w:rsidR="00A61C92" w:rsidP="00A61C92" w:rsidRDefault="00A61C92" w14:paraId="2968FEBB" w14:textId="77777777">
      <w:pPr>
        <w:spacing w:line="240" w:lineRule="auto"/>
        <w:rPr>
          <w:noProof/>
        </w:rPr>
      </w:pPr>
    </w:p>
    <w:p w:rsidR="00C95CA9" w:rsidRDefault="00EC448F" w14:paraId="66EA5CC2" w14:textId="0B7A5E68">
      <w:pPr>
        <w:spacing w:line="240" w:lineRule="auto"/>
        <w:rPr>
          <w:noProof/>
        </w:rPr>
      </w:pPr>
      <w:r w:rsidRPr="00EC448F">
        <w:rPr>
          <w:noProof/>
        </w:rPr>
        <w:t>Mirjam Ster</w:t>
      </w:r>
      <w:r>
        <w:rPr>
          <w:noProof/>
        </w:rPr>
        <w:t>k</w:t>
      </w:r>
    </w:p>
    <w:p w:rsidR="00235AED" w:rsidP="00463DBC" w:rsidRDefault="00235AED" w14:paraId="47F562CE"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EF05" w14:textId="77777777" w:rsidR="004F5E69" w:rsidRDefault="004F5E69">
      <w:pPr>
        <w:spacing w:line="240" w:lineRule="auto"/>
      </w:pPr>
      <w:r>
        <w:separator/>
      </w:r>
    </w:p>
  </w:endnote>
  <w:endnote w:type="continuationSeparator" w:id="0">
    <w:p w14:paraId="1D1EFF82" w14:textId="77777777" w:rsidR="004F5E69" w:rsidRDefault="004F5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01F7" w14:textId="020ECAEF" w:rsidR="00DC7639" w:rsidRDefault="00AC056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BD6D9EE" wp14:editId="2CD4FD86">
              <wp:simplePos x="0" y="0"/>
              <wp:positionH relativeFrom="page">
                <wp:posOffset>5922645</wp:posOffset>
              </wp:positionH>
              <wp:positionV relativeFrom="page">
                <wp:posOffset>10225405</wp:posOffset>
              </wp:positionV>
              <wp:extent cx="1259840" cy="185420"/>
              <wp:effectExtent l="7620" t="5080" r="8890" b="9525"/>
              <wp:wrapNone/>
              <wp:docPr id="9786150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8F426A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6D9E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8F426A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6083" w14:textId="77777777" w:rsidR="004F5E69" w:rsidRDefault="004F5E69">
      <w:pPr>
        <w:spacing w:line="240" w:lineRule="auto"/>
      </w:pPr>
      <w:r>
        <w:separator/>
      </w:r>
    </w:p>
  </w:footnote>
  <w:footnote w:type="continuationSeparator" w:id="0">
    <w:p w14:paraId="60C49EE7" w14:textId="77777777" w:rsidR="004F5E69" w:rsidRDefault="004F5E69">
      <w:pPr>
        <w:spacing w:line="240" w:lineRule="auto"/>
      </w:pPr>
      <w:r>
        <w:continuationSeparator/>
      </w:r>
    </w:p>
  </w:footnote>
  <w:footnote w:id="1">
    <w:p w14:paraId="61028462" w14:textId="77777777" w:rsidR="00006AF4" w:rsidRPr="00006AF4" w:rsidRDefault="00006AF4" w:rsidP="00006AF4">
      <w:pPr>
        <w:rPr>
          <w:rFonts w:cs="Mangal"/>
          <w:sz w:val="16"/>
          <w:szCs w:val="16"/>
        </w:rPr>
      </w:pPr>
      <w:r>
        <w:rPr>
          <w:rStyle w:val="Voetnootmarkering"/>
        </w:rPr>
        <w:footnoteRef/>
      </w:r>
      <w:r>
        <w:t xml:space="preserve"> </w:t>
      </w:r>
      <w:r w:rsidRPr="00006AF4">
        <w:rPr>
          <w:rFonts w:cs="Mangal"/>
          <w:sz w:val="16"/>
          <w:szCs w:val="16"/>
        </w:rPr>
        <w:t>3-den; Wet aanpak meervoudige problematiek sociaal domein (36295).pdf</w:t>
      </w:r>
    </w:p>
    <w:p w14:paraId="03DC80C2" w14:textId="389D88AE" w:rsidR="00006AF4" w:rsidRDefault="00006AF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CC42" w14:textId="5C313068" w:rsidR="00CD5856" w:rsidRDefault="00000000">
    <w:pPr>
      <w:pStyle w:val="Koptekst"/>
    </w:pPr>
    <w:r>
      <w:rPr>
        <w:noProof/>
        <w:lang w:eastAsia="nl-NL" w:bidi="ar-SA"/>
      </w:rPr>
      <w:drawing>
        <wp:anchor distT="0" distB="0" distL="114300" distR="114300" simplePos="0" relativeHeight="251652096" behindDoc="1" locked="0" layoutInCell="1" allowOverlap="1" wp14:anchorId="7EE22F7B" wp14:editId="46448EE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4F2BDCB5" wp14:editId="60BEF7F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C0565">
      <w:rPr>
        <w:noProof/>
        <w:lang w:eastAsia="nl-NL" w:bidi="ar-SA"/>
      </w:rPr>
      <mc:AlternateContent>
        <mc:Choice Requires="wps">
          <w:drawing>
            <wp:anchor distT="0" distB="0" distL="114300" distR="114300" simplePos="0" relativeHeight="251658240" behindDoc="0" locked="0" layoutInCell="1" allowOverlap="1" wp14:anchorId="193B0A35" wp14:editId="12337C38">
              <wp:simplePos x="0" y="0"/>
              <wp:positionH relativeFrom="page">
                <wp:posOffset>5922645</wp:posOffset>
              </wp:positionH>
              <wp:positionV relativeFrom="page">
                <wp:posOffset>1965960</wp:posOffset>
              </wp:positionV>
              <wp:extent cx="1259840" cy="8009890"/>
              <wp:effectExtent l="7620" t="13335" r="8890" b="6350"/>
              <wp:wrapNone/>
              <wp:docPr id="39253522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07EEC4C" w14:textId="77777777" w:rsidR="00CD5856" w:rsidRDefault="00000000">
                          <w:pPr>
                            <w:pStyle w:val="Huisstijl-AfzendgegevensW1"/>
                          </w:pPr>
                          <w:r>
                            <w:t>Bezoekadres</w:t>
                          </w:r>
                        </w:p>
                        <w:p w14:paraId="103BE752" w14:textId="77777777" w:rsidR="00CD5856" w:rsidRDefault="00000000">
                          <w:pPr>
                            <w:pStyle w:val="Huisstijl-Afzendgegevens"/>
                          </w:pPr>
                          <w:r>
                            <w:t>Parnassusplein 5</w:t>
                          </w:r>
                        </w:p>
                        <w:p w14:paraId="6525E1B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95235A0" w14:textId="77777777" w:rsidR="00CD5856" w:rsidRDefault="00000000">
                          <w:pPr>
                            <w:pStyle w:val="Huisstijl-Afzendgegevens"/>
                          </w:pPr>
                          <w:r w:rsidRPr="008D59C5">
                            <w:t>www.rijksoverheid.nl</w:t>
                          </w:r>
                        </w:p>
                        <w:p w14:paraId="61E021C6" w14:textId="77777777" w:rsidR="00CD5856" w:rsidRDefault="00000000">
                          <w:pPr>
                            <w:pStyle w:val="Huisstijl-ReferentiegegevenskopW2"/>
                          </w:pPr>
                          <w:r w:rsidRPr="008D59C5">
                            <w:t>Kenmerk</w:t>
                          </w:r>
                        </w:p>
                        <w:p w14:paraId="6E7CA36F" w14:textId="77777777" w:rsidR="00CD5856" w:rsidRDefault="00000000">
                          <w:pPr>
                            <w:pStyle w:val="Huisstijl-Referentiegegevens"/>
                          </w:pPr>
                          <w:bookmarkStart w:id="0" w:name="_Hlk117784077"/>
                          <w:r>
                            <w:t>4393940-1099488-WJZ</w:t>
                          </w:r>
                        </w:p>
                        <w:bookmarkEnd w:id="0"/>
                        <w:p w14:paraId="3C0A0307" w14:textId="04BC12BB" w:rsidR="00215CB5" w:rsidRDefault="00000000">
                          <w:pPr>
                            <w:pStyle w:val="Huisstijl-ReferentiegegevenskopW1"/>
                          </w:pPr>
                          <w:r w:rsidRPr="008D59C5">
                            <w:t>Bijlage(n)</w:t>
                          </w:r>
                          <w:r w:rsidR="00EC448F">
                            <w:br/>
                          </w:r>
                          <w:r w:rsidR="00EF0977" w:rsidRPr="00EF0977">
                            <w:rPr>
                              <w:b w:val="0"/>
                              <w:bCs/>
                            </w:rPr>
                            <w:t>1</w:t>
                          </w:r>
                        </w:p>
                        <w:p w14:paraId="67230998" w14:textId="77777777" w:rsidR="00CD5856" w:rsidRDefault="00000000">
                          <w:pPr>
                            <w:pStyle w:val="Huisstijl-ReferentiegegevenskopW1"/>
                          </w:pPr>
                          <w:r>
                            <w:t>Kenmerk afzender</w:t>
                          </w:r>
                        </w:p>
                        <w:p w14:paraId="4633F531" w14:textId="3C5B9318" w:rsidR="00CD5856" w:rsidRDefault="00EC448F">
                          <w:pPr>
                            <w:pStyle w:val="Huisstijl-Referentiegegevens"/>
                          </w:pPr>
                          <w:r w:rsidRPr="00EC448F">
                            <w:t>36 295</w:t>
                          </w:r>
                        </w:p>
                        <w:p w14:paraId="525244FF" w14:textId="77777777" w:rsidR="00CD5856" w:rsidRDefault="00000000">
                          <w:pPr>
                            <w:pStyle w:val="Huisstijl-Algemenevoorwaarden"/>
                          </w:pPr>
                          <w:r>
                            <w:t>Correspondentie uitsluitend richten aan het retouradres met vermelding van de datum en het kenmerk van deze brief.</w:t>
                          </w:r>
                        </w:p>
                        <w:p w14:paraId="392DCF91"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3B0A3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07EEC4C" w14:textId="77777777" w:rsidR="00CD5856" w:rsidRDefault="00000000">
                    <w:pPr>
                      <w:pStyle w:val="Huisstijl-AfzendgegevensW1"/>
                    </w:pPr>
                    <w:r>
                      <w:t>Bezoekadres</w:t>
                    </w:r>
                  </w:p>
                  <w:p w14:paraId="103BE752" w14:textId="77777777" w:rsidR="00CD5856" w:rsidRDefault="00000000">
                    <w:pPr>
                      <w:pStyle w:val="Huisstijl-Afzendgegevens"/>
                    </w:pPr>
                    <w:r>
                      <w:t>Parnassusplein 5</w:t>
                    </w:r>
                  </w:p>
                  <w:p w14:paraId="6525E1B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95235A0" w14:textId="77777777" w:rsidR="00CD5856" w:rsidRDefault="00000000">
                    <w:pPr>
                      <w:pStyle w:val="Huisstijl-Afzendgegevens"/>
                    </w:pPr>
                    <w:r w:rsidRPr="008D59C5">
                      <w:t>www.rijksoverheid.nl</w:t>
                    </w:r>
                  </w:p>
                  <w:p w14:paraId="61E021C6" w14:textId="77777777" w:rsidR="00CD5856" w:rsidRDefault="00000000">
                    <w:pPr>
                      <w:pStyle w:val="Huisstijl-ReferentiegegevenskopW2"/>
                    </w:pPr>
                    <w:r w:rsidRPr="008D59C5">
                      <w:t>Kenmerk</w:t>
                    </w:r>
                  </w:p>
                  <w:p w14:paraId="6E7CA36F" w14:textId="77777777" w:rsidR="00CD5856" w:rsidRDefault="00000000">
                    <w:pPr>
                      <w:pStyle w:val="Huisstijl-Referentiegegevens"/>
                    </w:pPr>
                    <w:bookmarkStart w:id="1" w:name="_Hlk117784077"/>
                    <w:r>
                      <w:t>4393940-1099488-WJZ</w:t>
                    </w:r>
                  </w:p>
                  <w:bookmarkEnd w:id="1"/>
                  <w:p w14:paraId="3C0A0307" w14:textId="04BC12BB" w:rsidR="00215CB5" w:rsidRDefault="00000000">
                    <w:pPr>
                      <w:pStyle w:val="Huisstijl-ReferentiegegevenskopW1"/>
                    </w:pPr>
                    <w:r w:rsidRPr="008D59C5">
                      <w:t>Bijlage(n)</w:t>
                    </w:r>
                    <w:r w:rsidR="00EC448F">
                      <w:br/>
                    </w:r>
                    <w:r w:rsidR="00EF0977" w:rsidRPr="00EF0977">
                      <w:rPr>
                        <w:b w:val="0"/>
                        <w:bCs/>
                      </w:rPr>
                      <w:t>1</w:t>
                    </w:r>
                  </w:p>
                  <w:p w14:paraId="67230998" w14:textId="77777777" w:rsidR="00CD5856" w:rsidRDefault="00000000">
                    <w:pPr>
                      <w:pStyle w:val="Huisstijl-ReferentiegegevenskopW1"/>
                    </w:pPr>
                    <w:r>
                      <w:t>Kenmerk afzender</w:t>
                    </w:r>
                  </w:p>
                  <w:p w14:paraId="4633F531" w14:textId="3C5B9318" w:rsidR="00CD5856" w:rsidRDefault="00EC448F">
                    <w:pPr>
                      <w:pStyle w:val="Huisstijl-Referentiegegevens"/>
                    </w:pPr>
                    <w:r w:rsidRPr="00EC448F">
                      <w:t>36 295</w:t>
                    </w:r>
                  </w:p>
                  <w:p w14:paraId="525244FF" w14:textId="77777777" w:rsidR="00CD5856" w:rsidRDefault="00000000">
                    <w:pPr>
                      <w:pStyle w:val="Huisstijl-Algemenevoorwaarden"/>
                    </w:pPr>
                    <w:r>
                      <w:t>Correspondentie uitsluitend richten aan het retouradres met vermelding van de datum en het kenmerk van deze brief.</w:t>
                    </w:r>
                  </w:p>
                  <w:p w14:paraId="392DCF91" w14:textId="77777777" w:rsidR="00CD5856" w:rsidRDefault="00CD5856"/>
                </w:txbxContent>
              </v:textbox>
              <w10:wrap anchorx="page" anchory="page"/>
            </v:shape>
          </w:pict>
        </mc:Fallback>
      </mc:AlternateContent>
    </w:r>
    <w:r w:rsidR="00AC0565">
      <w:rPr>
        <w:noProof/>
        <w:lang w:eastAsia="nl-NL" w:bidi="ar-SA"/>
      </w:rPr>
      <mc:AlternateContent>
        <mc:Choice Requires="wps">
          <w:drawing>
            <wp:anchor distT="0" distB="0" distL="114300" distR="114300" simplePos="0" relativeHeight="251657216" behindDoc="0" locked="0" layoutInCell="1" allowOverlap="1" wp14:anchorId="0903606F" wp14:editId="79AA3C6E">
              <wp:simplePos x="0" y="0"/>
              <wp:positionH relativeFrom="page">
                <wp:posOffset>1011555</wp:posOffset>
              </wp:positionH>
              <wp:positionV relativeFrom="page">
                <wp:posOffset>3769995</wp:posOffset>
              </wp:positionV>
              <wp:extent cx="4103370" cy="1228725"/>
              <wp:effectExtent l="11430" t="7620" r="9525" b="11430"/>
              <wp:wrapNone/>
              <wp:docPr id="5833346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228725"/>
                      </a:xfrm>
                      <a:prstGeom prst="rect">
                        <a:avLst/>
                      </a:prstGeom>
                      <a:solidFill>
                        <a:srgbClr val="FFFFFF"/>
                      </a:solidFill>
                      <a:ln w="9525">
                        <a:solidFill>
                          <a:srgbClr val="FFFFFF"/>
                        </a:solidFill>
                        <a:miter lim="800000"/>
                        <a:headEnd/>
                        <a:tailEnd/>
                      </a:ln>
                    </wps:spPr>
                    <wps:txbx>
                      <w:txbxContent>
                        <w:p w14:paraId="3E8D1A7B" w14:textId="569D7DD2" w:rsidR="00CD5856" w:rsidRDefault="00000000">
                          <w:pPr>
                            <w:pStyle w:val="Huisstijl-Datumenbetreft"/>
                            <w:tabs>
                              <w:tab w:val="clear" w:pos="737"/>
                              <w:tab w:val="left" w:pos="-5954"/>
                              <w:tab w:val="left" w:pos="-5670"/>
                              <w:tab w:val="left" w:pos="1134"/>
                            </w:tabs>
                          </w:pPr>
                          <w:r>
                            <w:t>Datum</w:t>
                          </w:r>
                          <w:r w:rsidR="00AC0565">
                            <w:tab/>
                          </w:r>
                          <w:r w:rsidR="00E303F5">
                            <w:t>30</w:t>
                          </w:r>
                          <w:r w:rsidR="00AC0565">
                            <w:t xml:space="preserve"> juni 2026</w:t>
                          </w:r>
                        </w:p>
                        <w:p w14:paraId="463DBFFE" w14:textId="4150EF24" w:rsidR="00CD5856" w:rsidRDefault="00000000" w:rsidP="00AC0565">
                          <w:pPr>
                            <w:pStyle w:val="Huisstijl-Datumenbetreft"/>
                            <w:tabs>
                              <w:tab w:val="clear" w:pos="737"/>
                              <w:tab w:val="left" w:pos="-5954"/>
                              <w:tab w:val="left" w:pos="-5670"/>
                              <w:tab w:val="left" w:pos="1134"/>
                            </w:tabs>
                            <w:ind w:left="1134" w:hanging="1134"/>
                          </w:pPr>
                          <w:r>
                            <w:t>Betreft</w:t>
                          </w:r>
                          <w:r w:rsidR="00E1490C">
                            <w:tab/>
                          </w:r>
                          <w:r w:rsidR="00C47D3D">
                            <w:t>Wijziging van de Wet maatschappelijke ondersteuning 2015 en enkele andere wetten met het oog op een integrale en gecoördineerde aanpak bij meervoudige problematiek en de daarvoor benodigde gegevensverwerking (Wet aanpak meervoudige problematiek in het sociaal domein)</w:t>
                          </w:r>
                        </w:p>
                        <w:p w14:paraId="49FB4EE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903606F" id="Text Box 29" o:spid="_x0000_s1027" type="#_x0000_t202" style="position:absolute;margin-left:79.65pt;margin-top:296.85pt;width:323.1pt;height:9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" strokecolor="white">
              <v:textbox style="mso-fit-shape-to-text:t" inset="0,0,0,0">
                <w:txbxContent>
                  <w:p w14:paraId="3E8D1A7B" w14:textId="569D7DD2" w:rsidR="00CD5856" w:rsidRDefault="00000000">
                    <w:pPr>
                      <w:pStyle w:val="Huisstijl-Datumenbetreft"/>
                      <w:tabs>
                        <w:tab w:val="clear" w:pos="737"/>
                        <w:tab w:val="left" w:pos="-5954"/>
                        <w:tab w:val="left" w:pos="-5670"/>
                        <w:tab w:val="left" w:pos="1134"/>
                      </w:tabs>
                    </w:pPr>
                    <w:r>
                      <w:t>Datum</w:t>
                    </w:r>
                    <w:r w:rsidR="00AC0565">
                      <w:tab/>
                    </w:r>
                    <w:r w:rsidR="00E303F5">
                      <w:t>30</w:t>
                    </w:r>
                    <w:r w:rsidR="00AC0565">
                      <w:t xml:space="preserve"> juni 2026</w:t>
                    </w:r>
                  </w:p>
                  <w:p w14:paraId="463DBFFE" w14:textId="4150EF24" w:rsidR="00CD5856" w:rsidRDefault="00000000" w:rsidP="00AC0565">
                    <w:pPr>
                      <w:pStyle w:val="Huisstijl-Datumenbetreft"/>
                      <w:tabs>
                        <w:tab w:val="clear" w:pos="737"/>
                        <w:tab w:val="left" w:pos="-5954"/>
                        <w:tab w:val="left" w:pos="-5670"/>
                        <w:tab w:val="left" w:pos="1134"/>
                      </w:tabs>
                      <w:ind w:left="1134" w:hanging="1134"/>
                    </w:pPr>
                    <w:r>
                      <w:t>Betreft</w:t>
                    </w:r>
                    <w:r w:rsidR="00E1490C">
                      <w:tab/>
                    </w:r>
                    <w:r w:rsidR="00C47D3D">
                      <w:t>Wijziging van de Wet maatschappelijke ondersteuning 2015 en enkele andere wetten met het oog op een integrale en gecoördineerde aanpak bij meervoudige problematiek en de daarvoor benodigde gegevensverwerking (Wet aanpak meervoudige problematiek in het sociaal domein)</w:t>
                    </w:r>
                  </w:p>
                  <w:p w14:paraId="49FB4EE9" w14:textId="77777777" w:rsidR="00CD5856" w:rsidRDefault="00CD5856">
                    <w:pPr>
                      <w:pStyle w:val="Huisstijl-Datumenbetreft"/>
                      <w:tabs>
                        <w:tab w:val="left" w:pos="-5954"/>
                        <w:tab w:val="left" w:pos="-5670"/>
                      </w:tabs>
                    </w:pPr>
                  </w:p>
                </w:txbxContent>
              </v:textbox>
              <w10:wrap anchorx="page" anchory="page"/>
            </v:shape>
          </w:pict>
        </mc:Fallback>
      </mc:AlternateContent>
    </w:r>
    <w:r w:rsidR="00AC0565">
      <w:rPr>
        <w:noProof/>
        <w:lang w:eastAsia="nl-NL" w:bidi="ar-SA"/>
      </w:rPr>
      <mc:AlternateContent>
        <mc:Choice Requires="wps">
          <w:drawing>
            <wp:anchor distT="0" distB="0" distL="114300" distR="114300" simplePos="0" relativeHeight="251656192" behindDoc="0" locked="0" layoutInCell="1" allowOverlap="1" wp14:anchorId="6197393F" wp14:editId="0A77FCFA">
              <wp:simplePos x="0" y="0"/>
              <wp:positionH relativeFrom="page">
                <wp:posOffset>1008380</wp:posOffset>
              </wp:positionH>
              <wp:positionV relativeFrom="page">
                <wp:posOffset>3384550</wp:posOffset>
              </wp:positionV>
              <wp:extent cx="4104005" cy="179705"/>
              <wp:effectExtent l="8255" t="12700" r="12065" b="7620"/>
              <wp:wrapNone/>
              <wp:docPr id="6800509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44F6F0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7393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44F6F04" w14:textId="77777777" w:rsidR="00CD5856" w:rsidRDefault="00CD5856">
                    <w:pPr>
                      <w:pStyle w:val="Huisstijl-Toezendgegevens"/>
                    </w:pPr>
                  </w:p>
                </w:txbxContent>
              </v:textbox>
              <w10:wrap anchorx="page" anchory="page"/>
            </v:shape>
          </w:pict>
        </mc:Fallback>
      </mc:AlternateContent>
    </w:r>
    <w:r w:rsidR="00AC0565">
      <w:rPr>
        <w:noProof/>
        <w:lang w:eastAsia="nl-NL" w:bidi="ar-SA"/>
      </w:rPr>
      <mc:AlternateContent>
        <mc:Choice Requires="wps">
          <w:drawing>
            <wp:anchor distT="0" distB="0" distL="114300" distR="114300" simplePos="0" relativeHeight="251655168" behindDoc="0" locked="0" layoutInCell="1" allowOverlap="1" wp14:anchorId="017C0533" wp14:editId="124D19F8">
              <wp:simplePos x="0" y="0"/>
              <wp:positionH relativeFrom="page">
                <wp:posOffset>1008380</wp:posOffset>
              </wp:positionH>
              <wp:positionV relativeFrom="page">
                <wp:posOffset>1944370</wp:posOffset>
              </wp:positionV>
              <wp:extent cx="3347720" cy="1080135"/>
              <wp:effectExtent l="8255" t="10795" r="6350" b="13970"/>
              <wp:wrapNone/>
              <wp:docPr id="18478975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BB91F3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C053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BB91F3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AC0565">
      <w:rPr>
        <w:noProof/>
        <w:lang w:eastAsia="nl-NL" w:bidi="ar-SA"/>
      </w:rPr>
      <mc:AlternateContent>
        <mc:Choice Requires="wps">
          <w:drawing>
            <wp:anchor distT="0" distB="0" distL="114300" distR="114300" simplePos="0" relativeHeight="251654144" behindDoc="0" locked="1" layoutInCell="1" allowOverlap="1" wp14:anchorId="0DE02ACE" wp14:editId="1C2D8BA7">
              <wp:simplePos x="0" y="0"/>
              <wp:positionH relativeFrom="page">
                <wp:posOffset>1008380</wp:posOffset>
              </wp:positionH>
              <wp:positionV relativeFrom="page">
                <wp:posOffset>1713865</wp:posOffset>
              </wp:positionV>
              <wp:extent cx="3590925" cy="144145"/>
              <wp:effectExtent l="8255" t="8890" r="10795" b="8890"/>
              <wp:wrapNone/>
              <wp:docPr id="211567895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0823C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02AC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A0823C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982B" w14:textId="2FF3D595" w:rsidR="00CD5856" w:rsidRDefault="00AC0565">
    <w:pPr>
      <w:pStyle w:val="Koptekst"/>
    </w:pPr>
    <w:r>
      <w:rPr>
        <w:noProof/>
        <w:lang w:eastAsia="nl-NL" w:bidi="ar-SA"/>
      </w:rPr>
      <mc:AlternateContent>
        <mc:Choice Requires="wps">
          <w:drawing>
            <wp:anchor distT="0" distB="0" distL="114300" distR="114300" simplePos="0" relativeHeight="251659264" behindDoc="0" locked="0" layoutInCell="1" allowOverlap="1" wp14:anchorId="2C73748A" wp14:editId="6BB23DA5">
              <wp:simplePos x="0" y="0"/>
              <wp:positionH relativeFrom="page">
                <wp:posOffset>5922645</wp:posOffset>
              </wp:positionH>
              <wp:positionV relativeFrom="page">
                <wp:posOffset>1936750</wp:posOffset>
              </wp:positionV>
              <wp:extent cx="1259840" cy="8009890"/>
              <wp:effectExtent l="7620" t="12700" r="8890" b="6985"/>
              <wp:wrapNone/>
              <wp:docPr id="1870297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33D1B14" w14:textId="77777777" w:rsidR="00CD5856" w:rsidRDefault="00000000">
                          <w:pPr>
                            <w:pStyle w:val="Huisstijl-ReferentiegegevenskopW2"/>
                          </w:pPr>
                          <w:r w:rsidRPr="008D59C5">
                            <w:t>Kenmerk</w:t>
                          </w:r>
                        </w:p>
                        <w:p w14:paraId="0A44C687" w14:textId="77777777" w:rsidR="00C95CA9" w:rsidRPr="00C95CA9" w:rsidRDefault="00000000" w:rsidP="00C95CA9">
                          <w:pPr>
                            <w:pStyle w:val="Huisstijl-Referentiegegevens"/>
                          </w:pPr>
                          <w:r w:rsidRPr="00C95CA9">
                            <w:t>4393940-1099488-WJZ</w:t>
                          </w:r>
                        </w:p>
                        <w:p w14:paraId="0B80F10D"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73748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33D1B14" w14:textId="77777777" w:rsidR="00CD5856" w:rsidRDefault="00000000">
                    <w:pPr>
                      <w:pStyle w:val="Huisstijl-ReferentiegegevenskopW2"/>
                    </w:pPr>
                    <w:r w:rsidRPr="008D59C5">
                      <w:t>Kenmerk</w:t>
                    </w:r>
                  </w:p>
                  <w:p w14:paraId="0A44C687" w14:textId="77777777" w:rsidR="00C95CA9" w:rsidRPr="00C95CA9" w:rsidRDefault="00000000" w:rsidP="00C95CA9">
                    <w:pPr>
                      <w:pStyle w:val="Huisstijl-Referentiegegevens"/>
                    </w:pPr>
                    <w:r w:rsidRPr="00C95CA9">
                      <w:t>4393940-1099488-WJZ</w:t>
                    </w:r>
                  </w:p>
                  <w:p w14:paraId="0B80F10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44A91BF" wp14:editId="0D0BD1F6">
              <wp:simplePos x="0" y="0"/>
              <wp:positionH relativeFrom="page">
                <wp:posOffset>5922645</wp:posOffset>
              </wp:positionH>
              <wp:positionV relativeFrom="page">
                <wp:posOffset>10225405</wp:posOffset>
              </wp:positionV>
              <wp:extent cx="1259840" cy="213995"/>
              <wp:effectExtent l="7620" t="5080" r="8890" b="9525"/>
              <wp:wrapNone/>
              <wp:docPr id="21136910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8683858" w14:textId="0BFEE13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E303F5">
                              <w:rPr>
                                <w:noProof/>
                              </w:rPr>
                              <w:t>2</w:t>
                            </w:r>
                          </w:fldSimple>
                        </w:p>
                        <w:p w14:paraId="414649D5" w14:textId="77777777" w:rsidR="00CD5856" w:rsidRDefault="00CD5856"/>
                        <w:p w14:paraId="408B3D41" w14:textId="77777777" w:rsidR="00CD5856" w:rsidRDefault="00CD5856">
                          <w:pPr>
                            <w:pStyle w:val="Huisstijl-Paginanummer"/>
                          </w:pPr>
                        </w:p>
                        <w:p w14:paraId="38B9CE6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A91B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8683858" w14:textId="0BFEE13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E303F5">
                        <w:rPr>
                          <w:noProof/>
                        </w:rPr>
                        <w:t>2</w:t>
                      </w:r>
                    </w:fldSimple>
                  </w:p>
                  <w:p w14:paraId="414649D5" w14:textId="77777777" w:rsidR="00CD5856" w:rsidRDefault="00CD5856"/>
                  <w:p w14:paraId="408B3D41" w14:textId="77777777" w:rsidR="00CD5856" w:rsidRDefault="00CD5856">
                    <w:pPr>
                      <w:pStyle w:val="Huisstijl-Paginanummer"/>
                    </w:pPr>
                  </w:p>
                  <w:p w14:paraId="38B9CE6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D41E" w14:textId="0C0FB7C9" w:rsidR="00CD5856" w:rsidRDefault="00AC0565">
    <w:pPr>
      <w:pStyle w:val="Koptekst"/>
    </w:pPr>
    <w:r>
      <w:rPr>
        <w:noProof/>
        <w:lang w:eastAsia="nl-NL" w:bidi="ar-SA"/>
      </w:rPr>
      <mc:AlternateContent>
        <mc:Choice Requires="wps">
          <w:drawing>
            <wp:anchor distT="0" distB="0" distL="114300" distR="114300" simplePos="0" relativeHeight="251664384" behindDoc="0" locked="0" layoutInCell="1" allowOverlap="1" wp14:anchorId="1BC62E65" wp14:editId="2386F91E">
              <wp:simplePos x="0" y="0"/>
              <wp:positionH relativeFrom="page">
                <wp:posOffset>1009650</wp:posOffset>
              </wp:positionH>
              <wp:positionV relativeFrom="page">
                <wp:posOffset>3768725</wp:posOffset>
              </wp:positionV>
              <wp:extent cx="4103370" cy="457200"/>
              <wp:effectExtent l="9525" t="6350" r="11430" b="12700"/>
              <wp:wrapTopAndBottom/>
              <wp:docPr id="13925848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C773B9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47D3D">
                                <w:t>26 juni 2014</w:t>
                              </w:r>
                            </w:sdtContent>
                          </w:sdt>
                        </w:p>
                        <w:p w14:paraId="0536E39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25C5943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C62E6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C773B9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47D3D">
                          <w:t>26 juni 2014</w:t>
                        </w:r>
                      </w:sdtContent>
                    </w:sdt>
                  </w:p>
                  <w:p w14:paraId="0536E396"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25C5943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CEEA2A6" wp14:editId="09E2788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03570D5" wp14:editId="2D368D4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0D66D81" wp14:editId="4D3D6DC4">
              <wp:simplePos x="0" y="0"/>
              <wp:positionH relativeFrom="page">
                <wp:posOffset>5922645</wp:posOffset>
              </wp:positionH>
              <wp:positionV relativeFrom="page">
                <wp:posOffset>1964690</wp:posOffset>
              </wp:positionV>
              <wp:extent cx="1259840" cy="8009890"/>
              <wp:effectExtent l="7620" t="12065" r="8890" b="7620"/>
              <wp:wrapNone/>
              <wp:docPr id="123666398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8398415" w14:textId="77777777" w:rsidR="00CD5856" w:rsidRDefault="00000000">
                          <w:pPr>
                            <w:pStyle w:val="Huisstijl-Afzendgegevens"/>
                          </w:pPr>
                          <w:r w:rsidRPr="008D59C5">
                            <w:t>Rijnstraat 50</w:t>
                          </w:r>
                        </w:p>
                        <w:p w14:paraId="318D0707" w14:textId="77777777" w:rsidR="00CD5856" w:rsidRDefault="00000000">
                          <w:pPr>
                            <w:pStyle w:val="Huisstijl-Afzendgegevens"/>
                          </w:pPr>
                          <w:r w:rsidRPr="008D59C5">
                            <w:t>Den Haag</w:t>
                          </w:r>
                        </w:p>
                        <w:p w14:paraId="0A535284" w14:textId="77777777" w:rsidR="00CD5856" w:rsidRDefault="00000000">
                          <w:pPr>
                            <w:pStyle w:val="Huisstijl-Afzendgegevens"/>
                          </w:pPr>
                          <w:r w:rsidRPr="008D59C5">
                            <w:t>www.rijksoverheid.nl</w:t>
                          </w:r>
                        </w:p>
                        <w:p w14:paraId="3991438E" w14:textId="77777777" w:rsidR="00CD5856" w:rsidRDefault="00000000">
                          <w:pPr>
                            <w:pStyle w:val="Huisstijl-AfzendgegevenskopW1"/>
                          </w:pPr>
                          <w:r>
                            <w:t>Contactpersoon</w:t>
                          </w:r>
                        </w:p>
                        <w:p w14:paraId="14D981DE" w14:textId="77777777" w:rsidR="00CD5856" w:rsidRDefault="00000000">
                          <w:pPr>
                            <w:pStyle w:val="Huisstijl-Afzendgegevens"/>
                          </w:pPr>
                          <w:r w:rsidRPr="008D59C5">
                            <w:t>ing. J.A. Ramlal</w:t>
                          </w:r>
                        </w:p>
                        <w:p w14:paraId="7757EEF9" w14:textId="77777777" w:rsidR="00CD5856" w:rsidRDefault="00000000">
                          <w:pPr>
                            <w:pStyle w:val="Huisstijl-Afzendgegevens"/>
                          </w:pPr>
                          <w:r w:rsidRPr="008D59C5">
                            <w:t>ja.ramlal@minvws.nl</w:t>
                          </w:r>
                        </w:p>
                        <w:p w14:paraId="0377B1AF" w14:textId="77777777" w:rsidR="00CD5856" w:rsidRDefault="00000000">
                          <w:pPr>
                            <w:pStyle w:val="Huisstijl-ReferentiegegevenskopW2"/>
                          </w:pPr>
                          <w:r>
                            <w:t>Ons kenmerk</w:t>
                          </w:r>
                        </w:p>
                        <w:p w14:paraId="21E8375B" w14:textId="77777777" w:rsidR="00CD5856" w:rsidRDefault="00000000">
                          <w:pPr>
                            <w:pStyle w:val="Huisstijl-Referentiegegevens"/>
                          </w:pPr>
                          <w:r>
                            <w:t>KENMERK</w:t>
                          </w:r>
                        </w:p>
                        <w:p w14:paraId="64A05B0C" w14:textId="77777777" w:rsidR="00CD5856" w:rsidRDefault="00000000">
                          <w:pPr>
                            <w:pStyle w:val="Huisstijl-ReferentiegegevenskopW1"/>
                          </w:pPr>
                          <w:r>
                            <w:t>Uw kenmerk</w:t>
                          </w:r>
                        </w:p>
                        <w:p w14:paraId="76D1D604"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66D8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8398415" w14:textId="77777777" w:rsidR="00CD5856" w:rsidRDefault="00000000">
                    <w:pPr>
                      <w:pStyle w:val="Huisstijl-Afzendgegevens"/>
                    </w:pPr>
                    <w:r w:rsidRPr="008D59C5">
                      <w:t>Rijnstraat 50</w:t>
                    </w:r>
                  </w:p>
                  <w:p w14:paraId="318D0707" w14:textId="77777777" w:rsidR="00CD5856" w:rsidRDefault="00000000">
                    <w:pPr>
                      <w:pStyle w:val="Huisstijl-Afzendgegevens"/>
                    </w:pPr>
                    <w:r w:rsidRPr="008D59C5">
                      <w:t>Den Haag</w:t>
                    </w:r>
                  </w:p>
                  <w:p w14:paraId="0A535284" w14:textId="77777777" w:rsidR="00CD5856" w:rsidRDefault="00000000">
                    <w:pPr>
                      <w:pStyle w:val="Huisstijl-Afzendgegevens"/>
                    </w:pPr>
                    <w:r w:rsidRPr="008D59C5">
                      <w:t>www.rijksoverheid.nl</w:t>
                    </w:r>
                  </w:p>
                  <w:p w14:paraId="3991438E" w14:textId="77777777" w:rsidR="00CD5856" w:rsidRDefault="00000000">
                    <w:pPr>
                      <w:pStyle w:val="Huisstijl-AfzendgegevenskopW1"/>
                    </w:pPr>
                    <w:r>
                      <w:t>Contactpersoon</w:t>
                    </w:r>
                  </w:p>
                  <w:p w14:paraId="14D981DE" w14:textId="77777777" w:rsidR="00CD5856" w:rsidRDefault="00000000">
                    <w:pPr>
                      <w:pStyle w:val="Huisstijl-Afzendgegevens"/>
                    </w:pPr>
                    <w:r w:rsidRPr="008D59C5">
                      <w:t>ing. J.A. Ramlal</w:t>
                    </w:r>
                  </w:p>
                  <w:p w14:paraId="7757EEF9" w14:textId="77777777" w:rsidR="00CD5856" w:rsidRDefault="00000000">
                    <w:pPr>
                      <w:pStyle w:val="Huisstijl-Afzendgegevens"/>
                    </w:pPr>
                    <w:r w:rsidRPr="008D59C5">
                      <w:t>ja.ramlal@minvws.nl</w:t>
                    </w:r>
                  </w:p>
                  <w:p w14:paraId="0377B1AF" w14:textId="77777777" w:rsidR="00CD5856" w:rsidRDefault="00000000">
                    <w:pPr>
                      <w:pStyle w:val="Huisstijl-ReferentiegegevenskopW2"/>
                    </w:pPr>
                    <w:r>
                      <w:t>Ons kenmerk</w:t>
                    </w:r>
                  </w:p>
                  <w:p w14:paraId="21E8375B" w14:textId="77777777" w:rsidR="00CD5856" w:rsidRDefault="00000000">
                    <w:pPr>
                      <w:pStyle w:val="Huisstijl-Referentiegegevens"/>
                    </w:pPr>
                    <w:r>
                      <w:t>KENMERK</w:t>
                    </w:r>
                  </w:p>
                  <w:p w14:paraId="64A05B0C" w14:textId="77777777" w:rsidR="00CD5856" w:rsidRDefault="00000000">
                    <w:pPr>
                      <w:pStyle w:val="Huisstijl-ReferentiegegevenskopW1"/>
                    </w:pPr>
                    <w:r>
                      <w:t>Uw kenmerk</w:t>
                    </w:r>
                  </w:p>
                  <w:p w14:paraId="76D1D60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D33B4BE" wp14:editId="728284FE">
              <wp:simplePos x="0" y="0"/>
              <wp:positionH relativeFrom="page">
                <wp:posOffset>1008380</wp:posOffset>
              </wp:positionH>
              <wp:positionV relativeFrom="page">
                <wp:posOffset>1942465</wp:posOffset>
              </wp:positionV>
              <wp:extent cx="2988310" cy="1080135"/>
              <wp:effectExtent l="8255" t="8890" r="13335" b="6350"/>
              <wp:wrapNone/>
              <wp:docPr id="213787997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FC8A50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3B4B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FC8A50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3A9D6C9" wp14:editId="2000B586">
              <wp:simplePos x="0" y="0"/>
              <wp:positionH relativeFrom="page">
                <wp:posOffset>5922645</wp:posOffset>
              </wp:positionH>
              <wp:positionV relativeFrom="page">
                <wp:posOffset>10224770</wp:posOffset>
              </wp:positionV>
              <wp:extent cx="730885" cy="107950"/>
              <wp:effectExtent l="7620" t="13970" r="13970" b="11430"/>
              <wp:wrapNone/>
              <wp:docPr id="159972645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0841DD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9D6C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0841DD3"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5A196DD" wp14:editId="6D05A702">
              <wp:simplePos x="0" y="0"/>
              <wp:positionH relativeFrom="page">
                <wp:posOffset>1008380</wp:posOffset>
              </wp:positionH>
              <wp:positionV relativeFrom="page">
                <wp:posOffset>3384550</wp:posOffset>
              </wp:positionV>
              <wp:extent cx="4104005" cy="179705"/>
              <wp:effectExtent l="8255" t="12700" r="12065" b="7620"/>
              <wp:wrapNone/>
              <wp:docPr id="133395187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9D33E1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196D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9D33E1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3257ED0" wp14:editId="3FFF0576">
              <wp:simplePos x="0" y="0"/>
              <wp:positionH relativeFrom="page">
                <wp:posOffset>1008380</wp:posOffset>
              </wp:positionH>
              <wp:positionV relativeFrom="page">
                <wp:posOffset>1715135</wp:posOffset>
              </wp:positionV>
              <wp:extent cx="3590925" cy="144145"/>
              <wp:effectExtent l="8255" t="10160" r="10795" b="7620"/>
              <wp:wrapNone/>
              <wp:docPr id="30760410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E32FDB"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57ED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BE32FDB"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7AA8FA0C">
      <w:numFmt w:val="bullet"/>
      <w:lvlText w:val=""/>
      <w:lvlJc w:val="left"/>
      <w:pPr>
        <w:ind w:left="720" w:hanging="360"/>
      </w:pPr>
      <w:rPr>
        <w:rFonts w:ascii="Wingdings" w:eastAsia="DejaVu Sans" w:hAnsi="Wingdings" w:cs="Lohit Hindi" w:hint="default"/>
      </w:rPr>
    </w:lvl>
    <w:lvl w:ilvl="1" w:tplc="58FAC1DA" w:tentative="1">
      <w:start w:val="1"/>
      <w:numFmt w:val="bullet"/>
      <w:lvlText w:val="o"/>
      <w:lvlJc w:val="left"/>
      <w:pPr>
        <w:ind w:left="1440" w:hanging="360"/>
      </w:pPr>
      <w:rPr>
        <w:rFonts w:ascii="Courier New" w:hAnsi="Courier New" w:cs="Courier New" w:hint="default"/>
      </w:rPr>
    </w:lvl>
    <w:lvl w:ilvl="2" w:tplc="4B5A3FF4" w:tentative="1">
      <w:start w:val="1"/>
      <w:numFmt w:val="bullet"/>
      <w:lvlText w:val=""/>
      <w:lvlJc w:val="left"/>
      <w:pPr>
        <w:ind w:left="2160" w:hanging="360"/>
      </w:pPr>
      <w:rPr>
        <w:rFonts w:ascii="Wingdings" w:hAnsi="Wingdings" w:hint="default"/>
      </w:rPr>
    </w:lvl>
    <w:lvl w:ilvl="3" w:tplc="CF2A0DA4" w:tentative="1">
      <w:start w:val="1"/>
      <w:numFmt w:val="bullet"/>
      <w:lvlText w:val=""/>
      <w:lvlJc w:val="left"/>
      <w:pPr>
        <w:ind w:left="2880" w:hanging="360"/>
      </w:pPr>
      <w:rPr>
        <w:rFonts w:ascii="Symbol" w:hAnsi="Symbol" w:hint="default"/>
      </w:rPr>
    </w:lvl>
    <w:lvl w:ilvl="4" w:tplc="CC76630E" w:tentative="1">
      <w:start w:val="1"/>
      <w:numFmt w:val="bullet"/>
      <w:lvlText w:val="o"/>
      <w:lvlJc w:val="left"/>
      <w:pPr>
        <w:ind w:left="3600" w:hanging="360"/>
      </w:pPr>
      <w:rPr>
        <w:rFonts w:ascii="Courier New" w:hAnsi="Courier New" w:cs="Courier New" w:hint="default"/>
      </w:rPr>
    </w:lvl>
    <w:lvl w:ilvl="5" w:tplc="7E4E0ABE" w:tentative="1">
      <w:start w:val="1"/>
      <w:numFmt w:val="bullet"/>
      <w:lvlText w:val=""/>
      <w:lvlJc w:val="left"/>
      <w:pPr>
        <w:ind w:left="4320" w:hanging="360"/>
      </w:pPr>
      <w:rPr>
        <w:rFonts w:ascii="Wingdings" w:hAnsi="Wingdings" w:hint="default"/>
      </w:rPr>
    </w:lvl>
    <w:lvl w:ilvl="6" w:tplc="545A610C" w:tentative="1">
      <w:start w:val="1"/>
      <w:numFmt w:val="bullet"/>
      <w:lvlText w:val=""/>
      <w:lvlJc w:val="left"/>
      <w:pPr>
        <w:ind w:left="5040" w:hanging="360"/>
      </w:pPr>
      <w:rPr>
        <w:rFonts w:ascii="Symbol" w:hAnsi="Symbol" w:hint="default"/>
      </w:rPr>
    </w:lvl>
    <w:lvl w:ilvl="7" w:tplc="8870B674" w:tentative="1">
      <w:start w:val="1"/>
      <w:numFmt w:val="bullet"/>
      <w:lvlText w:val="o"/>
      <w:lvlJc w:val="left"/>
      <w:pPr>
        <w:ind w:left="5760" w:hanging="360"/>
      </w:pPr>
      <w:rPr>
        <w:rFonts w:ascii="Courier New" w:hAnsi="Courier New" w:cs="Courier New" w:hint="default"/>
      </w:rPr>
    </w:lvl>
    <w:lvl w:ilvl="8" w:tplc="104465DE" w:tentative="1">
      <w:start w:val="1"/>
      <w:numFmt w:val="bullet"/>
      <w:lvlText w:val=""/>
      <w:lvlJc w:val="left"/>
      <w:pPr>
        <w:ind w:left="6480" w:hanging="360"/>
      </w:pPr>
      <w:rPr>
        <w:rFonts w:ascii="Wingdings" w:hAnsi="Wingdings" w:hint="default"/>
      </w:rPr>
    </w:lvl>
  </w:abstractNum>
  <w:num w:numId="1" w16cid:durableId="132095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6AF4"/>
    <w:rsid w:val="00034261"/>
    <w:rsid w:val="000344CB"/>
    <w:rsid w:val="0005069B"/>
    <w:rsid w:val="00050D5B"/>
    <w:rsid w:val="000931E4"/>
    <w:rsid w:val="00096DE5"/>
    <w:rsid w:val="000B1832"/>
    <w:rsid w:val="000B45B1"/>
    <w:rsid w:val="000C29E1"/>
    <w:rsid w:val="000D0CCB"/>
    <w:rsid w:val="000D6D8A"/>
    <w:rsid w:val="000E2F12"/>
    <w:rsid w:val="000E54B6"/>
    <w:rsid w:val="00113778"/>
    <w:rsid w:val="00125BDF"/>
    <w:rsid w:val="00157D90"/>
    <w:rsid w:val="00172CD9"/>
    <w:rsid w:val="00180031"/>
    <w:rsid w:val="001B41E1"/>
    <w:rsid w:val="001B7303"/>
    <w:rsid w:val="00215CB5"/>
    <w:rsid w:val="00227540"/>
    <w:rsid w:val="00235AED"/>
    <w:rsid w:val="002417C0"/>
    <w:rsid w:val="00241BB9"/>
    <w:rsid w:val="0024330D"/>
    <w:rsid w:val="00247C60"/>
    <w:rsid w:val="00263B00"/>
    <w:rsid w:val="0028227E"/>
    <w:rsid w:val="002829DF"/>
    <w:rsid w:val="00295C7F"/>
    <w:rsid w:val="00297795"/>
    <w:rsid w:val="002B1D9F"/>
    <w:rsid w:val="002B504F"/>
    <w:rsid w:val="002F4886"/>
    <w:rsid w:val="00334C45"/>
    <w:rsid w:val="003451E2"/>
    <w:rsid w:val="00347F1B"/>
    <w:rsid w:val="00392BD5"/>
    <w:rsid w:val="003B287C"/>
    <w:rsid w:val="003B48D4"/>
    <w:rsid w:val="003C472B"/>
    <w:rsid w:val="003C6ED5"/>
    <w:rsid w:val="003C700C"/>
    <w:rsid w:val="003C7185"/>
    <w:rsid w:val="003D27F8"/>
    <w:rsid w:val="003F3A47"/>
    <w:rsid w:val="00404423"/>
    <w:rsid w:val="004171C8"/>
    <w:rsid w:val="0043480A"/>
    <w:rsid w:val="00437B5F"/>
    <w:rsid w:val="004509BE"/>
    <w:rsid w:val="0045486D"/>
    <w:rsid w:val="00463DBC"/>
    <w:rsid w:val="004934A8"/>
    <w:rsid w:val="004F0B09"/>
    <w:rsid w:val="004F5E69"/>
    <w:rsid w:val="0050293C"/>
    <w:rsid w:val="00516D6A"/>
    <w:rsid w:val="00521D91"/>
    <w:rsid w:val="00523C02"/>
    <w:rsid w:val="00532383"/>
    <w:rsid w:val="00544135"/>
    <w:rsid w:val="005568F7"/>
    <w:rsid w:val="005600D7"/>
    <w:rsid w:val="005677D6"/>
    <w:rsid w:val="00582E97"/>
    <w:rsid w:val="00587714"/>
    <w:rsid w:val="00595E84"/>
    <w:rsid w:val="005C3CD4"/>
    <w:rsid w:val="005C46CF"/>
    <w:rsid w:val="005D327A"/>
    <w:rsid w:val="0063555A"/>
    <w:rsid w:val="00647434"/>
    <w:rsid w:val="00686885"/>
    <w:rsid w:val="006922AC"/>
    <w:rsid w:val="00697032"/>
    <w:rsid w:val="006A19FF"/>
    <w:rsid w:val="006B16C1"/>
    <w:rsid w:val="006B5899"/>
    <w:rsid w:val="0074764C"/>
    <w:rsid w:val="00763E81"/>
    <w:rsid w:val="00776965"/>
    <w:rsid w:val="007A1247"/>
    <w:rsid w:val="007A4F37"/>
    <w:rsid w:val="007B028B"/>
    <w:rsid w:val="007B6A41"/>
    <w:rsid w:val="007D0F21"/>
    <w:rsid w:val="007D23C6"/>
    <w:rsid w:val="007E36BA"/>
    <w:rsid w:val="007E7810"/>
    <w:rsid w:val="007F380D"/>
    <w:rsid w:val="007F4A98"/>
    <w:rsid w:val="0080501D"/>
    <w:rsid w:val="008343A1"/>
    <w:rsid w:val="00842D6F"/>
    <w:rsid w:val="0087691C"/>
    <w:rsid w:val="00886450"/>
    <w:rsid w:val="00893C24"/>
    <w:rsid w:val="008A21F4"/>
    <w:rsid w:val="008C08BF"/>
    <w:rsid w:val="008C45C5"/>
    <w:rsid w:val="008D59C5"/>
    <w:rsid w:val="008D618A"/>
    <w:rsid w:val="008E210E"/>
    <w:rsid w:val="008E4B89"/>
    <w:rsid w:val="008F33AD"/>
    <w:rsid w:val="00960E2B"/>
    <w:rsid w:val="009624DA"/>
    <w:rsid w:val="00985A65"/>
    <w:rsid w:val="009A31BF"/>
    <w:rsid w:val="009B2459"/>
    <w:rsid w:val="009B4637"/>
    <w:rsid w:val="009C4777"/>
    <w:rsid w:val="009D3C77"/>
    <w:rsid w:val="009D7D63"/>
    <w:rsid w:val="009F419D"/>
    <w:rsid w:val="009F4B21"/>
    <w:rsid w:val="00A004EF"/>
    <w:rsid w:val="00A52DBE"/>
    <w:rsid w:val="00A61C92"/>
    <w:rsid w:val="00A75490"/>
    <w:rsid w:val="00A83BE3"/>
    <w:rsid w:val="00AA61EA"/>
    <w:rsid w:val="00AC0565"/>
    <w:rsid w:val="00AD3F7B"/>
    <w:rsid w:val="00AF1B2A"/>
    <w:rsid w:val="00AF6BEC"/>
    <w:rsid w:val="00B74906"/>
    <w:rsid w:val="00B8296E"/>
    <w:rsid w:val="00B82F43"/>
    <w:rsid w:val="00BA7566"/>
    <w:rsid w:val="00BC481F"/>
    <w:rsid w:val="00BD75C1"/>
    <w:rsid w:val="00C23096"/>
    <w:rsid w:val="00C3438D"/>
    <w:rsid w:val="00C40DA9"/>
    <w:rsid w:val="00C47D3D"/>
    <w:rsid w:val="00C62B6C"/>
    <w:rsid w:val="00C81260"/>
    <w:rsid w:val="00C95CA9"/>
    <w:rsid w:val="00C96EB4"/>
    <w:rsid w:val="00CA061B"/>
    <w:rsid w:val="00CD4AED"/>
    <w:rsid w:val="00CD5856"/>
    <w:rsid w:val="00CF0F2E"/>
    <w:rsid w:val="00CF3E82"/>
    <w:rsid w:val="00D121DB"/>
    <w:rsid w:val="00D54679"/>
    <w:rsid w:val="00D67BAF"/>
    <w:rsid w:val="00DA15A1"/>
    <w:rsid w:val="00DA7A7B"/>
    <w:rsid w:val="00DC7639"/>
    <w:rsid w:val="00DE5260"/>
    <w:rsid w:val="00E12A83"/>
    <w:rsid w:val="00E1490C"/>
    <w:rsid w:val="00E303F5"/>
    <w:rsid w:val="00E37122"/>
    <w:rsid w:val="00E42BD1"/>
    <w:rsid w:val="00E72E49"/>
    <w:rsid w:val="00E85195"/>
    <w:rsid w:val="00EA275E"/>
    <w:rsid w:val="00EC448F"/>
    <w:rsid w:val="00EE23CE"/>
    <w:rsid w:val="00EE2A9D"/>
    <w:rsid w:val="00EF0977"/>
    <w:rsid w:val="00F32EA9"/>
    <w:rsid w:val="00F46431"/>
    <w:rsid w:val="00F504BB"/>
    <w:rsid w:val="00F56EBE"/>
    <w:rsid w:val="00F72360"/>
    <w:rsid w:val="00F84270"/>
    <w:rsid w:val="00F847BF"/>
    <w:rsid w:val="00F87E88"/>
    <w:rsid w:val="00FB4F7A"/>
    <w:rsid w:val="00FC5914"/>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5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006AF4"/>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006AF4"/>
    <w:rPr>
      <w:rFonts w:ascii="Verdana" w:hAnsi="Verdana" w:cs="Mangal"/>
      <w:sz w:val="20"/>
      <w:szCs w:val="18"/>
    </w:rPr>
  </w:style>
  <w:style w:type="character" w:styleId="Voetnootmarkering">
    <w:name w:val="footnote reference"/>
    <w:basedOn w:val="Standaardalinea-lettertype"/>
    <w:uiPriority w:val="99"/>
    <w:semiHidden/>
    <w:unhideWhenUsed/>
    <w:rsid w:val="00006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022207">
      <w:bodyDiv w:val="1"/>
      <w:marLeft w:val="0"/>
      <w:marRight w:val="0"/>
      <w:marTop w:val="0"/>
      <w:marBottom w:val="0"/>
      <w:divBdr>
        <w:top w:val="none" w:sz="0" w:space="0" w:color="auto"/>
        <w:left w:val="none" w:sz="0" w:space="0" w:color="auto"/>
        <w:bottom w:val="none" w:sz="0" w:space="0" w:color="auto"/>
        <w:right w:val="none" w:sz="0" w:space="0" w:color="auto"/>
      </w:divBdr>
    </w:div>
    <w:div w:id="1907179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382</ap:Words>
  <ap:Characters>2101</ap:Characters>
  <ap:DocSecurity>0</ap:DocSecurity>
  <ap:Lines>17</ap:Lines>
  <ap:Paragraphs>4</ap:Paragraphs>
  <ap:ScaleCrop>false</ap:ScaleCrop>
  <ap:LinksUpToDate>false</ap:LinksUpToDate>
  <ap:CharactersWithSpaces>2479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2026-06-16T14:04:00.0000000Z</dcterms:created>
  <dcterms:modified xsi:type="dcterms:W3CDTF">2026-06-30T11:37:00.0000000Z</dcterms:modified>
  <dc:description>------------------------</dc:description>
  <dc:subject/>
  <dc:title/>
  <keywords/>
  <version/>
  <category/>
</coreProperties>
</file>