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6E617B" w:rsidRDefault="00A97BB8" w14:paraId="24F4DD1E" w14:textId="77777777">
      <w:pPr>
        <w:suppressAutoHyphens/>
        <w:rPr>
          <w:lang w:val="en-US"/>
        </w:rPr>
      </w:pPr>
      <w:bookmarkStart w:name="bmkMinuut" w:id="0"/>
      <w:bookmarkEnd w:id="0"/>
    </w:p>
    <w:p w:rsidR="00A97BB8" w:rsidP="006E617B" w:rsidRDefault="00A97BB8" w14:paraId="60D39B71" w14:textId="77777777">
      <w:pPr>
        <w:suppressAutoHyphens/>
        <w:rPr>
          <w:lang w:val="en-US"/>
        </w:rPr>
      </w:pPr>
    </w:p>
    <w:p w:rsidRPr="00A97BB8" w:rsidR="00A97BB8" w:rsidP="006E617B" w:rsidRDefault="00A06DDF" w14:paraId="30FF2C32"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DD5A09" w:rsidTr="001E7B11" w14:paraId="2667BB43" w14:textId="77777777">
        <w:tc>
          <w:tcPr>
            <w:tcW w:w="3510" w:type="dxa"/>
          </w:tcPr>
          <w:p w:rsidR="0075628C" w:rsidP="006E617B" w:rsidRDefault="0075628C" w14:paraId="484F5474" w14:textId="77777777">
            <w:pPr>
              <w:suppressAutoHyphens/>
            </w:pPr>
          </w:p>
        </w:tc>
      </w:tr>
    </w:tbl>
    <w:p w:rsidR="003502AE" w:rsidP="006E617B" w:rsidRDefault="003502AE" w14:paraId="7487BA0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121BEC" w:rsidP="006E617B" w:rsidRDefault="00A06DDF" w14:paraId="15F788D7"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Pr>
          <w:rFonts w:eastAsia="SimSun" w:cs="Lohit Hindi"/>
          <w:kern w:val="3"/>
          <w:szCs w:val="24"/>
          <w:lang w:eastAsia="zh-CN" w:bidi="hi-IN"/>
        </w:rPr>
        <w:t xml:space="preserve">De voorzitter van de </w:t>
      </w:r>
      <w:r w:rsidRPr="00121BEC">
        <w:rPr>
          <w:rFonts w:eastAsia="SimSun" w:cs="Lohit Hindi"/>
          <w:kern w:val="3"/>
          <w:szCs w:val="24"/>
          <w:lang w:eastAsia="zh-CN" w:bidi="hi-IN"/>
        </w:rPr>
        <w:t>Tweede Kamer</w:t>
      </w:r>
      <w:r>
        <w:rPr>
          <w:rFonts w:eastAsia="SimSun" w:cs="Lohit Hindi"/>
          <w:kern w:val="3"/>
          <w:szCs w:val="24"/>
          <w:lang w:eastAsia="zh-CN" w:bidi="hi-IN"/>
        </w:rPr>
        <w:t xml:space="preserve"> </w:t>
      </w:r>
    </w:p>
    <w:p w:rsidRPr="005642DA" w:rsidR="00121BEC" w:rsidP="006E617B" w:rsidRDefault="00A06DDF" w14:paraId="544956E1"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5642DA">
        <w:rPr>
          <w:rFonts w:eastAsia="SimSun" w:cs="Lohit Hindi"/>
          <w:kern w:val="3"/>
          <w:szCs w:val="24"/>
          <w:lang w:val="de-DE" w:eastAsia="zh-CN" w:bidi="hi-IN"/>
        </w:rPr>
        <w:t>der Staten-Generaal</w:t>
      </w:r>
    </w:p>
    <w:p w:rsidRPr="003502AE" w:rsidR="003502AE" w:rsidP="006E617B" w:rsidRDefault="00A06DDF" w14:paraId="1C96C71D"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5642DA">
        <w:rPr>
          <w:rFonts w:eastAsia="SimSun" w:cs="Lohit Hindi"/>
          <w:kern w:val="3"/>
          <w:szCs w:val="24"/>
          <w:lang w:val="de-DE" w:eastAsia="zh-CN" w:bidi="hi-IN"/>
        </w:rPr>
        <w:t>Postbus 20018</w:t>
      </w:r>
      <w:r w:rsidRPr="005642DA">
        <w:rPr>
          <w:rFonts w:eastAsia="SimSun" w:cs="Lohit Hindi"/>
          <w:kern w:val="3"/>
          <w:szCs w:val="24"/>
          <w:lang w:val="de-DE" w:eastAsia="zh-CN" w:bidi="hi-IN"/>
        </w:rPr>
        <w:br/>
        <w:t>2500 EA Den Haag</w:t>
      </w:r>
    </w:p>
    <w:p w:rsidRPr="003502AE" w:rsidR="003502AE" w:rsidP="006E617B" w:rsidRDefault="003502AE" w14:paraId="5F61610D" w14:textId="427AD1E6">
      <w:pPr>
        <w:widowControl w:val="0"/>
        <w:suppressAutoHyphens/>
        <w:autoSpaceDN w:val="0"/>
        <w:spacing w:line="240" w:lineRule="exact"/>
        <w:textAlignment w:val="baseline"/>
        <w:rPr>
          <w:rFonts w:eastAsia="SimSun" w:cs="Lohit Hindi"/>
          <w:kern w:val="3"/>
          <w:szCs w:val="24"/>
          <w:lang w:val="de-DE" w:eastAsia="zh-CN" w:bidi="hi-IN"/>
        </w:rPr>
      </w:pPr>
    </w:p>
    <w:p w:rsidR="00C04DE9" w:rsidP="006E617B" w:rsidRDefault="00C04DE9" w14:paraId="49978294" w14:textId="77777777">
      <w:pPr>
        <w:suppressAutoHyphens/>
        <w:rPr>
          <w:lang w:val="de-DE"/>
        </w:rPr>
      </w:pPr>
    </w:p>
    <w:p w:rsidRPr="005642DA" w:rsidR="006E617B" w:rsidP="006E617B" w:rsidRDefault="006E617B" w14:paraId="4D42F025" w14:textId="77777777">
      <w:pPr>
        <w:suppressAutoHyphens/>
        <w:rPr>
          <w:lang w:val="de-DE"/>
        </w:rPr>
      </w:pPr>
    </w:p>
    <w:p w:rsidRPr="005642DA" w:rsidR="00A97BB8" w:rsidP="006E617B" w:rsidRDefault="00A97BB8" w14:paraId="547941D4" w14:textId="77777777">
      <w:pPr>
        <w:suppressAutoHyphens/>
        <w:rPr>
          <w:lang w:val="de-DE"/>
        </w:rPr>
      </w:pPr>
    </w:p>
    <w:p w:rsidRPr="005642DA" w:rsidR="00054C93" w:rsidP="006E617B" w:rsidRDefault="00054C93" w14:paraId="4ADF4898" w14:textId="77777777">
      <w:pPr>
        <w:tabs>
          <w:tab w:val="left" w:pos="737"/>
        </w:tabs>
        <w:suppressAutoHyphens/>
        <w:outlineLvl w:val="0"/>
        <w:rPr>
          <w:lang w:val="de-DE"/>
        </w:rPr>
      </w:pPr>
    </w:p>
    <w:p w:rsidRPr="005642DA" w:rsidR="00054C93" w:rsidP="006E617B" w:rsidRDefault="00054C93" w14:paraId="72F0BC3E" w14:textId="77777777">
      <w:pPr>
        <w:tabs>
          <w:tab w:val="left" w:pos="737"/>
        </w:tabs>
        <w:suppressAutoHyphens/>
        <w:outlineLvl w:val="0"/>
        <w:rPr>
          <w:lang w:val="de-DE"/>
        </w:rPr>
      </w:pPr>
    </w:p>
    <w:p w:rsidRPr="005642DA" w:rsidR="009E59AE" w:rsidP="006E617B" w:rsidRDefault="009E59AE" w14:paraId="18728C3D" w14:textId="77777777">
      <w:pPr>
        <w:tabs>
          <w:tab w:val="left" w:pos="737"/>
        </w:tabs>
        <w:suppressAutoHyphens/>
        <w:outlineLvl w:val="0"/>
        <w:rPr>
          <w:lang w:val="de-DE"/>
        </w:rPr>
      </w:pPr>
    </w:p>
    <w:p w:rsidRPr="005642DA" w:rsidR="00516695" w:rsidP="006E617B" w:rsidRDefault="00A06DDF" w14:paraId="7D7AC16B" w14:textId="4D0C99B0">
      <w:pPr>
        <w:tabs>
          <w:tab w:val="left" w:pos="737"/>
        </w:tabs>
        <w:suppressAutoHyphens/>
        <w:outlineLvl w:val="0"/>
        <w:rPr>
          <w:lang w:val="de-DE"/>
        </w:rPr>
      </w:pPr>
      <w:r w:rsidRPr="005642DA">
        <w:rPr>
          <w:lang w:val="de-DE"/>
        </w:rPr>
        <w:t>Datum</w:t>
      </w:r>
      <w:r w:rsidR="00E51B06">
        <w:rPr>
          <w:lang w:val="de-DE"/>
        </w:rPr>
        <w:t xml:space="preserve"> 30 </w:t>
      </w:r>
      <w:proofErr w:type="spellStart"/>
      <w:r w:rsidR="00E51B06">
        <w:rPr>
          <w:lang w:val="de-DE"/>
        </w:rPr>
        <w:t>juni</w:t>
      </w:r>
      <w:proofErr w:type="spellEnd"/>
      <w:r w:rsidR="00E51B06">
        <w:rPr>
          <w:lang w:val="de-DE"/>
        </w:rPr>
        <w:t xml:space="preserve"> 2026</w:t>
      </w:r>
      <w:r w:rsidRPr="005642DA" w:rsidR="00682AC0">
        <w:rPr>
          <w:lang w:val="de-DE"/>
        </w:rPr>
        <w:tab/>
      </w:r>
    </w:p>
    <w:p w:rsidRPr="007539FC" w:rsidR="00005041" w:rsidP="006E617B" w:rsidRDefault="00A06DDF" w14:paraId="695B2E17" w14:textId="77777777">
      <w:pPr>
        <w:tabs>
          <w:tab w:val="left" w:pos="737"/>
        </w:tabs>
        <w:suppressAutoHyphens/>
        <w:outlineLvl w:val="0"/>
      </w:pPr>
      <w:r>
        <w:t>Betreft</w:t>
      </w:r>
      <w:r w:rsidR="00D10638">
        <w:t xml:space="preserve"> </w:t>
      </w:r>
      <w:r w:rsidR="005212B5">
        <w:t>Commissiebrief Tweede Kamer</w:t>
      </w:r>
      <w:r w:rsidR="00442544">
        <w:t xml:space="preserve"> </w:t>
      </w:r>
      <w:r w:rsidR="00F15E23">
        <w:t>inzake</w:t>
      </w:r>
      <w:r>
        <w:t xml:space="preserve"> </w:t>
      </w:r>
      <w:r w:rsidR="005212B5">
        <w:t>3-den; zorgverschraling in Lelystad en situatie rondom ziekenhuis St. Jansdal</w:t>
      </w:r>
    </w:p>
    <w:p w:rsidR="004542AB" w:rsidP="006E617B" w:rsidRDefault="004542AB" w14:paraId="6A040AE2" w14:textId="77777777">
      <w:pPr>
        <w:suppressAutoHyphens/>
      </w:pPr>
    </w:p>
    <w:p w:rsidRPr="007539FC" w:rsidR="004542AB" w:rsidP="006E617B" w:rsidRDefault="004542AB" w14:paraId="38227AD6" w14:textId="77777777">
      <w:pPr>
        <w:suppressAutoHyphens/>
      </w:pPr>
    </w:p>
    <w:p w:rsidR="004542AB" w:rsidP="006E617B" w:rsidRDefault="004542AB" w14:paraId="1DCF2B73" w14:textId="77777777">
      <w:pPr>
        <w:suppressAutoHyphens/>
      </w:pPr>
    </w:p>
    <w:p w:rsidR="006E617B" w:rsidP="006E617B" w:rsidRDefault="006E617B" w14:paraId="4FFE82C7" w14:textId="77777777">
      <w:pPr>
        <w:suppressAutoHyphens/>
      </w:pPr>
    </w:p>
    <w:p w:rsidRPr="000203F2" w:rsidR="000203F2" w:rsidP="006E617B" w:rsidRDefault="00A06DDF" w14:paraId="2FC2AE19" w14:textId="77777777">
      <w:pPr>
        <w:suppressAutoHyphens/>
      </w:pPr>
      <w:r w:rsidRPr="000203F2">
        <w:t>Geachte voorzitter,</w:t>
      </w:r>
    </w:p>
    <w:p w:rsidR="000203F2" w:rsidP="006E617B" w:rsidRDefault="000203F2" w14:paraId="5A9DCE52" w14:textId="77777777">
      <w:pPr>
        <w:suppressAutoHyphens/>
      </w:pPr>
    </w:p>
    <w:p w:rsidR="00017FB7" w:rsidP="006E617B" w:rsidRDefault="00A06DDF" w14:paraId="73010670" w14:textId="3E538202">
      <w:pPr>
        <w:suppressAutoHyphens/>
      </w:pPr>
      <w:r w:rsidRPr="000203F2">
        <w:t>Het kabinet heeft kennisgenomen van de brief over zorgverschraling in Lelystad en de situatie rondom ziekenhuis St. Jansdal.</w:t>
      </w:r>
      <w:r w:rsidR="005642DA">
        <w:t xml:space="preserve"> </w:t>
      </w:r>
      <w:r w:rsidRPr="000203F2">
        <w:t xml:space="preserve">Het kabinet acht goede, toegankelijke en kwalitatief </w:t>
      </w:r>
      <w:r w:rsidRPr="000203F2">
        <w:t>hoogwaardige zorg van groot belang. Het is belangrijk dat iedereen toegang heeft tot passende zorg als dat nodig is, nu en in de toekomst.</w:t>
      </w:r>
    </w:p>
    <w:p w:rsidR="006E617B" w:rsidP="006E617B" w:rsidRDefault="006E617B" w14:paraId="73EAF0F2" w14:textId="77777777">
      <w:pPr>
        <w:suppressAutoHyphens/>
      </w:pPr>
    </w:p>
    <w:p w:rsidR="006E617B" w:rsidP="006E617B" w:rsidRDefault="00A06DDF" w14:paraId="1A154DB9" w14:textId="77777777">
      <w:pPr>
        <w:suppressAutoHyphens/>
      </w:pPr>
      <w:r w:rsidRPr="000203F2">
        <w:t xml:space="preserve">Naar aanleiding van de brief is contact geweest met ziekenhuis St. Jansdal. </w:t>
      </w:r>
    </w:p>
    <w:p w:rsidR="000203F2" w:rsidP="006E617B" w:rsidRDefault="00A045B1" w14:paraId="0960F10D" w14:textId="6C808904">
      <w:pPr>
        <w:suppressAutoHyphens/>
      </w:pPr>
      <w:r>
        <w:t xml:space="preserve">Het </w:t>
      </w:r>
      <w:r w:rsidRPr="000203F2">
        <w:t xml:space="preserve">St. Jansdal heeft toegelicht dat de zorg in Lelystad onderdeel uitmaakt van een regionaal zorgmodel, waarin </w:t>
      </w:r>
      <w:r>
        <w:t xml:space="preserve">het </w:t>
      </w:r>
      <w:r w:rsidRPr="000203F2">
        <w:t xml:space="preserve">St. Jansdal twee hoofdlocaties kent: Harderwijk voor acute en complexe zorg en Lelystad voor planbare en poliklinische zorg. De acute zorg voor inwoners van Lelystad wordt regionaal geborgd. Patiënten met een acute zorgvraag worden opgevangen in Harderwijk of, afhankelijk van de situatie, vervoerd naar een ander ziekenhuis in de regio. In Lelystad wordt een breed aanbod van poliklinische zorg, diagnostiek, dagbehandeling en planbare operaties aangeboden. Volgens </w:t>
      </w:r>
      <w:r>
        <w:t xml:space="preserve">het </w:t>
      </w:r>
      <w:r w:rsidRPr="000203F2">
        <w:t xml:space="preserve">St. Jansdal zijn de voorgenomen nieuwbouwplannen erop gericht deze functie te behouden en te versterken, passend bij de huidige en toekomstige zorgvraag in Oostelijk Flevoland. </w:t>
      </w:r>
      <w:r>
        <w:t xml:space="preserve">Het </w:t>
      </w:r>
      <w:r w:rsidRPr="000203F2">
        <w:t xml:space="preserve">St. Jansdal heeft daarnaast aangegeven dat verschillende feitelijke aannames uit de brief volgens </w:t>
      </w:r>
      <w:r>
        <w:t>haar</w:t>
      </w:r>
      <w:r w:rsidRPr="000203F2">
        <w:t xml:space="preserve"> geen juist beeld geven van de actuele situatie, onder meer ten aanzien van de financiële onderbouwing van de nieuwbouw.</w:t>
      </w:r>
    </w:p>
    <w:p w:rsidR="0073647F" w:rsidP="006E617B" w:rsidRDefault="0073647F" w14:paraId="670C24A9" w14:textId="77777777">
      <w:pPr>
        <w:suppressAutoHyphens/>
      </w:pPr>
    </w:p>
    <w:p w:rsidR="006E617B" w:rsidP="006E617B" w:rsidRDefault="00A06DDF" w14:paraId="0180FCAF" w14:textId="77777777">
      <w:pPr>
        <w:suppressAutoHyphens/>
      </w:pPr>
      <w:r w:rsidRPr="0073647F">
        <w:t xml:space="preserve">In de brief wordt het kabinet opgeroepen onderzoek te laten doen naar de nieuwbouwplannen en in te grijpen in de verdere uitvoering daarvan. </w:t>
      </w:r>
      <w:r>
        <w:t>De Kamer is meermaals geïnformeerd</w:t>
      </w:r>
      <w:r>
        <w:rPr>
          <w:rStyle w:val="Voetnootmarkering"/>
        </w:rPr>
        <w:footnoteReference w:id="1"/>
      </w:r>
      <w:r>
        <w:t xml:space="preserve"> over de ziekenhuiszorg in Lelystad. N</w:t>
      </w:r>
      <w:r w:rsidRPr="0073647F">
        <w:t>a het faillissement van de IJsselmeerziekenhuizen en de overname van de ziekenhuiszorg door</w:t>
      </w:r>
      <w:r>
        <w:t xml:space="preserve"> locatie</w:t>
      </w:r>
      <w:r w:rsidRPr="0073647F">
        <w:t xml:space="preserve"> St. Jansdal in 2019</w:t>
      </w:r>
      <w:r>
        <w:t xml:space="preserve"> worden, </w:t>
      </w:r>
      <w:r w:rsidRPr="0073647F">
        <w:t>binnen de geldende wettelijke kaders en in regionaal verband</w:t>
      </w:r>
      <w:r>
        <w:t>,</w:t>
      </w:r>
      <w:r w:rsidRPr="0073647F">
        <w:t xml:space="preserve"> keuzes gemaakt over de spreiding en concentratie van zorgvoorzieningen. De ontwikkelingen die </w:t>
      </w:r>
      <w:r>
        <w:t>nu</w:t>
      </w:r>
      <w:r w:rsidRPr="0073647F">
        <w:t xml:space="preserve"> plaatsvinden zijn een voortzetting </w:t>
      </w:r>
    </w:p>
    <w:p w:rsidR="006E617B" w:rsidP="006E617B" w:rsidRDefault="006E617B" w14:paraId="2AE3C2B5" w14:textId="77777777">
      <w:pPr>
        <w:suppressAutoHyphens/>
      </w:pPr>
    </w:p>
    <w:p w:rsidR="00017FB7" w:rsidP="006E617B" w:rsidRDefault="00A06DDF" w14:paraId="57E7564A" w14:textId="4C6A73A8">
      <w:pPr>
        <w:suppressAutoHyphens/>
      </w:pPr>
      <w:r w:rsidRPr="0073647F">
        <w:lastRenderedPageBreak/>
        <w:t>van de uitvoering van eerder gemaakte keuzes</w:t>
      </w:r>
      <w:r>
        <w:t xml:space="preserve">. </w:t>
      </w:r>
      <w:r w:rsidRPr="0073647F">
        <w:t>Besluiten over de inrichting van het zorgaanbod, investeringen in vastgoed en de ontwikkeling van ziekenhuisvoorzieningen worden niet door het kabinet genomen. Het is aan zorgaanbieders om, samen met zorgverzekeraars en andere belanghebbenden, de zorg toegankelijk, kwalitatief goed en toekomstbestendig te organiseren voor de patiënten in de regio</w:t>
      </w:r>
      <w:r>
        <w:t>.</w:t>
      </w:r>
    </w:p>
    <w:p w:rsidR="00642A14" w:rsidP="006E617B" w:rsidRDefault="00642A14" w14:paraId="60E62820" w14:textId="77777777">
      <w:pPr>
        <w:suppressAutoHyphens/>
      </w:pPr>
    </w:p>
    <w:p w:rsidRPr="000203F2" w:rsidR="000203F2" w:rsidP="006E617B" w:rsidRDefault="00A06DDF" w14:paraId="789E4C42" w14:textId="77777777">
      <w:pPr>
        <w:suppressAutoHyphens/>
      </w:pPr>
      <w:r w:rsidRPr="000203F2">
        <w:t>Hoogachtend,</w:t>
      </w:r>
    </w:p>
    <w:p w:rsidR="000F17ED" w:rsidP="006E617B" w:rsidRDefault="000F17ED" w14:paraId="1B6C1B73" w14:textId="77777777">
      <w:pPr>
        <w:widowControl w:val="0"/>
        <w:suppressAutoHyphens/>
        <w:autoSpaceDN w:val="0"/>
        <w:jc w:val="both"/>
        <w:textAlignment w:val="baseline"/>
        <w:rPr>
          <w:rFonts w:cs="Lohit Hindi"/>
          <w:kern w:val="3"/>
          <w:szCs w:val="24"/>
          <w:lang w:eastAsia="zh-CN" w:bidi="hi-IN"/>
        </w:rPr>
      </w:pPr>
    </w:p>
    <w:p w:rsidR="006E617B" w:rsidP="006E617B" w:rsidRDefault="00A06DDF" w14:paraId="72A5DDBB"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de minister van Volksgezondheid,</w:t>
      </w:r>
    </w:p>
    <w:p w:rsidRPr="003502AE" w:rsidR="003502AE" w:rsidP="006E617B" w:rsidRDefault="00A06DDF" w14:paraId="1D65BA36" w14:textId="60383C07">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Welzijn en Sport</w:t>
      </w:r>
      <w:r w:rsidRPr="003502AE">
        <w:rPr>
          <w:rFonts w:cs="Lohit Hindi"/>
          <w:kern w:val="3"/>
          <w:szCs w:val="18"/>
          <w:lang w:eastAsia="zh-CN" w:bidi="hi-IN"/>
        </w:rPr>
        <w:t>,</w:t>
      </w:r>
    </w:p>
    <w:p w:rsidRPr="003502AE" w:rsidR="003502AE" w:rsidP="006E617B" w:rsidRDefault="003502AE" w14:paraId="62A55C44" w14:textId="77777777">
      <w:pPr>
        <w:widowControl w:val="0"/>
        <w:suppressAutoHyphens/>
        <w:autoSpaceDN w:val="0"/>
        <w:textAlignment w:val="baseline"/>
        <w:rPr>
          <w:rFonts w:cs="Lohit Hindi"/>
          <w:kern w:val="3"/>
          <w:szCs w:val="18"/>
          <w:lang w:eastAsia="zh-CN" w:bidi="hi-IN"/>
        </w:rPr>
      </w:pPr>
      <w:bookmarkStart w:name="bmkHandtekening" w:id="1"/>
    </w:p>
    <w:bookmarkEnd w:id="1"/>
    <w:p w:rsidR="006E617B" w:rsidP="006E617B" w:rsidRDefault="006E617B" w14:paraId="56710C3C" w14:textId="77777777">
      <w:pPr>
        <w:widowControl w:val="0"/>
        <w:suppressAutoHyphens/>
        <w:autoSpaceDN w:val="0"/>
        <w:textAlignment w:val="baseline"/>
      </w:pPr>
    </w:p>
    <w:p w:rsidR="006E617B" w:rsidP="006E617B" w:rsidRDefault="006E617B" w14:paraId="79CD782D" w14:textId="77777777">
      <w:pPr>
        <w:widowControl w:val="0"/>
        <w:suppressAutoHyphens/>
        <w:autoSpaceDN w:val="0"/>
        <w:textAlignment w:val="baseline"/>
      </w:pPr>
    </w:p>
    <w:p w:rsidRPr="003502AE" w:rsidR="003502AE" w:rsidP="006E617B" w:rsidRDefault="00A06DDF" w14:paraId="7CD194CF" w14:textId="49EF3B94">
      <w:pPr>
        <w:widowControl w:val="0"/>
        <w:suppressAutoHyphens/>
        <w:autoSpaceDN w:val="0"/>
        <w:textAlignment w:val="baseline"/>
        <w:rPr>
          <w:rFonts w:cs="Lohit Hindi"/>
          <w:kern w:val="3"/>
          <w:szCs w:val="18"/>
          <w:lang w:eastAsia="zh-CN" w:bidi="hi-IN"/>
        </w:rPr>
      </w:pPr>
      <w:r>
        <w:cr/>
      </w:r>
      <w:r>
        <w:cr/>
      </w:r>
    </w:p>
    <w:p w:rsidR="003502AE" w:rsidP="006E617B" w:rsidRDefault="00A06DDF" w14:paraId="0F46CFEC" w14:textId="77777777">
      <w:pPr>
        <w:suppressAutoHyphens/>
        <w:rPr>
          <w:rFonts w:cs="Lohit Hindi"/>
          <w:kern w:val="3"/>
          <w:szCs w:val="24"/>
          <w:lang w:eastAsia="zh-CN" w:bidi="hi-IN"/>
        </w:rPr>
      </w:pPr>
      <w:r>
        <w:rPr>
          <w:rFonts w:cs="Lohit Hindi"/>
          <w:kern w:val="3"/>
          <w:szCs w:val="24"/>
          <w:lang w:eastAsia="zh-CN" w:bidi="hi-IN"/>
        </w:rPr>
        <w:t>Sophie Hermans</w:t>
      </w:r>
    </w:p>
    <w:p w:rsidR="005212B5" w:rsidP="006E617B" w:rsidRDefault="005212B5" w14:paraId="2AA35AFD"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47241" w14:textId="77777777" w:rsidR="007330FE" w:rsidRDefault="007330FE">
      <w:pPr>
        <w:spacing w:line="240" w:lineRule="auto"/>
      </w:pPr>
      <w:r>
        <w:separator/>
      </w:r>
    </w:p>
  </w:endnote>
  <w:endnote w:type="continuationSeparator" w:id="0">
    <w:p w14:paraId="5F884855" w14:textId="77777777" w:rsidR="007330FE" w:rsidRDefault="007330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CF627" w14:textId="77777777" w:rsidR="007330FE" w:rsidRDefault="007330FE">
      <w:pPr>
        <w:spacing w:line="240" w:lineRule="auto"/>
      </w:pPr>
      <w:r>
        <w:separator/>
      </w:r>
    </w:p>
  </w:footnote>
  <w:footnote w:type="continuationSeparator" w:id="0">
    <w:p w14:paraId="449172FF" w14:textId="77777777" w:rsidR="007330FE" w:rsidRDefault="007330FE">
      <w:pPr>
        <w:spacing w:line="240" w:lineRule="auto"/>
      </w:pPr>
      <w:r>
        <w:continuationSeparator/>
      </w:r>
    </w:p>
  </w:footnote>
  <w:footnote w:id="1">
    <w:p w14:paraId="344DC3EA" w14:textId="77777777" w:rsidR="00017FB7" w:rsidRPr="006E617B" w:rsidRDefault="00A06DDF">
      <w:pPr>
        <w:pStyle w:val="Voetnoottekst"/>
        <w:rPr>
          <w:sz w:val="16"/>
          <w:szCs w:val="16"/>
        </w:rPr>
      </w:pPr>
      <w:r w:rsidRPr="006E617B">
        <w:rPr>
          <w:rStyle w:val="Voetnootmarkering"/>
          <w:sz w:val="16"/>
          <w:szCs w:val="16"/>
        </w:rPr>
        <w:footnoteRef/>
      </w:r>
      <w:r w:rsidRPr="006E617B">
        <w:rPr>
          <w:sz w:val="16"/>
          <w:szCs w:val="16"/>
        </w:rPr>
        <w:t xml:space="preserve"> </w:t>
      </w:r>
      <w:r w:rsidR="00642A14" w:rsidRPr="006E617B">
        <w:rPr>
          <w:sz w:val="16"/>
          <w:szCs w:val="16"/>
        </w:rPr>
        <w:t>A</w:t>
      </w:r>
      <w:r w:rsidRPr="006E617B">
        <w:rPr>
          <w:sz w:val="16"/>
          <w:szCs w:val="16"/>
        </w:rPr>
        <w:t xml:space="preserve">anhangsel van de Handelingen II 2023/2024, nr. 1767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38D9" w14:textId="77777777" w:rsidR="00830438" w:rsidRDefault="00A06DDF">
    <w:pPr>
      <w:pStyle w:val="Koptekst"/>
    </w:pPr>
    <w:r>
      <w:rPr>
        <w:noProof/>
      </w:rPr>
      <w:pict w14:anchorId="209F2A54">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0B3A62D7" w14:textId="77777777" w:rsidR="00830438" w:rsidRDefault="00A06DDF"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4B88E19B"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7F946" w14:textId="77777777" w:rsidR="00830438" w:rsidRDefault="00A06DDF" w:rsidP="00536636">
    <w:pPr>
      <w:pStyle w:val="Koptekst"/>
    </w:pPr>
    <w:r>
      <w:rPr>
        <w:noProof/>
      </w:rPr>
      <w:pict w14:anchorId="15278AA5">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3047E2A1" w14:textId="77777777" w:rsidR="00830438" w:rsidRDefault="00A06DDF"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28FEA3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2022B126" w14:textId="77777777" w:rsidR="00830438" w:rsidRDefault="00830438" w:rsidP="00536636">
    <w:pPr>
      <w:pStyle w:val="Koptekst"/>
    </w:pPr>
  </w:p>
  <w:p w14:paraId="6DF2B38D" w14:textId="77777777" w:rsidR="00830438" w:rsidRPr="00536636" w:rsidRDefault="00A06DDF" w:rsidP="00536636">
    <w:pPr>
      <w:pStyle w:val="Koptekst"/>
    </w:pPr>
    <w:r>
      <w:rPr>
        <w:noProof/>
        <w:lang w:val="en-US" w:eastAsia="en-US"/>
      </w:rPr>
      <w:pict w14:anchorId="4BCA8B45">
        <v:shape id="_x0000_s3076" type="#_x0000_t202" style="position:absolute;margin-left:388.1pt;margin-top:89.5pt;width:99.5pt;height:632.75pt;z-index:251657216;mso-position-horizontal-relative:margin" filled="f" stroked="f">
          <v:textbox inset="0,42.52pt,0,0">
            <w:txbxContent>
              <w:p w14:paraId="08821F25" w14:textId="77777777" w:rsidR="00830438" w:rsidRPr="006D7336" w:rsidRDefault="00A06DDF" w:rsidP="00536636">
                <w:pPr>
                  <w:pStyle w:val="Afzendgegevens"/>
                  <w:rPr>
                    <w:b/>
                  </w:rPr>
                </w:pPr>
                <w:r w:rsidRPr="006D7336">
                  <w:rPr>
                    <w:b/>
                  </w:rPr>
                  <w:t>Bezoekadres:</w:t>
                </w:r>
              </w:p>
              <w:p w14:paraId="02F18DE9" w14:textId="77777777" w:rsidR="00830438" w:rsidRDefault="00A06DDF" w:rsidP="00536636">
                <w:pPr>
                  <w:pStyle w:val="Afzendgegevens"/>
                </w:pPr>
                <w:r>
                  <w:t>Parnassusplein 5</w:t>
                </w:r>
              </w:p>
              <w:p w14:paraId="07DDD15B" w14:textId="77777777" w:rsidR="00830438" w:rsidRDefault="00A06DDF" w:rsidP="0051346F">
                <w:pPr>
                  <w:pStyle w:val="Afzendgegevens"/>
                </w:pPr>
                <w:r>
                  <w:t>25</w:t>
                </w:r>
                <w:r w:rsidR="00144715">
                  <w:t>11</w:t>
                </w:r>
                <w:r>
                  <w:t xml:space="preserve"> </w:t>
                </w:r>
                <w:r w:rsidR="00144715">
                  <w:t xml:space="preserve">VX </w:t>
                </w:r>
                <w:r w:rsidR="005C61EB">
                  <w:t xml:space="preserve"> </w:t>
                </w:r>
                <w:r>
                  <w:t>Den Haag</w:t>
                </w:r>
              </w:p>
              <w:p w14:paraId="63B53BE4" w14:textId="77777777" w:rsidR="00830438" w:rsidRDefault="00A06DDF" w:rsidP="00536636">
                <w:pPr>
                  <w:pStyle w:val="Afzendgegevens"/>
                  <w:tabs>
                    <w:tab w:val="left" w:pos="170"/>
                  </w:tabs>
                </w:pPr>
                <w:r>
                  <w:t>T</w:t>
                </w:r>
                <w:r>
                  <w:tab/>
                  <w:t>070 340 79 11</w:t>
                </w:r>
              </w:p>
              <w:p w14:paraId="3AC794A0" w14:textId="77777777" w:rsidR="00830438" w:rsidRDefault="00A06DDF" w:rsidP="00536636">
                <w:pPr>
                  <w:pStyle w:val="Afzendgegevens"/>
                  <w:tabs>
                    <w:tab w:val="left" w:pos="170"/>
                  </w:tabs>
                </w:pPr>
                <w:r>
                  <w:t>F</w:t>
                </w:r>
                <w:r>
                  <w:tab/>
                  <w:t>070 340 78 34</w:t>
                </w:r>
              </w:p>
              <w:p w14:paraId="159DA3E1" w14:textId="77777777" w:rsidR="00830438" w:rsidRDefault="00A06DDF" w:rsidP="00536636">
                <w:pPr>
                  <w:pStyle w:val="Afzendgegevens"/>
                </w:pPr>
                <w:r>
                  <w:t>www.rijksoverheid.nl</w:t>
                </w:r>
              </w:p>
              <w:p w14:paraId="5BA4BBD7" w14:textId="77777777" w:rsidR="00830438" w:rsidRDefault="00830438" w:rsidP="00536636">
                <w:pPr>
                  <w:pStyle w:val="Afzendgegevenswitregel2"/>
                </w:pPr>
              </w:p>
              <w:p w14:paraId="59C6FD6C" w14:textId="77777777" w:rsidR="00830438" w:rsidRPr="006D7336" w:rsidRDefault="00A06DDF" w:rsidP="00005041">
                <w:pPr>
                  <w:pStyle w:val="Afzendgegevens"/>
                  <w:rPr>
                    <w:b/>
                  </w:rPr>
                </w:pPr>
                <w:r w:rsidRPr="006D7336">
                  <w:rPr>
                    <w:b/>
                  </w:rPr>
                  <w:t>Ons kenmerk</w:t>
                </w:r>
              </w:p>
              <w:p w14:paraId="41F4FBAA" w14:textId="77777777" w:rsidR="00830438" w:rsidRDefault="00A06DDF" w:rsidP="00005041">
                <w:pPr>
                  <w:pStyle w:val="Afzendgegevens"/>
                </w:pPr>
                <w:r>
                  <w:t>4388650-1099047-CZ</w:t>
                </w:r>
              </w:p>
              <w:p w14:paraId="6E678405" w14:textId="77777777" w:rsidR="0012322E" w:rsidRDefault="0012322E" w:rsidP="0012322E">
                <w:pPr>
                  <w:pStyle w:val="Afzendgegevens"/>
                </w:pPr>
              </w:p>
              <w:p w14:paraId="144096CD" w14:textId="77777777" w:rsidR="0012322E" w:rsidRPr="001E7B11" w:rsidRDefault="00A06DDF" w:rsidP="0012322E">
                <w:pPr>
                  <w:pStyle w:val="Afzendgegevens"/>
                  <w:rPr>
                    <w:b/>
                  </w:rPr>
                </w:pPr>
                <w:r w:rsidRPr="001E7B11">
                  <w:rPr>
                    <w:b/>
                  </w:rPr>
                  <w:t>Bijlage</w:t>
                </w:r>
                <w:r>
                  <w:rPr>
                    <w:b/>
                  </w:rPr>
                  <w:t>(n)</w:t>
                </w:r>
              </w:p>
              <w:p w14:paraId="0CE5E801" w14:textId="77777777" w:rsidR="0012322E" w:rsidRDefault="00A06DDF" w:rsidP="0012322E">
                <w:pPr>
                  <w:pStyle w:val="Afzendgegevens"/>
                </w:pPr>
                <w:r>
                  <w:t>-</w:t>
                </w:r>
              </w:p>
              <w:p w14:paraId="6B02244F" w14:textId="77777777" w:rsidR="0012322E" w:rsidRPr="0012322E" w:rsidRDefault="0012322E" w:rsidP="0012322E">
                <w:pPr>
                  <w:pStyle w:val="Afzendgegevens"/>
                </w:pPr>
              </w:p>
              <w:p w14:paraId="4C37E282" w14:textId="77777777" w:rsidR="00830438" w:rsidRPr="0051346F" w:rsidRDefault="00A06DDF" w:rsidP="00536636">
                <w:pPr>
                  <w:pStyle w:val="Afzendgegevenskopjes"/>
                </w:pPr>
                <w:r>
                  <w:t>Uw</w:t>
                </w:r>
                <w:r w:rsidRPr="0051346F">
                  <w:t xml:space="preserve"> kenmerk</w:t>
                </w:r>
              </w:p>
              <w:p w14:paraId="16F98027" w14:textId="77777777" w:rsidR="00830438" w:rsidRDefault="00A06DDF" w:rsidP="00384D72">
                <w:pPr>
                  <w:pStyle w:val="Afzendgegevens"/>
                </w:pPr>
                <w:r>
                  <w:t>2026Z10081</w:t>
                </w:r>
              </w:p>
              <w:p w14:paraId="7CB6135C" w14:textId="77777777" w:rsidR="00830438" w:rsidRDefault="00830438" w:rsidP="00384D72">
                <w:pPr>
                  <w:pStyle w:val="Afzendgegevens"/>
                </w:pPr>
              </w:p>
              <w:p w14:paraId="70119D4A" w14:textId="77777777" w:rsidR="0012322E" w:rsidRDefault="0012322E" w:rsidP="00384D72">
                <w:pPr>
                  <w:pStyle w:val="Afzendgegevens"/>
                </w:pPr>
              </w:p>
              <w:p w14:paraId="6ECC1D3C" w14:textId="77777777" w:rsidR="00830438" w:rsidRPr="00C45528" w:rsidRDefault="00A06DDF" w:rsidP="00536636">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701852408">
    <w:abstractNumId w:val="9"/>
  </w:num>
  <w:num w:numId="2" w16cid:durableId="1174612359">
    <w:abstractNumId w:val="12"/>
  </w:num>
  <w:num w:numId="3" w16cid:durableId="1880242406">
    <w:abstractNumId w:val="7"/>
  </w:num>
  <w:num w:numId="4" w16cid:durableId="587538708">
    <w:abstractNumId w:val="6"/>
  </w:num>
  <w:num w:numId="5" w16cid:durableId="535653958">
    <w:abstractNumId w:val="5"/>
  </w:num>
  <w:num w:numId="6" w16cid:durableId="1681345980">
    <w:abstractNumId w:val="4"/>
  </w:num>
  <w:num w:numId="7" w16cid:durableId="1237401021">
    <w:abstractNumId w:val="8"/>
  </w:num>
  <w:num w:numId="8" w16cid:durableId="1994991549">
    <w:abstractNumId w:val="3"/>
  </w:num>
  <w:num w:numId="9" w16cid:durableId="1515070663">
    <w:abstractNumId w:val="2"/>
  </w:num>
  <w:num w:numId="10" w16cid:durableId="1582331829">
    <w:abstractNumId w:val="1"/>
  </w:num>
  <w:num w:numId="11" w16cid:durableId="1320306100">
    <w:abstractNumId w:val="0"/>
  </w:num>
  <w:num w:numId="12" w16cid:durableId="1240674149">
    <w:abstractNumId w:val="13"/>
  </w:num>
  <w:num w:numId="13" w16cid:durableId="1530142402">
    <w:abstractNumId w:val="14"/>
  </w:num>
  <w:num w:numId="14" w16cid:durableId="1528252436">
    <w:abstractNumId w:val="10"/>
  </w:num>
  <w:num w:numId="15" w16cid:durableId="1058942165">
    <w:abstractNumId w:val="15"/>
  </w:num>
  <w:num w:numId="16" w16cid:durableId="1835799843">
    <w:abstractNumId w:val="15"/>
  </w:num>
  <w:num w:numId="17" w16cid:durableId="660082148">
    <w:abstractNumId w:val="15"/>
  </w:num>
  <w:num w:numId="18" w16cid:durableId="607274380">
    <w:abstractNumId w:val="11"/>
  </w:num>
  <w:num w:numId="19" w16cid:durableId="76101525">
    <w:abstractNumId w:val="11"/>
  </w:num>
  <w:num w:numId="20" w16cid:durableId="1664117414">
    <w:abstractNumId w:val="11"/>
  </w:num>
  <w:num w:numId="21" w16cid:durableId="782068007">
    <w:abstractNumId w:val="12"/>
  </w:num>
  <w:num w:numId="22" w16cid:durableId="1561593522">
    <w:abstractNumId w:val="7"/>
  </w:num>
  <w:num w:numId="23" w16cid:durableId="342126910">
    <w:abstractNumId w:val="6"/>
  </w:num>
  <w:num w:numId="24" w16cid:durableId="1491091431">
    <w:abstractNumId w:val="10"/>
  </w:num>
  <w:num w:numId="25" w16cid:durableId="1794513886">
    <w:abstractNumId w:val="12"/>
  </w:num>
  <w:num w:numId="26" w16cid:durableId="1672681052">
    <w:abstractNumId w:val="7"/>
  </w:num>
  <w:num w:numId="27" w16cid:durableId="349456729">
    <w:abstractNumId w:val="6"/>
  </w:num>
  <w:num w:numId="28" w16cid:durableId="1690252752">
    <w:abstractNumId w:val="16"/>
  </w:num>
  <w:num w:numId="29" w16cid:durableId="1483699286">
    <w:abstractNumId w:val="16"/>
  </w:num>
  <w:num w:numId="30" w16cid:durableId="249048164">
    <w:abstractNumId w:val="16"/>
  </w:num>
  <w:num w:numId="31" w16cid:durableId="253511280">
    <w:abstractNumId w:val="16"/>
  </w:num>
  <w:num w:numId="32" w16cid:durableId="1087458958">
    <w:abstractNumId w:val="14"/>
  </w:num>
  <w:num w:numId="33" w16cid:durableId="835612676">
    <w:abstractNumId w:val="14"/>
  </w:num>
  <w:num w:numId="34" w16cid:durableId="134033767">
    <w:abstractNumId w:val="14"/>
  </w:num>
  <w:num w:numId="35" w16cid:durableId="996572872">
    <w:abstractNumId w:val="11"/>
  </w:num>
  <w:num w:numId="36" w16cid:durableId="1213732491">
    <w:abstractNumId w:val="11"/>
  </w:num>
  <w:num w:numId="37" w16cid:durableId="1322734660">
    <w:abstractNumId w:val="11"/>
  </w:num>
  <w:num w:numId="38" w16cid:durableId="794834921">
    <w:abstractNumId w:val="12"/>
  </w:num>
  <w:num w:numId="39" w16cid:durableId="1206873493">
    <w:abstractNumId w:val="7"/>
  </w:num>
  <w:num w:numId="40" w16cid:durableId="1596134595">
    <w:abstractNumId w:val="6"/>
  </w:num>
  <w:num w:numId="41" w16cid:durableId="178814354">
    <w:abstractNumId w:val="5"/>
  </w:num>
  <w:num w:numId="42" w16cid:durableId="789396691">
    <w:abstractNumId w:val="4"/>
  </w:num>
  <w:num w:numId="43" w16cid:durableId="1472478074">
    <w:abstractNumId w:val="16"/>
  </w:num>
  <w:num w:numId="44" w16cid:durableId="433015466">
    <w:abstractNumId w:val="16"/>
  </w:num>
  <w:num w:numId="45" w16cid:durableId="1657562696">
    <w:abstractNumId w:val="16"/>
  </w:num>
  <w:num w:numId="46" w16cid:durableId="1683509295">
    <w:abstractNumId w:val="16"/>
  </w:num>
  <w:num w:numId="47" w16cid:durableId="1229412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2FAB"/>
    <w:rsid w:val="00005041"/>
    <w:rsid w:val="000106BB"/>
    <w:rsid w:val="00011DBF"/>
    <w:rsid w:val="00017FB7"/>
    <w:rsid w:val="000203F2"/>
    <w:rsid w:val="00024097"/>
    <w:rsid w:val="00033F0D"/>
    <w:rsid w:val="000364BD"/>
    <w:rsid w:val="000429AB"/>
    <w:rsid w:val="00044264"/>
    <w:rsid w:val="00053407"/>
    <w:rsid w:val="00054C93"/>
    <w:rsid w:val="00084E8C"/>
    <w:rsid w:val="000929C0"/>
    <w:rsid w:val="00093B1A"/>
    <w:rsid w:val="000A114B"/>
    <w:rsid w:val="000B186D"/>
    <w:rsid w:val="000C3852"/>
    <w:rsid w:val="000C5E29"/>
    <w:rsid w:val="000E4C38"/>
    <w:rsid w:val="000F17ED"/>
    <w:rsid w:val="000F1D89"/>
    <w:rsid w:val="000F262C"/>
    <w:rsid w:val="000F4685"/>
    <w:rsid w:val="00106D6E"/>
    <w:rsid w:val="00111ABC"/>
    <w:rsid w:val="00121BEC"/>
    <w:rsid w:val="0012322E"/>
    <w:rsid w:val="00126768"/>
    <w:rsid w:val="00132B19"/>
    <w:rsid w:val="0013608B"/>
    <w:rsid w:val="00142461"/>
    <w:rsid w:val="00144715"/>
    <w:rsid w:val="001456A9"/>
    <w:rsid w:val="00160FE0"/>
    <w:rsid w:val="0017019F"/>
    <w:rsid w:val="001751C3"/>
    <w:rsid w:val="00195B45"/>
    <w:rsid w:val="001B69D3"/>
    <w:rsid w:val="001C1B88"/>
    <w:rsid w:val="001D5CE1"/>
    <w:rsid w:val="001E4AA7"/>
    <w:rsid w:val="001E7B11"/>
    <w:rsid w:val="001F4FDF"/>
    <w:rsid w:val="00207873"/>
    <w:rsid w:val="00213634"/>
    <w:rsid w:val="0022640B"/>
    <w:rsid w:val="002402CA"/>
    <w:rsid w:val="00261464"/>
    <w:rsid w:val="0026437C"/>
    <w:rsid w:val="00275778"/>
    <w:rsid w:val="0027737A"/>
    <w:rsid w:val="00282965"/>
    <w:rsid w:val="00283FB4"/>
    <w:rsid w:val="002937FB"/>
    <w:rsid w:val="002A1EAA"/>
    <w:rsid w:val="002C1A5D"/>
    <w:rsid w:val="002C728A"/>
    <w:rsid w:val="002F03F9"/>
    <w:rsid w:val="002F3468"/>
    <w:rsid w:val="00305A22"/>
    <w:rsid w:val="00323A44"/>
    <w:rsid w:val="003502AE"/>
    <w:rsid w:val="003808CB"/>
    <w:rsid w:val="00384D72"/>
    <w:rsid w:val="00394359"/>
    <w:rsid w:val="00394BD1"/>
    <w:rsid w:val="00395A73"/>
    <w:rsid w:val="003F281F"/>
    <w:rsid w:val="00423F87"/>
    <w:rsid w:val="00442544"/>
    <w:rsid w:val="004542AB"/>
    <w:rsid w:val="00472D0A"/>
    <w:rsid w:val="0047594C"/>
    <w:rsid w:val="0048542D"/>
    <w:rsid w:val="00494227"/>
    <w:rsid w:val="004B5A41"/>
    <w:rsid w:val="004C28CC"/>
    <w:rsid w:val="004D3EE4"/>
    <w:rsid w:val="004D506C"/>
    <w:rsid w:val="004D782C"/>
    <w:rsid w:val="004E2A1A"/>
    <w:rsid w:val="004F4498"/>
    <w:rsid w:val="0051346F"/>
    <w:rsid w:val="00516263"/>
    <w:rsid w:val="00516695"/>
    <w:rsid w:val="00516A5F"/>
    <w:rsid w:val="005212B5"/>
    <w:rsid w:val="005352CF"/>
    <w:rsid w:val="00536636"/>
    <w:rsid w:val="00547739"/>
    <w:rsid w:val="00547FE6"/>
    <w:rsid w:val="005642DA"/>
    <w:rsid w:val="00581D53"/>
    <w:rsid w:val="00582845"/>
    <w:rsid w:val="00586002"/>
    <w:rsid w:val="005A668A"/>
    <w:rsid w:val="005C55B1"/>
    <w:rsid w:val="005C61EB"/>
    <w:rsid w:val="00635330"/>
    <w:rsid w:val="00642A14"/>
    <w:rsid w:val="0065343A"/>
    <w:rsid w:val="00662198"/>
    <w:rsid w:val="006651DD"/>
    <w:rsid w:val="00670F32"/>
    <w:rsid w:val="0067640E"/>
    <w:rsid w:val="00682AC0"/>
    <w:rsid w:val="006C0CC8"/>
    <w:rsid w:val="006D6512"/>
    <w:rsid w:val="006D7336"/>
    <w:rsid w:val="006E1A46"/>
    <w:rsid w:val="006E617B"/>
    <w:rsid w:val="006F0AEE"/>
    <w:rsid w:val="007275B8"/>
    <w:rsid w:val="00730703"/>
    <w:rsid w:val="007330FE"/>
    <w:rsid w:val="0073647F"/>
    <w:rsid w:val="007539FC"/>
    <w:rsid w:val="00754BBC"/>
    <w:rsid w:val="0075628C"/>
    <w:rsid w:val="00756CC5"/>
    <w:rsid w:val="007605B0"/>
    <w:rsid w:val="00793857"/>
    <w:rsid w:val="007A5CB5"/>
    <w:rsid w:val="007A6B88"/>
    <w:rsid w:val="007B24EE"/>
    <w:rsid w:val="007B6116"/>
    <w:rsid w:val="007C0BC6"/>
    <w:rsid w:val="007C5E95"/>
    <w:rsid w:val="007C6FCF"/>
    <w:rsid w:val="007D6882"/>
    <w:rsid w:val="007E13A5"/>
    <w:rsid w:val="007E5B79"/>
    <w:rsid w:val="007F2BBB"/>
    <w:rsid w:val="007F5AEE"/>
    <w:rsid w:val="007F63F2"/>
    <w:rsid w:val="00803C7D"/>
    <w:rsid w:val="00814714"/>
    <w:rsid w:val="00822E91"/>
    <w:rsid w:val="00830438"/>
    <w:rsid w:val="008537C9"/>
    <w:rsid w:val="00861D19"/>
    <w:rsid w:val="008637B7"/>
    <w:rsid w:val="008729DD"/>
    <w:rsid w:val="00881A5B"/>
    <w:rsid w:val="00891202"/>
    <w:rsid w:val="009071A4"/>
    <w:rsid w:val="00907302"/>
    <w:rsid w:val="00920DD6"/>
    <w:rsid w:val="0093416E"/>
    <w:rsid w:val="009608D3"/>
    <w:rsid w:val="009615EB"/>
    <w:rsid w:val="00963E22"/>
    <w:rsid w:val="0096635E"/>
    <w:rsid w:val="0097481D"/>
    <w:rsid w:val="009932FB"/>
    <w:rsid w:val="009945B3"/>
    <w:rsid w:val="009B7B79"/>
    <w:rsid w:val="009D469E"/>
    <w:rsid w:val="009E3D05"/>
    <w:rsid w:val="009E49D6"/>
    <w:rsid w:val="009E59AE"/>
    <w:rsid w:val="00A0092D"/>
    <w:rsid w:val="00A014AE"/>
    <w:rsid w:val="00A045B1"/>
    <w:rsid w:val="00A06DDF"/>
    <w:rsid w:val="00A11E19"/>
    <w:rsid w:val="00A420CE"/>
    <w:rsid w:val="00A46115"/>
    <w:rsid w:val="00A75276"/>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13E44"/>
    <w:rsid w:val="00B3753D"/>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76E0"/>
    <w:rsid w:val="00BE1ECC"/>
    <w:rsid w:val="00BF0167"/>
    <w:rsid w:val="00BF0A88"/>
    <w:rsid w:val="00BF1E5F"/>
    <w:rsid w:val="00BF4D73"/>
    <w:rsid w:val="00C03573"/>
    <w:rsid w:val="00C04DE9"/>
    <w:rsid w:val="00C21323"/>
    <w:rsid w:val="00C2219A"/>
    <w:rsid w:val="00C2258D"/>
    <w:rsid w:val="00C45528"/>
    <w:rsid w:val="00C638EB"/>
    <w:rsid w:val="00C70223"/>
    <w:rsid w:val="00C742D7"/>
    <w:rsid w:val="00C87B4D"/>
    <w:rsid w:val="00C9417E"/>
    <w:rsid w:val="00C94191"/>
    <w:rsid w:val="00CA481F"/>
    <w:rsid w:val="00CA76AB"/>
    <w:rsid w:val="00CB09AE"/>
    <w:rsid w:val="00CB14D4"/>
    <w:rsid w:val="00CD04DD"/>
    <w:rsid w:val="00CD72FB"/>
    <w:rsid w:val="00CE53C5"/>
    <w:rsid w:val="00D057BA"/>
    <w:rsid w:val="00D10638"/>
    <w:rsid w:val="00D10FC0"/>
    <w:rsid w:val="00D12650"/>
    <w:rsid w:val="00D152E6"/>
    <w:rsid w:val="00D376E1"/>
    <w:rsid w:val="00D507B7"/>
    <w:rsid w:val="00D55C70"/>
    <w:rsid w:val="00D744AD"/>
    <w:rsid w:val="00D77A4C"/>
    <w:rsid w:val="00D81FF9"/>
    <w:rsid w:val="00D87848"/>
    <w:rsid w:val="00D91799"/>
    <w:rsid w:val="00D97A0B"/>
    <w:rsid w:val="00DB211D"/>
    <w:rsid w:val="00DC087E"/>
    <w:rsid w:val="00DC7090"/>
    <w:rsid w:val="00DD127F"/>
    <w:rsid w:val="00DD536E"/>
    <w:rsid w:val="00DD5A09"/>
    <w:rsid w:val="00DE3C6C"/>
    <w:rsid w:val="00DE407B"/>
    <w:rsid w:val="00E00E6C"/>
    <w:rsid w:val="00E3247D"/>
    <w:rsid w:val="00E46900"/>
    <w:rsid w:val="00E51B06"/>
    <w:rsid w:val="00E57FE4"/>
    <w:rsid w:val="00E736D3"/>
    <w:rsid w:val="00EB11C1"/>
    <w:rsid w:val="00EB2F0F"/>
    <w:rsid w:val="00EB49A6"/>
    <w:rsid w:val="00ED406E"/>
    <w:rsid w:val="00ED5727"/>
    <w:rsid w:val="00EE6EBB"/>
    <w:rsid w:val="00F01F8C"/>
    <w:rsid w:val="00F10705"/>
    <w:rsid w:val="00F15E23"/>
    <w:rsid w:val="00F306B5"/>
    <w:rsid w:val="00F3128D"/>
    <w:rsid w:val="00F32278"/>
    <w:rsid w:val="00F35583"/>
    <w:rsid w:val="00F36B68"/>
    <w:rsid w:val="00F46DEC"/>
    <w:rsid w:val="00F71053"/>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49561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Normaalweb">
    <w:name w:val="Normal (Web)"/>
    <w:basedOn w:val="Standaard"/>
    <w:semiHidden/>
    <w:unhideWhenUsed/>
    <w:rsid w:val="000F17ED"/>
    <w:rPr>
      <w:rFonts w:ascii="Times New Roman" w:hAnsi="Times New Roman"/>
      <w:sz w:val="24"/>
      <w:szCs w:val="24"/>
    </w:rPr>
  </w:style>
  <w:style w:type="character" w:styleId="Verwijzingopmerking">
    <w:name w:val="annotation reference"/>
    <w:semiHidden/>
    <w:unhideWhenUsed/>
    <w:rsid w:val="005642DA"/>
    <w:rPr>
      <w:sz w:val="16"/>
      <w:szCs w:val="16"/>
    </w:rPr>
  </w:style>
  <w:style w:type="paragraph" w:styleId="Onderwerpvanopmerking">
    <w:name w:val="annotation subject"/>
    <w:basedOn w:val="Tekstopmerking"/>
    <w:next w:val="Tekstopmerking"/>
    <w:link w:val="OnderwerpvanopmerkingChar"/>
    <w:semiHidden/>
    <w:unhideWhenUsed/>
    <w:rsid w:val="005642DA"/>
    <w:pPr>
      <w:spacing w:line="240" w:lineRule="atLeast"/>
    </w:pPr>
    <w:rPr>
      <w:b/>
      <w:bCs/>
      <w:sz w:val="20"/>
    </w:rPr>
  </w:style>
  <w:style w:type="character" w:customStyle="1" w:styleId="TekstopmerkingChar">
    <w:name w:val="Tekst opmerking Char"/>
    <w:link w:val="Tekstopmerking"/>
    <w:semiHidden/>
    <w:rsid w:val="005642DA"/>
    <w:rPr>
      <w:rFonts w:ascii="Verdana" w:hAnsi="Verdana"/>
      <w:sz w:val="18"/>
    </w:rPr>
  </w:style>
  <w:style w:type="character" w:customStyle="1" w:styleId="OnderwerpvanopmerkingChar">
    <w:name w:val="Onderwerp van opmerking Char"/>
    <w:link w:val="Onderwerpvanopmerking"/>
    <w:semiHidden/>
    <w:rsid w:val="005642DA"/>
    <w:rPr>
      <w:rFonts w:ascii="Verdana" w:hAnsi="Verdana"/>
      <w:b/>
      <w:bCs/>
      <w:sz w:val="18"/>
    </w:rPr>
  </w:style>
  <w:style w:type="paragraph" w:styleId="Revisie">
    <w:name w:val="Revision"/>
    <w:hidden/>
    <w:uiPriority w:val="99"/>
    <w:semiHidden/>
    <w:rsid w:val="007C5E95"/>
    <w:rPr>
      <w:rFonts w:ascii="Verdana" w:hAnsi="Verdana"/>
      <w:sz w:val="18"/>
    </w:rPr>
  </w:style>
  <w:style w:type="character" w:styleId="Hyperlink">
    <w:name w:val="Hyperlink"/>
    <w:unhideWhenUsed/>
    <w:rsid w:val="007C5E95"/>
    <w:rPr>
      <w:color w:val="0000FF"/>
      <w:u w:val="single"/>
    </w:rPr>
  </w:style>
  <w:style w:type="character" w:styleId="Onopgelostemelding">
    <w:name w:val="Unresolved Mention"/>
    <w:uiPriority w:val="99"/>
    <w:semiHidden/>
    <w:unhideWhenUsed/>
    <w:rsid w:val="007C5E95"/>
    <w:rPr>
      <w:color w:val="605E5C"/>
      <w:shd w:val="clear" w:color="auto" w:fill="E1DFDD"/>
    </w:rPr>
  </w:style>
  <w:style w:type="character" w:styleId="Voetnootmarkering">
    <w:name w:val="footnote reference"/>
    <w:semiHidden/>
    <w:unhideWhenUsed/>
    <w:rsid w:val="00017F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390</ap:Words>
  <ap:Characters>2329</ap:Characters>
  <ap:DocSecurity>0</ap:DocSecurity>
  <ap:Lines>19</ap:Lines>
  <ap:Paragraphs>5</ap:Paragraphs>
  <ap:ScaleCrop>false</ap:ScaleCrop>
  <ap:LinksUpToDate>false</ap:LinksUpToDate>
  <ap:CharactersWithSpaces>2714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2026-06-30T11:41:00.0000000Z</dcterms:created>
  <dcterms:modified xsi:type="dcterms:W3CDTF">2026-06-30T11:41:00.0000000Z</dcterms:modified>
  <dc:creator/>
  <dc:description>------------------------</dc:description>
  <dc:subject/>
  <dc:title/>
  <keywords/>
  <version/>
  <category/>
</coreProperties>
</file>