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35347" w:rsidTr="00F56F53" w14:paraId="1FE85578" w14:textId="77777777">
        <w:tc>
          <w:tcPr>
            <w:tcW w:w="2160" w:type="dxa"/>
          </w:tcPr>
          <w:p w:rsidRPr="00A273D8" w:rsidR="007E4BC1" w:rsidP="00453E3E" w:rsidRDefault="00B75DAE" w14:paraId="7D12E601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Pr="00A273D8" w:rsidR="007E4BC1" w:rsidP="00E63128" w:rsidRDefault="007E4BC1" w14:paraId="219D057D" w14:textId="436B94A6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C35347" w:rsidTr="00F56F53" w14:paraId="789F2A36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B75DAE" w14:paraId="2F2393E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B75DAE" w14:paraId="02ED6D9F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29 juni 2026</w:t>
            </w:r>
          </w:p>
          <w:p w:rsidR="007E4BC1" w:rsidP="00E63128" w:rsidRDefault="00B75DAE" w14:paraId="69930D6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B75DAE" w14:paraId="4977164B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64933812</w:t>
            </w:r>
          </w:p>
        </w:tc>
      </w:tr>
      <w:tr w:rsidR="00C35347" w:rsidTr="00F56F53" w14:paraId="269D9DB8" w14:textId="77777777">
        <w:trPr>
          <w:trHeight w:val="225"/>
        </w:trPr>
        <w:tc>
          <w:tcPr>
            <w:tcW w:w="2160" w:type="dxa"/>
          </w:tcPr>
          <w:p w:rsidR="007E4BC1" w:rsidP="00453E3E" w:rsidRDefault="00B75DAE" w14:paraId="0D235A3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E63128" w:rsidRDefault="000803C3" w14:paraId="2047FE51" w14:textId="19C67C34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(Kamerbrief en tekst amendement-Ceder</w:t>
            </w:r>
            <w:r w:rsidR="00627B6E">
              <w:rPr>
                <w:sz w:val="13"/>
                <w:szCs w:val="13"/>
              </w:rPr>
              <w:t>/Mohandis</w:t>
            </w:r>
            <w:r>
              <w:rPr>
                <w:sz w:val="13"/>
                <w:szCs w:val="13"/>
              </w:rPr>
              <w:t>)</w:t>
            </w:r>
          </w:p>
          <w:p w:rsidRPr="008B6F54" w:rsidR="007E4BC1" w:rsidP="00453E3E" w:rsidRDefault="007E4BC1" w14:paraId="04F42E37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C35347" w:rsidTr="00F56F53" w14:paraId="45C7A2F3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7E4BC1" w14:paraId="07B855FE" w14:textId="7777777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C35347" w:rsidTr="00F56F53" w14:paraId="58DCBA3F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16C32E87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7A7D1F" w:rsidP="007A7D1F" w:rsidRDefault="00B75DAE" w14:paraId="05163501" w14:textId="77777777">
      <w:pPr>
        <w:pStyle w:val="Kop1"/>
      </w:pPr>
      <w:bookmarkStart w:name="_Hlk89348380" w:id="0"/>
      <w:r>
        <w:t>Aanleiding</w:t>
      </w:r>
    </w:p>
    <w:p w:rsidR="000803C3" w:rsidP="000803C3" w:rsidRDefault="000803C3" w14:paraId="4D9AC8E4" w14:textId="5747892D">
      <w:r>
        <w:t xml:space="preserve">N.a.v. de tweede nota van wijziging </w:t>
      </w:r>
      <w:r w:rsidR="00627B6E">
        <w:t>hebben</w:t>
      </w:r>
      <w:r w:rsidR="000A73F7">
        <w:t xml:space="preserve"> de leden</w:t>
      </w:r>
      <w:r>
        <w:t xml:space="preserve"> Ceder (CU) </w:t>
      </w:r>
      <w:r w:rsidR="00627B6E">
        <w:t xml:space="preserve">en Mohandis (PRO) </w:t>
      </w:r>
      <w:r>
        <w:t xml:space="preserve">een nieuw amendement ingediend ter verduidelijking van de status van de gemeentelijke subsidie. Met bijgevoegde Kamerbrief wordt het amendement geapprecieerd. </w:t>
      </w:r>
    </w:p>
    <w:p w:rsidRPr="000803C3" w:rsidR="000803C3" w:rsidP="000803C3" w:rsidRDefault="000803C3" w14:paraId="3C5ACA0C" w14:textId="700643F5">
      <w:r>
        <w:t xml:space="preserve">De brief moet </w:t>
      </w:r>
      <w:r>
        <w:rPr>
          <w:b/>
          <w:bCs/>
        </w:rPr>
        <w:t>vòòr de Stemmingen van dinsdag 30/06, 15:00 uur</w:t>
      </w:r>
      <w:r>
        <w:t xml:space="preserve"> in de Tweede Kamer zijn.</w:t>
      </w:r>
    </w:p>
    <w:p w:rsidR="007A7D1F" w:rsidP="007A7D1F" w:rsidRDefault="00B75DAE" w14:paraId="01A5D608" w14:textId="77777777">
      <w:pPr>
        <w:pStyle w:val="Kop1"/>
      </w:pPr>
      <w:bookmarkStart w:name="bm_Besluit" w:id="1"/>
      <w:r>
        <w:t>Geadviseerd besluit</w:t>
      </w:r>
    </w:p>
    <w:p w:rsidRPr="000803C3" w:rsidR="000803C3" w:rsidP="000803C3" w:rsidRDefault="000803C3" w14:paraId="45347092" w14:textId="289D2E41">
      <w:r>
        <w:t>U wordt geadviseerd de Kamerbrief te ondertekenen.</w:t>
      </w:r>
    </w:p>
    <w:bookmarkEnd w:id="1"/>
    <w:p w:rsidR="007A7D1F" w:rsidP="007A7D1F" w:rsidRDefault="00B75DAE" w14:paraId="6B27A461" w14:textId="77777777">
      <w:pPr>
        <w:pStyle w:val="Kop1"/>
      </w:pPr>
      <w:r>
        <w:t>Toelichting</w:t>
      </w:r>
    </w:p>
    <w:p w:rsidR="000803C3" w:rsidP="000803C3" w:rsidRDefault="000803C3" w14:paraId="13C293CA" w14:textId="73008560">
      <w:pPr>
        <w:pStyle w:val="Lijstalinea"/>
        <w:numPr>
          <w:ilvl w:val="0"/>
          <w:numId w:val="17"/>
        </w:numPr>
      </w:pPr>
      <w:r>
        <w:t xml:space="preserve">De appreciatie is “Oordeel Kamer”. </w:t>
      </w:r>
    </w:p>
    <w:p w:rsidR="00627B6E" w:rsidP="000803C3" w:rsidRDefault="00627B6E" w14:paraId="146CECD2" w14:textId="77777777">
      <w:pPr>
        <w:pStyle w:val="Lijstalinea"/>
        <w:numPr>
          <w:ilvl w:val="0"/>
          <w:numId w:val="17"/>
        </w:numPr>
      </w:pPr>
      <w:r w:rsidRPr="00AC44DF">
        <w:t xml:space="preserve">Onderdeel van de </w:t>
      </w:r>
      <w:r>
        <w:t>nota van wijziging</w:t>
      </w:r>
      <w:r w:rsidRPr="00AC44DF">
        <w:t xml:space="preserve"> is dat gemeenteraden die aanvullend willen bekostigen, jaarlijks voor 1 augustus het beschikbare bedrag kenbaar moeten maken. Dit amendement verandert daar niets aan. </w:t>
      </w:r>
    </w:p>
    <w:p w:rsidR="00627B6E" w:rsidP="000803C3" w:rsidRDefault="00627B6E" w14:paraId="0D436588" w14:textId="77F1DB09">
      <w:pPr>
        <w:pStyle w:val="Lijstalinea"/>
        <w:numPr>
          <w:ilvl w:val="0"/>
          <w:numId w:val="17"/>
        </w:numPr>
      </w:pPr>
      <w:r w:rsidRPr="00AC44DF">
        <w:t xml:space="preserve">Dit amendement verduidelijkt dat het budget nog niet opgenomen hoeft te zijn in de gemeentelijke begroting. Immers, voor 1 augustus is de begroting nog niet vastgesteld of zelfs nog niet eens aangeboden aan de gemeenteraad. Het (geraamde) budget kan </w:t>
      </w:r>
      <w:r>
        <w:t>bijvoorbeeld</w:t>
      </w:r>
      <w:r w:rsidRPr="00AC44DF">
        <w:t xml:space="preserve"> zijn opgenomen in de voorjaarsnota van de gemeente</w:t>
      </w:r>
      <w:r>
        <w:t xml:space="preserve"> of op andere wijze door de gemeenteraad bekend zijn gemaakt</w:t>
      </w:r>
      <w:r w:rsidRPr="00AC44DF">
        <w:t xml:space="preserve">. Dit amendement verduidelijkt dit gegeven. </w:t>
      </w:r>
    </w:p>
    <w:p w:rsidR="000803C3" w:rsidP="000803C3" w:rsidRDefault="000803C3" w14:paraId="39ED15CB" w14:textId="2120D06F">
      <w:pPr>
        <w:pStyle w:val="Lijstalinea"/>
        <w:numPr>
          <w:ilvl w:val="0"/>
          <w:numId w:val="17"/>
        </w:numPr>
      </w:pPr>
      <w:r>
        <w:t xml:space="preserve">Dit kan de mogelijkheden en uitvoerbaarheid van de geboden oplossing ten goede komen. </w:t>
      </w:r>
    </w:p>
    <w:p w:rsidR="000803C3" w:rsidP="000803C3" w:rsidRDefault="000803C3" w14:paraId="60991853" w14:textId="77777777"/>
    <w:p w:rsidR="000803C3" w:rsidP="000803C3" w:rsidRDefault="000803C3" w14:paraId="7AE086E7" w14:textId="586B9BAE">
      <w:pPr>
        <w:rPr>
          <w:i/>
          <w:iCs/>
        </w:rPr>
      </w:pPr>
      <w:r>
        <w:rPr>
          <w:i/>
          <w:iCs/>
        </w:rPr>
        <w:t>Proces</w:t>
      </w:r>
    </w:p>
    <w:p w:rsidR="004F4548" w:rsidP="000803C3" w:rsidRDefault="000803C3" w14:paraId="07FAE895" w14:textId="261179A7">
      <w:pPr>
        <w:pStyle w:val="Lijstalinea"/>
        <w:numPr>
          <w:ilvl w:val="0"/>
          <w:numId w:val="18"/>
        </w:numPr>
      </w:pPr>
      <w:r>
        <w:t xml:space="preserve">Het is noodzakelijk dat de appreciatie </w:t>
      </w:r>
      <w:r>
        <w:rPr>
          <w:b/>
          <w:bCs/>
        </w:rPr>
        <w:t>voor</w:t>
      </w:r>
      <w:r>
        <w:t xml:space="preserve"> de Stemmingen in de Tweede Kamer ligt.</w:t>
      </w:r>
      <w:bookmarkEnd w:id="0"/>
    </w:p>
    <w:sectPr w:rsidR="004F4548" w:rsidSect="00F72B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D41D" w14:textId="77777777" w:rsidR="00227047" w:rsidRDefault="00227047">
      <w:r>
        <w:separator/>
      </w:r>
    </w:p>
    <w:p w14:paraId="1A623C39" w14:textId="77777777" w:rsidR="00227047" w:rsidRDefault="00227047"/>
  </w:endnote>
  <w:endnote w:type="continuationSeparator" w:id="0">
    <w:p w14:paraId="1A2A61B9" w14:textId="77777777" w:rsidR="00227047" w:rsidRDefault="00227047">
      <w:r>
        <w:continuationSeparator/>
      </w:r>
    </w:p>
    <w:p w14:paraId="66F3BB4A" w14:textId="77777777" w:rsidR="00227047" w:rsidRDefault="00227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9ACA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35347" w14:paraId="25092E9A" w14:textId="77777777" w:rsidTr="001E4C6B">
      <w:trPr>
        <w:trHeight w:hRule="exact" w:val="240"/>
      </w:trPr>
      <w:tc>
        <w:tcPr>
          <w:tcW w:w="7601" w:type="dxa"/>
        </w:tcPr>
        <w:p w14:paraId="1A3214AC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0E4FC36F" w14:textId="1CB242AE" w:rsidR="00137AC0" w:rsidRPr="00236CFE" w:rsidRDefault="00B75DAE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BF52BD">
            <w:fldChar w:fldCharType="begin"/>
          </w:r>
          <w:r>
            <w:instrText xml:space="preserve"> SECTIONPAGES   \* MERGEFORMAT </w:instrText>
          </w:r>
          <w:r w:rsidR="00BF52BD">
            <w:fldChar w:fldCharType="separate"/>
          </w:r>
          <w:r w:rsidR="000803C3">
            <w:t>2</w:t>
          </w:r>
          <w:r w:rsidR="00BF52BD">
            <w:fldChar w:fldCharType="end"/>
          </w:r>
        </w:p>
      </w:tc>
    </w:tr>
  </w:tbl>
  <w:p w14:paraId="6C4D830A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C35347" w14:paraId="13B4C570" w14:textId="77777777" w:rsidTr="00301C26">
      <w:trPr>
        <w:trHeight w:hRule="exact" w:val="240"/>
      </w:trPr>
      <w:tc>
        <w:tcPr>
          <w:tcW w:w="7713" w:type="dxa"/>
        </w:tcPr>
        <w:p w14:paraId="42804A04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4EA4649D" w14:textId="432DD6B1" w:rsidR="00137AC0" w:rsidRPr="00CB7ABA" w:rsidRDefault="00B75DAE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A975D9">
            <w:fldChar w:fldCharType="begin"/>
          </w:r>
          <w:r>
            <w:instrText xml:space="preserve"> SECTIONPAGES   \* MERGEFORMAT </w:instrText>
          </w:r>
          <w:r w:rsidR="00A975D9">
            <w:fldChar w:fldCharType="separate"/>
          </w:r>
          <w:r w:rsidR="00227047">
            <w:t>1</w:t>
          </w:r>
          <w:r w:rsidR="00A975D9">
            <w:fldChar w:fldCharType="end"/>
          </w:r>
        </w:p>
      </w:tc>
    </w:tr>
  </w:tbl>
  <w:p w14:paraId="19070A78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3E295A96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D158" w14:textId="77777777" w:rsidR="00227047" w:rsidRDefault="00227047">
      <w:r>
        <w:separator/>
      </w:r>
    </w:p>
    <w:p w14:paraId="1690EC05" w14:textId="77777777" w:rsidR="00227047" w:rsidRDefault="00227047"/>
  </w:footnote>
  <w:footnote w:type="continuationSeparator" w:id="0">
    <w:p w14:paraId="3BB29825" w14:textId="77777777" w:rsidR="00227047" w:rsidRDefault="00227047">
      <w:r>
        <w:continuationSeparator/>
      </w:r>
    </w:p>
    <w:p w14:paraId="4D83A872" w14:textId="77777777" w:rsidR="00227047" w:rsidRDefault="00227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34AE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35347" w14:paraId="3ECC5B4C" w14:textId="77777777" w:rsidTr="005558E0">
      <w:tc>
        <w:tcPr>
          <w:tcW w:w="2160" w:type="dxa"/>
        </w:tcPr>
        <w:p w14:paraId="295BB8C6" w14:textId="77777777" w:rsidR="00137AC0" w:rsidRPr="00044613" w:rsidRDefault="00137AC0" w:rsidP="005558E0">
          <w:pPr>
            <w:pStyle w:val="Huisstijl-Adres"/>
          </w:pPr>
        </w:p>
      </w:tc>
    </w:tr>
    <w:tr w:rsidR="00C35347" w14:paraId="1D6BF729" w14:textId="77777777" w:rsidTr="005558E0">
      <w:trPr>
        <w:trHeight w:hRule="exact" w:val="200"/>
      </w:trPr>
      <w:tc>
        <w:tcPr>
          <w:tcW w:w="2160" w:type="dxa"/>
        </w:tcPr>
        <w:p w14:paraId="40D74482" w14:textId="77777777" w:rsidR="00137AC0" w:rsidRPr="005819CE" w:rsidRDefault="00137AC0" w:rsidP="005558E0"/>
      </w:tc>
    </w:tr>
    <w:tr w:rsidR="00C35347" w14:paraId="2FA47B63" w14:textId="77777777" w:rsidTr="005558E0">
      <w:tc>
        <w:tcPr>
          <w:tcW w:w="2160" w:type="dxa"/>
        </w:tcPr>
        <w:p w14:paraId="51F5A1C1" w14:textId="77777777" w:rsidR="00137AC0" w:rsidRDefault="00B75DAE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574B5C5A" w14:textId="77777777" w:rsidR="009C3B47" w:rsidRPr="00BF52BD" w:rsidRDefault="00B75DAE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29 juni 2026</w:t>
          </w:r>
        </w:p>
        <w:p w14:paraId="0122D07A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541E5F1B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35347" w14:paraId="4A2FF64A" w14:textId="77777777" w:rsidTr="009D5D50">
      <w:trPr>
        <w:trHeight w:hRule="exact" w:val="400"/>
      </w:trPr>
      <w:tc>
        <w:tcPr>
          <w:tcW w:w="7520" w:type="dxa"/>
        </w:tcPr>
        <w:p w14:paraId="2C33617E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2D0854B8" w14:textId="77777777" w:rsidR="00137AC0" w:rsidRPr="00740712" w:rsidRDefault="00137AC0" w:rsidP="004F44C2"/>
  <w:p w14:paraId="33A6D689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C88C" w14:textId="77777777" w:rsidR="00137AC0" w:rsidRDefault="00B75DAE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2103AAB5" wp14:editId="24B89442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F6DDC" w14:textId="77777777" w:rsidR="005C2465" w:rsidRDefault="00B75DAE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581C6BC9" wp14:editId="555FE69E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68A4F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C35347" w14:paraId="07697AF4" w14:textId="77777777" w:rsidTr="00A417EA">
      <w:trPr>
        <w:trHeight w:hRule="exact" w:val="397"/>
      </w:trPr>
      <w:tc>
        <w:tcPr>
          <w:tcW w:w="7520" w:type="dxa"/>
          <w:gridSpan w:val="2"/>
        </w:tcPr>
        <w:p w14:paraId="5C24B610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C35347" w14:paraId="5A9A0724" w14:textId="77777777" w:rsidTr="00A417EA">
      <w:trPr>
        <w:cantSplit/>
        <w:trHeight w:val="620"/>
      </w:trPr>
      <w:tc>
        <w:tcPr>
          <w:tcW w:w="7520" w:type="dxa"/>
          <w:gridSpan w:val="2"/>
        </w:tcPr>
        <w:p w14:paraId="749E8EC5" w14:textId="77777777" w:rsidR="00301C26" w:rsidRPr="00301C26" w:rsidRDefault="00B75DAE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01D81B40" w14:textId="77777777" w:rsidR="00D858B8" w:rsidRPr="00A273D8" w:rsidRDefault="00B75DAE" w:rsidP="00F40BA4">
          <w:r w:rsidRPr="00A273D8">
            <w:t xml:space="preserve">Aan: </w:t>
          </w:r>
          <w:r>
            <w:t>MOCW</w:t>
          </w:r>
        </w:p>
      </w:tc>
    </w:tr>
    <w:tr w:rsidR="00C35347" w14:paraId="0630CB77" w14:textId="77777777" w:rsidTr="00A417EA">
      <w:trPr>
        <w:cantSplit/>
        <w:trHeight w:hRule="exact" w:val="1101"/>
      </w:trPr>
      <w:tc>
        <w:tcPr>
          <w:tcW w:w="7520" w:type="dxa"/>
          <w:gridSpan w:val="2"/>
        </w:tcPr>
        <w:p w14:paraId="6210E651" w14:textId="77777777" w:rsidR="00A34D02" w:rsidRDefault="00A34D02" w:rsidP="00301C26">
          <w:pPr>
            <w:spacing w:line="180" w:lineRule="exact"/>
            <w:rPr>
              <w:bCs/>
              <w:sz w:val="13"/>
              <w:szCs w:val="13"/>
            </w:rPr>
          </w:pPr>
        </w:p>
        <w:p w14:paraId="3D609408" w14:textId="77777777" w:rsidR="00AA2710" w:rsidRDefault="00B75DAE" w:rsidP="00301C26">
          <w:pPr>
            <w:spacing w:line="180" w:lineRule="exact"/>
            <w:rPr>
              <w:bCs/>
              <w:sz w:val="13"/>
              <w:szCs w:val="13"/>
            </w:rPr>
          </w:pPr>
          <w:r w:rsidRPr="00190EC3">
            <w:rPr>
              <w:bCs/>
            </w:rPr>
            <w:t>*</w:t>
          </w:r>
          <w:r w:rsidR="00EF2057">
            <w:t xml:space="preserve">Deze nota wordt met een Kamerbrief meegestuurd: </w:t>
          </w:r>
          <w:r w:rsidR="00EF2057">
            <w:rPr>
              <w:b/>
              <w:bCs/>
            </w:rPr>
            <w:t>Ja</w:t>
          </w:r>
        </w:p>
        <w:p w14:paraId="3D1BD23F" w14:textId="77777777" w:rsidR="008E2080" w:rsidRDefault="008E2080" w:rsidP="00301C26">
          <w:pPr>
            <w:spacing w:line="180" w:lineRule="exact"/>
            <w:rPr>
              <w:bCs/>
              <w:sz w:val="13"/>
              <w:szCs w:val="13"/>
            </w:rPr>
          </w:pPr>
        </w:p>
        <w:p w14:paraId="6F5D7E78" w14:textId="77777777" w:rsidR="00736116" w:rsidRPr="00AA2710" w:rsidRDefault="00B75DAE" w:rsidP="00301C26">
          <w:pPr>
            <w:rPr>
              <w:b/>
            </w:rPr>
          </w:pPr>
          <w:r w:rsidRPr="000214A1">
            <w:rPr>
              <w:bCs/>
            </w:rPr>
            <w:t>*</w:t>
          </w:r>
          <w:r w:rsidR="00703AD8" w:rsidRPr="00703AD8">
            <w:rPr>
              <w:bCs/>
            </w:rPr>
            <w:t xml:space="preserve">Deze nota bevat naast de naam en contactgegevens van de medewerker ook andere informatie die niet openbaar gemaakt kan worden: </w:t>
          </w:r>
          <w:r w:rsidR="00703AD8">
            <w:rPr>
              <w:b/>
            </w:rPr>
            <w:t>Nee</w:t>
          </w:r>
        </w:p>
        <w:p w14:paraId="70C9BBA6" w14:textId="77777777" w:rsidR="00D35B3A" w:rsidRDefault="00D35B3A" w:rsidP="003A7160"/>
      </w:tc>
    </w:tr>
    <w:tr w:rsidR="00C35347" w14:paraId="73925814" w14:textId="77777777" w:rsidTr="00A417EA">
      <w:trPr>
        <w:trHeight w:val="460"/>
      </w:trPr>
      <w:tc>
        <w:tcPr>
          <w:tcW w:w="2220" w:type="dxa"/>
          <w:vMerge w:val="restart"/>
        </w:tcPr>
        <w:p w14:paraId="18FA46F6" w14:textId="77777777" w:rsidR="00BE69B9" w:rsidRDefault="00B75DAE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B1F2B1D" wp14:editId="55C5F111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</w:tcPr>
        <w:p w14:paraId="5480FDB8" w14:textId="77777777" w:rsidR="00137AC0" w:rsidRDefault="00137AC0" w:rsidP="009D5D50"/>
      </w:tc>
    </w:tr>
    <w:tr w:rsidR="00C35347" w14:paraId="27C66640" w14:textId="77777777" w:rsidTr="00A417EA">
      <w:trPr>
        <w:trHeight w:val="560"/>
      </w:trPr>
      <w:tc>
        <w:tcPr>
          <w:tcW w:w="2220" w:type="dxa"/>
          <w:vMerge/>
        </w:tcPr>
        <w:p w14:paraId="5049E81B" w14:textId="77777777" w:rsidR="00137AC0" w:rsidRDefault="00137AC0" w:rsidP="009D5D50"/>
      </w:tc>
      <w:tc>
        <w:tcPr>
          <w:tcW w:w="5300" w:type="dxa"/>
        </w:tcPr>
        <w:p w14:paraId="3E5A42ED" w14:textId="6F8AE6A4" w:rsidR="00137AC0" w:rsidRPr="00F06766" w:rsidRDefault="000803C3" w:rsidP="00F06766">
          <w:r>
            <w:t>Wetsvoorstel versterking lokale publieke omroepen: Kamerbrief a</w:t>
          </w:r>
          <w:r w:rsidR="00B75DAE">
            <w:t>ppreciatie</w:t>
          </w:r>
          <w:r>
            <w:t xml:space="preserve"> nieuw</w:t>
          </w:r>
          <w:r w:rsidR="00B75DAE">
            <w:t xml:space="preserve"> amendement Ceder</w:t>
          </w:r>
          <w:r w:rsidR="00627B6E">
            <w:t>/Mohandis</w:t>
          </w:r>
        </w:p>
      </w:tc>
    </w:tr>
  </w:tbl>
  <w:p w14:paraId="014D6B2A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9D2C3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6B9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27A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3E5C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B2B6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5ADF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3074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9A61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E266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DA7A336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205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60A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AA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2A56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CAC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85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AE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06C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86B2CB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64E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E40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26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E0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05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20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A8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A4F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47B0F"/>
    <w:multiLevelType w:val="hybridMultilevel"/>
    <w:tmpl w:val="887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66908"/>
    <w:multiLevelType w:val="hybridMultilevel"/>
    <w:tmpl w:val="6186E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0DD4"/>
    <w:multiLevelType w:val="hybridMultilevel"/>
    <w:tmpl w:val="66F09360"/>
    <w:lvl w:ilvl="0" w:tplc="3D10E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4E3F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70C1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9E53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DCA9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605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66A2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AF0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EA95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17409">
    <w:abstractNumId w:val="11"/>
  </w:num>
  <w:num w:numId="2" w16cid:durableId="86389364">
    <w:abstractNumId w:val="7"/>
  </w:num>
  <w:num w:numId="3" w16cid:durableId="829755752">
    <w:abstractNumId w:val="6"/>
  </w:num>
  <w:num w:numId="4" w16cid:durableId="553394446">
    <w:abstractNumId w:val="5"/>
  </w:num>
  <w:num w:numId="5" w16cid:durableId="986397828">
    <w:abstractNumId w:val="4"/>
  </w:num>
  <w:num w:numId="6" w16cid:durableId="1051415895">
    <w:abstractNumId w:val="8"/>
  </w:num>
  <w:num w:numId="7" w16cid:durableId="130055508">
    <w:abstractNumId w:val="3"/>
  </w:num>
  <w:num w:numId="8" w16cid:durableId="857813156">
    <w:abstractNumId w:val="2"/>
  </w:num>
  <w:num w:numId="9" w16cid:durableId="1039354272">
    <w:abstractNumId w:val="1"/>
  </w:num>
  <w:num w:numId="10" w16cid:durableId="161240037">
    <w:abstractNumId w:val="0"/>
  </w:num>
  <w:num w:numId="11" w16cid:durableId="830144593">
    <w:abstractNumId w:val="9"/>
  </w:num>
  <w:num w:numId="12" w16cid:durableId="628510925">
    <w:abstractNumId w:val="12"/>
  </w:num>
  <w:num w:numId="13" w16cid:durableId="1013074955">
    <w:abstractNumId w:val="16"/>
  </w:num>
  <w:num w:numId="14" w16cid:durableId="2094816211">
    <w:abstractNumId w:val="13"/>
  </w:num>
  <w:num w:numId="15" w16cid:durableId="82536196">
    <w:abstractNumId w:val="10"/>
  </w:num>
  <w:num w:numId="16" w16cid:durableId="1020201128">
    <w:abstractNumId w:val="17"/>
  </w:num>
  <w:num w:numId="17" w16cid:durableId="514925201">
    <w:abstractNumId w:val="15"/>
  </w:num>
  <w:num w:numId="18" w16cid:durableId="29321375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20189"/>
    <w:rsid w:val="00020EE4"/>
    <w:rsid w:val="000214A1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03C3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3F7"/>
    <w:rsid w:val="000A7FDE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200DE"/>
    <w:rsid w:val="00123704"/>
    <w:rsid w:val="00126721"/>
    <w:rsid w:val="001270C7"/>
    <w:rsid w:val="00131949"/>
    <w:rsid w:val="00132540"/>
    <w:rsid w:val="00132CAA"/>
    <w:rsid w:val="00137AC0"/>
    <w:rsid w:val="00146116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0EC3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3A99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047"/>
    <w:rsid w:val="00227992"/>
    <w:rsid w:val="002309A8"/>
    <w:rsid w:val="00233471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B09C8"/>
    <w:rsid w:val="002B153C"/>
    <w:rsid w:val="002B29B6"/>
    <w:rsid w:val="002B370D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61B8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47405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A7160"/>
    <w:rsid w:val="003B02CD"/>
    <w:rsid w:val="003B7675"/>
    <w:rsid w:val="003B7EE7"/>
    <w:rsid w:val="003C19D3"/>
    <w:rsid w:val="003C2CCB"/>
    <w:rsid w:val="003C6804"/>
    <w:rsid w:val="003C729E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A7C23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41D"/>
    <w:rsid w:val="00556D9B"/>
    <w:rsid w:val="00564783"/>
    <w:rsid w:val="00570965"/>
    <w:rsid w:val="0057232E"/>
    <w:rsid w:val="00573041"/>
    <w:rsid w:val="00574E00"/>
    <w:rsid w:val="00575B80"/>
    <w:rsid w:val="005800D0"/>
    <w:rsid w:val="005819CE"/>
    <w:rsid w:val="0058298D"/>
    <w:rsid w:val="00591C54"/>
    <w:rsid w:val="00593C2B"/>
    <w:rsid w:val="00596166"/>
    <w:rsid w:val="00597ADC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27B6E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4DE3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03AD8"/>
    <w:rsid w:val="00703E79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6116"/>
    <w:rsid w:val="0073720D"/>
    <w:rsid w:val="00737507"/>
    <w:rsid w:val="00740712"/>
    <w:rsid w:val="00742AB9"/>
    <w:rsid w:val="00743824"/>
    <w:rsid w:val="00743E73"/>
    <w:rsid w:val="00743FC1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5693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4B8D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0BD9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23D00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2080"/>
    <w:rsid w:val="008E49AD"/>
    <w:rsid w:val="008F0880"/>
    <w:rsid w:val="008F13DB"/>
    <w:rsid w:val="008F2731"/>
    <w:rsid w:val="008F3246"/>
    <w:rsid w:val="008F3C1B"/>
    <w:rsid w:val="008F41D7"/>
    <w:rsid w:val="008F508C"/>
    <w:rsid w:val="008F7F2F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4372E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34D02"/>
    <w:rsid w:val="00A417EA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975D9"/>
    <w:rsid w:val="00AA2710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75DAE"/>
    <w:rsid w:val="00B84720"/>
    <w:rsid w:val="00B932A5"/>
    <w:rsid w:val="00B93893"/>
    <w:rsid w:val="00B95BDB"/>
    <w:rsid w:val="00B969C9"/>
    <w:rsid w:val="00BB2AAD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1720B"/>
    <w:rsid w:val="00C206F1"/>
    <w:rsid w:val="00C20DFC"/>
    <w:rsid w:val="00C217E1"/>
    <w:rsid w:val="00C2315C"/>
    <w:rsid w:val="00C2567C"/>
    <w:rsid w:val="00C27750"/>
    <w:rsid w:val="00C30273"/>
    <w:rsid w:val="00C33094"/>
    <w:rsid w:val="00C35347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64F50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501B"/>
    <w:rsid w:val="00D17638"/>
    <w:rsid w:val="00D2034C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5B3A"/>
    <w:rsid w:val="00D36653"/>
    <w:rsid w:val="00D370F4"/>
    <w:rsid w:val="00D37245"/>
    <w:rsid w:val="00D44704"/>
    <w:rsid w:val="00D516BE"/>
    <w:rsid w:val="00D5423B"/>
    <w:rsid w:val="00D543ED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1633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057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2C901"/>
  <w15:docId w15:val="{73EB0464-A580-4C97-8862-DCF6D219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2008-07-25T16:17:00.0000000Z</lastPrinted>
  <dcterms:created xsi:type="dcterms:W3CDTF">2026-06-30T10:37:00.0000000Z</dcterms:created>
  <dcterms:modified xsi:type="dcterms:W3CDTF">2026-06-30T10:37:00.0000000Z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O200GLO</vt:lpwstr>
  </property>
  <property fmtid="{D5CDD505-2E9C-101B-9397-08002B2CF9AE}" pid="3" name="Author">
    <vt:lpwstr>O200GLO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Appreciatie amendement Ceder</vt:lpwstr>
  </property>
  <property fmtid="{D5CDD505-2E9C-101B-9397-08002B2CF9AE}" pid="8" name="ocw_directie">
    <vt:lpwstr>MENC/MB</vt:lpwstr>
  </property>
  <property fmtid="{D5CDD505-2E9C-101B-9397-08002B2CF9AE}" pid="9" name="ocw_naw_org">
    <vt:lpwstr>MOCW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O200GLO</vt:lpwstr>
  </property>
</Properties>
</file>