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2026Z15022</w:t>
        <w:br/>
      </w:r>
      <w:proofErr w:type="spellEnd"/>
    </w:p>
    <w:p>
      <w:pPr>
        <w:pStyle w:val="Normal"/>
        <w:rPr>
          <w:b w:val="1"/>
          <w:bCs w:val="1"/>
        </w:rPr>
      </w:pPr>
      <w:r w:rsidR="250AE766">
        <w:rPr>
          <w:b w:val="0"/>
          <w:bCs w:val="0"/>
        </w:rPr>
        <w:t>(ingezonden 30 juni 2026)</w:t>
        <w:br/>
      </w:r>
    </w:p>
    <w:p>
      <w:r>
        <w:t xml:space="preserve">Vragen van het lid Moinat (Groep Markuszower) aan de minister van Langdurige Zorg, Jeugd en Sport over het bericht ‘Honderden kinderen klem: pleegzorg muurvast door drastisch tekort aan gezinnen’.</w:t>
      </w:r>
      <w:r>
        <w:br/>
      </w:r>
    </w:p>
    <w:p>
      <w:pPr>
        <w:pStyle w:val="ListParagraph"/>
        <w:numPr>
          <w:ilvl w:val="0"/>
          <w:numId w:val="100512840"/>
        </w:numPr>
        <w:ind w:left="360"/>
      </w:pPr>
      <w:r>
        <w:t xml:space="preserve">Bent u bekend met het bericht </w:t>
      </w:r>
      <w:r>
        <w:rPr>
          <w:i w:val="1"/>
          <w:iCs w:val="1"/>
        </w:rPr>
        <w:t xml:space="preserve">‘Honderden kinderen klem: pleegzorg muurvast door drastisch tekort aan gezinnen’</w:t>
      </w:r>
      <w:r>
        <w:rPr/>
        <w:t xml:space="preserve">? 1)</w:t>
      </w:r>
      <w:r>
        <w:br/>
      </w:r>
    </w:p>
    <w:p>
      <w:pPr>
        <w:pStyle w:val="ListParagraph"/>
        <w:numPr>
          <w:ilvl w:val="0"/>
          <w:numId w:val="100512840"/>
        </w:numPr>
        <w:ind w:left="360"/>
      </w:pPr>
      <w:r>
        <w:t xml:space="preserve">Welke gevolgen heeft de oplopende wachttijd voor kinderen die wachten op een passend pleeggezin, in het bijzonder voor kinderen die verblijven in een crisispleeggezin of afkomstig zijn uit een onveilige thuissituatie?</w:t>
      </w:r>
      <w:r>
        <w:br/>
      </w:r>
    </w:p>
    <w:p>
      <w:pPr>
        <w:pStyle w:val="ListParagraph"/>
        <w:numPr>
          <w:ilvl w:val="0"/>
          <w:numId w:val="100512840"/>
        </w:numPr>
        <w:ind w:left="360"/>
      </w:pPr>
      <w:r>
        <w:t xml:space="preserve">Heeft u inzicht in hoeveel kinderen langer dan noodzakelijk moeten wachten op een passend pleeggezin en daardoor langer in een onveilige thuissituatie of een crisispleeggezin verblijven? Zo ja, kunt u deze cijfers met de Kamer delen?</w:t>
      </w:r>
      <w:r>
        <w:br/>
      </w:r>
    </w:p>
    <w:p>
      <w:pPr>
        <w:pStyle w:val="ListParagraph"/>
        <w:numPr>
          <w:ilvl w:val="0"/>
          <w:numId w:val="100512840"/>
        </w:numPr>
        <w:ind w:left="360"/>
      </w:pPr>
      <w:r>
        <w:t xml:space="preserve">Welke concrete bevoegdheden en mogelijkheden gaat u als stelselverantwoordelijke minister inzetten om te voorkomen dat kinderen door het tekort aan pleeggezinnen langer moeten wachten op een veilige en passende opvangplek?</w:t>
      </w:r>
      <w:r>
        <w:br/>
      </w:r>
    </w:p>
    <w:p>
      <w:pPr>
        <w:pStyle w:val="ListParagraph"/>
        <w:numPr>
          <w:ilvl w:val="0"/>
          <w:numId w:val="100512840"/>
        </w:numPr>
        <w:ind w:left="360"/>
      </w:pPr>
      <w:r>
        <w:t xml:space="preserve">Bent u bereid de Inspectie Gezondheidszorg en Jeugd te verzoeken onderzoek te doen naar de gevolgen van het tekort aan pleeggezinnen voor de veiligheid en ontwikkeling van kinderen? Zo nee, waarom niet?</w:t>
      </w:r>
      <w:r>
        <w:br/>
      </w:r>
    </w:p>
    <w:p>
      <w:pPr>
        <w:pStyle w:val="ListParagraph"/>
        <w:numPr>
          <w:ilvl w:val="0"/>
          <w:numId w:val="100512840"/>
        </w:numPr>
        <w:ind w:left="360"/>
      </w:pPr>
      <w:r>
        <w:t xml:space="preserve">Bent u bereid een onafhankelijk onderzoek te laten uitvoeren, zoals door de Nederlandse Vereniging voor Pleeggezinnen bepleit? Zo nee, waarom niet?</w:t>
      </w:r>
      <w:r>
        <w:br/>
      </w:r>
    </w:p>
    <w:p>
      <w:pPr>
        <w:pStyle w:val="ListParagraph"/>
        <w:numPr>
          <w:ilvl w:val="0"/>
          <w:numId w:val="100512840"/>
        </w:numPr>
        <w:ind w:left="360"/>
      </w:pPr>
      <w:r>
        <w:t xml:space="preserve">Wordt momenteel landelijk geregistreerd om welke redenen pleegouders stoppen? Zo ja, kunt u deze gegevens met de Kamer delen? Zo nee, waarom wordt dit niet structureel bijgehouden?</w:t>
      </w:r>
      <w:r>
        <w:br/>
      </w:r>
    </w:p>
    <w:p>
      <w:pPr>
        <w:pStyle w:val="ListParagraph"/>
        <w:numPr>
          <w:ilvl w:val="0"/>
          <w:numId w:val="100512840"/>
        </w:numPr>
        <w:ind w:left="360"/>
      </w:pPr>
      <w:r>
        <w:t xml:space="preserve">In hoeverre herkent u het signaal dat pleegouders zich onvoldoende begeleid voelen en het gevoel hebben er alleen voor te staan? Welke maatregelen gaat u nemen om de begeleiding en ondersteuning van pleegouders structureel te verbeteren, zodat minder pleegouders afhaken?</w:t>
      </w:r>
      <w:r>
        <w:br/>
      </w:r>
    </w:p>
    <w:p>
      <w:pPr>
        <w:pStyle w:val="ListParagraph"/>
        <w:numPr>
          <w:ilvl w:val="0"/>
          <w:numId w:val="100512840"/>
        </w:numPr>
        <w:ind w:left="360"/>
      </w:pPr>
      <w:r>
        <w:t xml:space="preserve">Welke concrete maatregelen kunt u op korte termijn treffen om te voorkomen dat kinderen vanwege een tekort aan pleeggezinnen langer in een onveilige situatie moeten blijven of langer dan noodzakelijk in een crisispleeggezin verblijven?</w:t>
      </w:r>
      <w:r>
        <w:br/>
      </w:r>
    </w:p>
    <w:p>
      <w:pPr>
        <w:pStyle w:val="ListParagraph"/>
        <w:numPr>
          <w:ilvl w:val="0"/>
          <w:numId w:val="100512840"/>
        </w:numPr>
        <w:ind w:left="360"/>
      </w:pPr>
      <w:r>
        <w:t xml:space="preserve">Acht u de huidige landelijke aanpak voldoende om het tekort aan pleeggezinnen terug te dringen? Zo nee, welke aanvullende maatregelen gaat u nemen om ervoor te zorgen dat kinderen sneller een veilige en passende plek krijgen?</w:t>
      </w:r>
      <w:r>
        <w:br/>
      </w:r>
    </w:p>
    <w:p>
      <w:pPr>
        <w:pStyle w:val="ListParagraph"/>
        <w:numPr>
          <w:ilvl w:val="0"/>
          <w:numId w:val="100512840"/>
        </w:numPr>
        <w:ind w:left="360"/>
      </w:pPr>
      <w:r>
        <w:t xml:space="preserve">Deelt u de mening dat een tekort aan pleeggezinnen nooit de reden mag zijn dat een kind langer in een onveilige situatie verblijft? Zo ja, op welke wijze waarborgt u dit in de praktijk?</w:t>
      </w:r>
      <w:r>
        <w:br/>
      </w:r>
    </w:p>
    <w:p>
      <w:pPr>
        <w:pStyle w:val="ListParagraph"/>
        <w:numPr>
          <w:ilvl w:val="0"/>
          <w:numId w:val="100512840"/>
        </w:numPr>
        <w:ind w:left="360"/>
      </w:pPr>
      <w:r>
        <w:t xml:space="preserve">Kunt u de Kamer vóór 1 oktober 2026 informeren over de maatregelen die u neemt om zowel de veiligheid van deze kinderen te waarborgen als het tekort aan pleeggezinnen terug te dringen?</w:t>
      </w:r>
      <w:r>
        <w:br/>
      </w:r>
    </w:p>
    <w:p>
      <w:r>
        <w:t xml:space="preserve">1) De Telegraaf, 29 juni 2026, </w:t>
      </w:r>
      <w:r>
        <w:rPr>
          <w:i w:val="1"/>
          <w:iCs w:val="1"/>
        </w:rPr>
        <w:t xml:space="preserve">‘</w:t>
      </w:r>
      <w:r>
        <w:rPr/>
        <w:t xml:space="preserve">Honderden kinderen klem: pleegzorg muurvast door drastisch tekort aan gezinnen?' (https://www.telegraaf.nl/binnenland/honderden-kinderen-klem-pleegzorg-muurvast-door-drastisch-tekort-aan-gezinnen/157783796.html?utm_medium=referral&amp;utm_campaign=share)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720">
    <w:abstractNumId w:val="100512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