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95A" w:rsidP="00657F66" w:rsidRDefault="0061395A" w14:paraId="006A6C25" w14:textId="42434EE8">
      <w:pPr>
        <w:spacing w:line="276" w:lineRule="auto"/>
      </w:pPr>
      <w:r>
        <w:t>Geachte voorzitter,</w:t>
      </w:r>
    </w:p>
    <w:p w:rsidR="0061395A" w:rsidP="00657F66" w:rsidRDefault="0061395A" w14:paraId="0DC374C7" w14:textId="77777777">
      <w:pPr>
        <w:spacing w:line="276" w:lineRule="auto"/>
      </w:pPr>
    </w:p>
    <w:p w:rsidR="00CD5D9D" w:rsidP="00657F66" w:rsidRDefault="0061395A" w14:paraId="5B01D0B5" w14:textId="7BBC201F">
      <w:pPr>
        <w:spacing w:line="276" w:lineRule="auto"/>
      </w:pPr>
      <w:r>
        <w:t xml:space="preserve">Op 7 mei 2026 nam ik het advies </w:t>
      </w:r>
      <w:r w:rsidRPr="001E3A1F" w:rsidR="001E3A1F">
        <w:t>“</w:t>
      </w:r>
      <w:r w:rsidRPr="0061395A">
        <w:t>Naar een gedeeld verleden: advies over de mogelijkheden om de openbaarheid van archieven over Suriname uit de jaren tachtig te vergroten"</w:t>
      </w:r>
      <w:r>
        <w:t xml:space="preserve"> van het Adviescollege Openbaarheid en Informatiehuishouding (ACOI) in ontvangst. </w:t>
      </w:r>
    </w:p>
    <w:p w:rsidR="00CD5D9D" w:rsidP="00657F66" w:rsidRDefault="00CD5D9D" w14:paraId="65DFD841" w14:textId="77777777">
      <w:pPr>
        <w:spacing w:line="276" w:lineRule="auto"/>
      </w:pPr>
    </w:p>
    <w:p w:rsidR="00E35608" w:rsidP="00657F66" w:rsidRDefault="00E35608" w14:paraId="178C90E8" w14:textId="065249A3">
      <w:pPr>
        <w:spacing w:line="276" w:lineRule="auto"/>
      </w:pPr>
      <w:r>
        <w:t>Op 27 mei 2026 verzocht</w:t>
      </w:r>
      <w:r w:rsidRPr="00F91BB1" w:rsidR="00A704DC">
        <w:rPr>
          <w:iCs/>
        </w:rPr>
        <w:t xml:space="preserve"> de vaste commissie voor Buitenlandse Zaken van de Tweede Kamer </w:t>
      </w:r>
      <w:r>
        <w:t xml:space="preserve">om een kabinetsreactie inzake de aanbevelingen in het advies van </w:t>
      </w:r>
      <w:r w:rsidR="006C5B0C">
        <w:t xml:space="preserve">het </w:t>
      </w:r>
      <w:r>
        <w:t xml:space="preserve">ACOI </w:t>
      </w:r>
      <w:r w:rsidR="006C5B0C">
        <w:t>aan respectievelijk</w:t>
      </w:r>
      <w:r w:rsidR="00190D51">
        <w:t xml:space="preserve"> de minister van Buitenlandse Zaken</w:t>
      </w:r>
      <w:r>
        <w:t>, de minister van Onderwijs, Cultuur en Wetenschap en de minister van Defensie.</w:t>
      </w:r>
    </w:p>
    <w:p w:rsidR="00190D51" w:rsidP="00657F66" w:rsidRDefault="00190D51" w14:paraId="0CE2E632" w14:textId="77777777">
      <w:pPr>
        <w:spacing w:line="276" w:lineRule="auto"/>
      </w:pPr>
    </w:p>
    <w:p w:rsidR="00190D51" w:rsidP="00657F66" w:rsidRDefault="00190D51" w14:paraId="68F2C8E0" w14:textId="0B8960F7">
      <w:pPr>
        <w:spacing w:line="276" w:lineRule="auto"/>
      </w:pPr>
      <w:r>
        <w:t xml:space="preserve">Mede namens de minister van Onderwijs, Cultuur en Wetenschap en de minister van Defensie reageer ik op </w:t>
      </w:r>
      <w:r w:rsidR="00E73E48">
        <w:t>dit</w:t>
      </w:r>
      <w:r>
        <w:t xml:space="preserve"> verzoek. De</w:t>
      </w:r>
      <w:r w:rsidRPr="00C3442C">
        <w:t xml:space="preserve"> kabinetsreactie </w:t>
      </w:r>
      <w:r>
        <w:t xml:space="preserve">vraagt </w:t>
      </w:r>
      <w:r w:rsidRPr="00C3442C">
        <w:t>om een gedegen</w:t>
      </w:r>
      <w:r>
        <w:t xml:space="preserve"> en zorgvuldige</w:t>
      </w:r>
      <w:r w:rsidRPr="00C3442C">
        <w:t xml:space="preserve"> inhoudelijke analyse</w:t>
      </w:r>
      <w:r w:rsidR="004E1E79">
        <w:t>.</w:t>
      </w:r>
      <w:r w:rsidR="000F1A32">
        <w:t xml:space="preserve"> </w:t>
      </w:r>
      <w:r>
        <w:t>Daarvoor</w:t>
      </w:r>
      <w:r w:rsidRPr="00C3442C">
        <w:t xml:space="preserve"> is </w:t>
      </w:r>
      <w:r w:rsidR="002D64A1">
        <w:t>enige</w:t>
      </w:r>
      <w:r w:rsidRPr="00C3442C">
        <w:t xml:space="preserve"> tijd nodig, waardoor de reactie niet binnen de daartoe gestelde termijn </w:t>
      </w:r>
      <w:r>
        <w:t>kan worden afgerond.</w:t>
      </w:r>
      <w:r w:rsidR="002F7A7E">
        <w:t xml:space="preserve"> </w:t>
      </w:r>
      <w:r>
        <w:t xml:space="preserve">Uw Kamer ontvangt </w:t>
      </w:r>
      <w:r w:rsidR="0030226F">
        <w:t xml:space="preserve">uiterlijk </w:t>
      </w:r>
      <w:r>
        <w:t xml:space="preserve">in het laatste kwartaal van 2026 een kabinetsreactie op het adviesrapport.  </w:t>
      </w:r>
    </w:p>
    <w:p w:rsidR="0061395A" w:rsidP="00657F66" w:rsidRDefault="0061395A" w14:paraId="6FD6AEDA" w14:textId="77777777">
      <w:pPr>
        <w:spacing w:line="276" w:lineRule="auto"/>
      </w:pPr>
    </w:p>
    <w:p w:rsidR="00BF3AFC" w:rsidP="00657F66" w:rsidRDefault="00BF3AFC" w14:paraId="40D3789B" w14:textId="301F3130">
      <w:pPr>
        <w:spacing w:line="276" w:lineRule="auto"/>
      </w:pPr>
      <w:r>
        <w:t xml:space="preserve">De minister van Buitenlandse Zaken, </w:t>
      </w:r>
    </w:p>
    <w:p w:rsidR="001A41DC" w:rsidP="00657F66" w:rsidRDefault="001A41DC" w14:paraId="18E4812E" w14:textId="77777777">
      <w:pPr>
        <w:spacing w:line="276" w:lineRule="auto"/>
      </w:pPr>
    </w:p>
    <w:p w:rsidR="001A41DC" w:rsidP="00657F66" w:rsidRDefault="001A41DC" w14:paraId="58EC92A6" w14:textId="77777777">
      <w:pPr>
        <w:spacing w:line="276" w:lineRule="auto"/>
      </w:pPr>
    </w:p>
    <w:p w:rsidR="001A41DC" w:rsidP="00657F66" w:rsidRDefault="001A41DC" w14:paraId="7BB750E8" w14:textId="77777777">
      <w:pPr>
        <w:spacing w:line="276" w:lineRule="auto"/>
      </w:pPr>
    </w:p>
    <w:p w:rsidR="0061312B" w:rsidP="00657F66" w:rsidRDefault="0061312B" w14:paraId="3CBC0B6B" w14:textId="77777777">
      <w:pPr>
        <w:spacing w:line="276" w:lineRule="auto"/>
      </w:pPr>
    </w:p>
    <w:p w:rsidR="001A41DC" w:rsidP="00657F66" w:rsidRDefault="001A41DC" w14:paraId="59BBD95D" w14:textId="77777777">
      <w:pPr>
        <w:spacing w:line="276" w:lineRule="auto"/>
      </w:pPr>
    </w:p>
    <w:p w:rsidR="0043331A" w:rsidP="00657F66" w:rsidRDefault="001A41DC" w14:paraId="626A5621" w14:textId="04590B57">
      <w:pPr>
        <w:spacing w:line="276" w:lineRule="auto"/>
      </w:pPr>
      <w:r>
        <w:t>T.B.W. Berendsen</w:t>
      </w:r>
    </w:p>
    <w:sectPr w:rsidR="0043331A" w:rsidSect="008A7D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562A" w14:textId="77777777" w:rsidR="00397FE4" w:rsidRDefault="00397FE4">
      <w:pPr>
        <w:spacing w:line="240" w:lineRule="auto"/>
      </w:pPr>
      <w:r>
        <w:separator/>
      </w:r>
    </w:p>
  </w:endnote>
  <w:endnote w:type="continuationSeparator" w:id="0">
    <w:p w14:paraId="626A562C" w14:textId="77777777" w:rsidR="00397FE4" w:rsidRDefault="00397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494A" w14:textId="77777777" w:rsidR="00776AA3" w:rsidRDefault="00776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6A33" w14:textId="77777777" w:rsidR="00776AA3" w:rsidRDefault="00776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22DA" w14:textId="77777777" w:rsidR="00776AA3" w:rsidRDefault="00776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5626" w14:textId="77777777" w:rsidR="00397FE4" w:rsidRDefault="00397FE4">
      <w:pPr>
        <w:spacing w:line="240" w:lineRule="auto"/>
      </w:pPr>
      <w:r>
        <w:separator/>
      </w:r>
    </w:p>
  </w:footnote>
  <w:footnote w:type="continuationSeparator" w:id="0">
    <w:p w14:paraId="626A5628" w14:textId="77777777" w:rsidR="00397FE4" w:rsidRDefault="00397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AAC2" w14:textId="77777777" w:rsidR="00776AA3" w:rsidRDefault="00776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622" w14:textId="77777777" w:rsidR="0043331A" w:rsidRDefault="00397FE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26A5626" wp14:editId="626A562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A5654" w14:textId="77777777" w:rsidR="0043331A" w:rsidRDefault="00397FE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26A5655" w14:textId="77777777" w:rsidR="0043331A" w:rsidRDefault="0043331A">
                          <w:pPr>
                            <w:pStyle w:val="WitregelW2"/>
                          </w:pPr>
                        </w:p>
                        <w:p w14:paraId="626A5656" w14:textId="77777777" w:rsidR="0043331A" w:rsidRDefault="00397F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6A5657" w14:textId="77777777" w:rsidR="0043331A" w:rsidRDefault="00397FE4">
                          <w:pPr>
                            <w:pStyle w:val="Referentiegegevens"/>
                          </w:pPr>
                          <w:r>
                            <w:t>DWH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6A562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26A5654" w14:textId="77777777" w:rsidR="0043331A" w:rsidRDefault="00397FE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26A5655" w14:textId="77777777" w:rsidR="0043331A" w:rsidRDefault="0043331A">
                    <w:pPr>
                      <w:pStyle w:val="WitregelW2"/>
                    </w:pPr>
                  </w:p>
                  <w:p w14:paraId="626A5656" w14:textId="77777777" w:rsidR="0043331A" w:rsidRDefault="00397F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6A5657" w14:textId="77777777" w:rsidR="0043331A" w:rsidRDefault="00397FE4">
                    <w:pPr>
                      <w:pStyle w:val="Referentiegegevens"/>
                    </w:pPr>
                    <w:r>
                      <w:t>DWH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26A5628" wp14:editId="626A562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A5658" w14:textId="77777777" w:rsidR="0043331A" w:rsidRDefault="00397FE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A562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26A5658" w14:textId="77777777" w:rsidR="0043331A" w:rsidRDefault="00397FE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26A562A" wp14:editId="626A56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A5666" w14:textId="77777777" w:rsidR="00397FE4" w:rsidRDefault="00397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A562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6A5666" w14:textId="77777777" w:rsidR="00397FE4" w:rsidRDefault="00397FE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624" w14:textId="07F39F02" w:rsidR="0043331A" w:rsidRDefault="00397FE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26A562C" wp14:editId="626A562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A5659" w14:textId="77777777" w:rsidR="00397FE4" w:rsidRDefault="00397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6A562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26A5659" w14:textId="77777777" w:rsidR="00397FE4" w:rsidRDefault="00397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26A562E" wp14:editId="626A562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A563D" w14:textId="77777777" w:rsidR="0043331A" w:rsidRDefault="00397FE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A562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26A563D" w14:textId="77777777" w:rsidR="0043331A" w:rsidRDefault="00397FE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6A5630" wp14:editId="626A563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3331A" w14:paraId="626A5640" w14:textId="77777777">
                            <w:tc>
                              <w:tcPr>
                                <w:tcW w:w="678" w:type="dxa"/>
                              </w:tcPr>
                              <w:p w14:paraId="626A563E" w14:textId="77777777" w:rsidR="0043331A" w:rsidRDefault="00397F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26A563F" w14:textId="35C3E56B" w:rsidR="0043331A" w:rsidRDefault="00776AA3">
                                <w:r>
                                  <w:t xml:space="preserve">30 </w:t>
                                </w:r>
                                <w:r w:rsidR="00160735">
                                  <w:t>ju</w:t>
                                </w:r>
                                <w:r w:rsidR="00E07239">
                                  <w:t>ni</w:t>
                                </w:r>
                                <w:r w:rsidR="00397FE4">
                                  <w:t xml:space="preserve"> 2026</w:t>
                                </w:r>
                              </w:p>
                            </w:tc>
                          </w:tr>
                          <w:tr w:rsidR="0043331A" w14:paraId="626A5645" w14:textId="77777777">
                            <w:tc>
                              <w:tcPr>
                                <w:tcW w:w="678" w:type="dxa"/>
                              </w:tcPr>
                              <w:p w14:paraId="626A5641" w14:textId="77777777" w:rsidR="0043331A" w:rsidRDefault="00397FE4">
                                <w:r>
                                  <w:t>Betreft</w:t>
                                </w:r>
                              </w:p>
                              <w:p w14:paraId="626A5642" w14:textId="77777777" w:rsidR="0043331A" w:rsidRDefault="0043331A"/>
                            </w:tc>
                            <w:tc>
                              <w:tcPr>
                                <w:tcW w:w="6851" w:type="dxa"/>
                              </w:tcPr>
                              <w:p w14:paraId="626A5643" w14:textId="18B31B43" w:rsidR="0043331A" w:rsidRDefault="00397FE4">
                                <w:r>
                                  <w:t>Uitstel</w:t>
                                </w:r>
                                <w:r w:rsidR="0061312B">
                                  <w:t xml:space="preserve"> k</w:t>
                                </w:r>
                                <w:r>
                                  <w:t>abinetsreactie ACOI advies</w:t>
                                </w:r>
                              </w:p>
                              <w:p w14:paraId="626A5644" w14:textId="77777777" w:rsidR="0043331A" w:rsidRDefault="0043331A"/>
                            </w:tc>
                          </w:tr>
                        </w:tbl>
                        <w:p w14:paraId="626A5646" w14:textId="77777777" w:rsidR="0043331A" w:rsidRDefault="0043331A"/>
                        <w:p w14:paraId="626A5647" w14:textId="77777777" w:rsidR="0043331A" w:rsidRDefault="004333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A563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3331A" w14:paraId="626A5640" w14:textId="77777777">
                      <w:tc>
                        <w:tcPr>
                          <w:tcW w:w="678" w:type="dxa"/>
                        </w:tcPr>
                        <w:p w14:paraId="626A563E" w14:textId="77777777" w:rsidR="0043331A" w:rsidRDefault="00397FE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26A563F" w14:textId="35C3E56B" w:rsidR="0043331A" w:rsidRDefault="00776AA3">
                          <w:r>
                            <w:t xml:space="preserve">30 </w:t>
                          </w:r>
                          <w:r w:rsidR="00160735">
                            <w:t>ju</w:t>
                          </w:r>
                          <w:r w:rsidR="00E07239">
                            <w:t>ni</w:t>
                          </w:r>
                          <w:r w:rsidR="00397FE4">
                            <w:t xml:space="preserve"> 2026</w:t>
                          </w:r>
                        </w:p>
                      </w:tc>
                    </w:tr>
                    <w:tr w:rsidR="0043331A" w14:paraId="626A5645" w14:textId="77777777">
                      <w:tc>
                        <w:tcPr>
                          <w:tcW w:w="678" w:type="dxa"/>
                        </w:tcPr>
                        <w:p w14:paraId="626A5641" w14:textId="77777777" w:rsidR="0043331A" w:rsidRDefault="00397FE4">
                          <w:r>
                            <w:t>Betreft</w:t>
                          </w:r>
                        </w:p>
                        <w:p w14:paraId="626A5642" w14:textId="77777777" w:rsidR="0043331A" w:rsidRDefault="0043331A"/>
                      </w:tc>
                      <w:tc>
                        <w:tcPr>
                          <w:tcW w:w="6851" w:type="dxa"/>
                        </w:tcPr>
                        <w:p w14:paraId="626A5643" w14:textId="18B31B43" w:rsidR="0043331A" w:rsidRDefault="00397FE4">
                          <w:r>
                            <w:t>Uitstel</w:t>
                          </w:r>
                          <w:r w:rsidR="0061312B">
                            <w:t xml:space="preserve"> k</w:t>
                          </w:r>
                          <w:r>
                            <w:t>abinetsreactie ACOI advies</w:t>
                          </w:r>
                        </w:p>
                        <w:p w14:paraId="626A5644" w14:textId="77777777" w:rsidR="0043331A" w:rsidRDefault="0043331A"/>
                      </w:tc>
                    </w:tr>
                  </w:tbl>
                  <w:p w14:paraId="626A5646" w14:textId="77777777" w:rsidR="0043331A" w:rsidRDefault="0043331A"/>
                  <w:p w14:paraId="626A5647" w14:textId="77777777" w:rsidR="0043331A" w:rsidRDefault="004333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26A5632" wp14:editId="62B69D98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9446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46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64FF17C" w14:textId="77777777" w:rsidR="0061312B" w:rsidRPr="00F51C07" w:rsidRDefault="0061312B" w:rsidP="0061312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3EFF8D1" w14:textId="77777777" w:rsidR="0061312B" w:rsidRPr="00EE5E5D" w:rsidRDefault="0061312B" w:rsidP="0061312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8292A71" w14:textId="77777777" w:rsidR="0061312B" w:rsidRPr="0059764A" w:rsidRDefault="0061312B" w:rsidP="0061312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E4DF395" w14:textId="77777777" w:rsidR="0061312B" w:rsidRPr="0059764A" w:rsidRDefault="0061312B" w:rsidP="0061312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F86A6B9" w14:textId="77777777" w:rsidR="0061312B" w:rsidRPr="0059764A" w:rsidRDefault="0061312B" w:rsidP="0061312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26A564B" w14:textId="77777777" w:rsidR="0043331A" w:rsidRPr="0061312B" w:rsidRDefault="00397FE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1312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26A564C" w14:textId="77777777" w:rsidR="0043331A" w:rsidRPr="0061312B" w:rsidRDefault="0043331A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26A564D" w14:textId="77777777" w:rsidR="0043331A" w:rsidRDefault="00397F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6A564E" w14:textId="44E64FF9" w:rsidR="0043331A" w:rsidRDefault="0012153D">
                          <w:pPr>
                            <w:pStyle w:val="Referentiegegevens"/>
                          </w:pPr>
                          <w:r>
                            <w:t>BZ2629517</w:t>
                          </w:r>
                        </w:p>
                        <w:p w14:paraId="626A564F" w14:textId="77777777" w:rsidR="0043331A" w:rsidRDefault="0043331A">
                          <w:pPr>
                            <w:pStyle w:val="WitregelW1"/>
                          </w:pPr>
                        </w:p>
                        <w:p w14:paraId="626A5650" w14:textId="77777777" w:rsidR="0043331A" w:rsidRDefault="00397FE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26A5651" w14:textId="77777777" w:rsidR="0043331A" w:rsidRDefault="00397FE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26A5632" id="41b10cd4-80a4-11ea-b356-6230a4311406" o:spid="_x0000_s1032" type="#_x0000_t202" style="position:absolute;margin-left:466.2pt;margin-top:154.8pt;width:109.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64FF17C" w14:textId="77777777" w:rsidR="0061312B" w:rsidRPr="00F51C07" w:rsidRDefault="0061312B" w:rsidP="0061312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3EFF8D1" w14:textId="77777777" w:rsidR="0061312B" w:rsidRPr="00EE5E5D" w:rsidRDefault="0061312B" w:rsidP="0061312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8292A71" w14:textId="77777777" w:rsidR="0061312B" w:rsidRPr="0059764A" w:rsidRDefault="0061312B" w:rsidP="0061312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E4DF395" w14:textId="77777777" w:rsidR="0061312B" w:rsidRPr="0059764A" w:rsidRDefault="0061312B" w:rsidP="0061312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F86A6B9" w14:textId="77777777" w:rsidR="0061312B" w:rsidRPr="0059764A" w:rsidRDefault="0061312B" w:rsidP="0061312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26A564B" w14:textId="77777777" w:rsidR="0043331A" w:rsidRPr="0061312B" w:rsidRDefault="00397FE4">
                    <w:pPr>
                      <w:pStyle w:val="Referentiegegevens"/>
                      <w:rPr>
                        <w:lang w:val="da-DK"/>
                      </w:rPr>
                    </w:pPr>
                    <w:r w:rsidRPr="0061312B">
                      <w:rPr>
                        <w:lang w:val="da-DK"/>
                      </w:rPr>
                      <w:t>www.minbuza.nl</w:t>
                    </w:r>
                  </w:p>
                  <w:p w14:paraId="626A564C" w14:textId="77777777" w:rsidR="0043331A" w:rsidRPr="0061312B" w:rsidRDefault="0043331A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26A564D" w14:textId="77777777" w:rsidR="0043331A" w:rsidRDefault="00397F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6A564E" w14:textId="44E64FF9" w:rsidR="0043331A" w:rsidRDefault="0012153D">
                    <w:pPr>
                      <w:pStyle w:val="Referentiegegevens"/>
                    </w:pPr>
                    <w:r>
                      <w:t>BZ2629517</w:t>
                    </w:r>
                  </w:p>
                  <w:p w14:paraId="626A564F" w14:textId="77777777" w:rsidR="0043331A" w:rsidRDefault="0043331A">
                    <w:pPr>
                      <w:pStyle w:val="WitregelW1"/>
                    </w:pPr>
                  </w:p>
                  <w:p w14:paraId="626A5650" w14:textId="77777777" w:rsidR="0043331A" w:rsidRDefault="00397FE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26A5651" w14:textId="77777777" w:rsidR="0043331A" w:rsidRDefault="00397FE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26A5636" wp14:editId="2827CB2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A565F" w14:textId="77777777" w:rsidR="00397FE4" w:rsidRDefault="00397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A563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6A565F" w14:textId="77777777" w:rsidR="00397FE4" w:rsidRDefault="00397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26A5638" wp14:editId="626A563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A5661" w14:textId="77777777" w:rsidR="00397FE4" w:rsidRDefault="00397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A563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26A5661" w14:textId="77777777" w:rsidR="00397FE4" w:rsidRDefault="00397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6A563A" wp14:editId="626A563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A5653" w14:textId="77777777" w:rsidR="0043331A" w:rsidRDefault="00397F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6A5659" wp14:editId="626A565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A563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26A5653" w14:textId="77777777" w:rsidR="0043331A" w:rsidRDefault="00397F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6A5659" wp14:editId="626A565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4CE1E"/>
    <w:multiLevelType w:val="multilevel"/>
    <w:tmpl w:val="BF4E15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787E4AF"/>
    <w:multiLevelType w:val="multilevel"/>
    <w:tmpl w:val="B081FFD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F67272B"/>
    <w:multiLevelType w:val="multilevel"/>
    <w:tmpl w:val="2E65E6F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91304E9"/>
    <w:multiLevelType w:val="multilevel"/>
    <w:tmpl w:val="CDE8022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15732AC"/>
    <w:multiLevelType w:val="multilevel"/>
    <w:tmpl w:val="D0D57D6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4366090">
    <w:abstractNumId w:val="2"/>
  </w:num>
  <w:num w:numId="2" w16cid:durableId="1672417230">
    <w:abstractNumId w:val="3"/>
  </w:num>
  <w:num w:numId="3" w16cid:durableId="2026439507">
    <w:abstractNumId w:val="0"/>
  </w:num>
  <w:num w:numId="4" w16cid:durableId="1583375998">
    <w:abstractNumId w:val="1"/>
  </w:num>
  <w:num w:numId="5" w16cid:durableId="2122141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1A"/>
    <w:rsid w:val="00013391"/>
    <w:rsid w:val="00034573"/>
    <w:rsid w:val="000E200A"/>
    <w:rsid w:val="000F1A32"/>
    <w:rsid w:val="0010096D"/>
    <w:rsid w:val="001129CC"/>
    <w:rsid w:val="0012153D"/>
    <w:rsid w:val="0014067F"/>
    <w:rsid w:val="00160735"/>
    <w:rsid w:val="00190D51"/>
    <w:rsid w:val="001A41DC"/>
    <w:rsid w:val="001E3A1F"/>
    <w:rsid w:val="00241234"/>
    <w:rsid w:val="002D64A1"/>
    <w:rsid w:val="002F7A7E"/>
    <w:rsid w:val="0030226F"/>
    <w:rsid w:val="0034457D"/>
    <w:rsid w:val="00397FE4"/>
    <w:rsid w:val="003E3BD1"/>
    <w:rsid w:val="0043331A"/>
    <w:rsid w:val="004A69C4"/>
    <w:rsid w:val="004B2567"/>
    <w:rsid w:val="004E1E79"/>
    <w:rsid w:val="00557299"/>
    <w:rsid w:val="005D000A"/>
    <w:rsid w:val="005E5A8B"/>
    <w:rsid w:val="0061312B"/>
    <w:rsid w:val="0061395A"/>
    <w:rsid w:val="00657F66"/>
    <w:rsid w:val="00665E63"/>
    <w:rsid w:val="006C5B0C"/>
    <w:rsid w:val="006D5B16"/>
    <w:rsid w:val="00761471"/>
    <w:rsid w:val="00776AA3"/>
    <w:rsid w:val="00776AC5"/>
    <w:rsid w:val="007A4A12"/>
    <w:rsid w:val="007D0A2D"/>
    <w:rsid w:val="00840DBF"/>
    <w:rsid w:val="00842F38"/>
    <w:rsid w:val="008433FF"/>
    <w:rsid w:val="008A7DF2"/>
    <w:rsid w:val="008B039C"/>
    <w:rsid w:val="00945AF6"/>
    <w:rsid w:val="009B3219"/>
    <w:rsid w:val="00A704DC"/>
    <w:rsid w:val="00AB3451"/>
    <w:rsid w:val="00B147C7"/>
    <w:rsid w:val="00B625C9"/>
    <w:rsid w:val="00BA5B70"/>
    <w:rsid w:val="00BB083F"/>
    <w:rsid w:val="00BC3F16"/>
    <w:rsid w:val="00BD0444"/>
    <w:rsid w:val="00BF3AFC"/>
    <w:rsid w:val="00C23E77"/>
    <w:rsid w:val="00CB1DE1"/>
    <w:rsid w:val="00CC586B"/>
    <w:rsid w:val="00CD5D9D"/>
    <w:rsid w:val="00CD6B82"/>
    <w:rsid w:val="00CF0ADA"/>
    <w:rsid w:val="00E07239"/>
    <w:rsid w:val="00E35608"/>
    <w:rsid w:val="00E73E48"/>
    <w:rsid w:val="00EF7AEF"/>
    <w:rsid w:val="00F30A3F"/>
    <w:rsid w:val="00F315CE"/>
    <w:rsid w:val="00F5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26A561A"/>
  <w15:docId w15:val="{259CECAE-C594-4919-8C65-DC6EE1CB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CD5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D9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D9D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6073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73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6073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735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90D5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Uitstelbrief Kabinetsreactie ACOI advies</vt:lpstr>
    </vt:vector>
  </ap:TitlesOfParts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2026-06-19T09:19:00.0000000Z</lastPrinted>
  <dcterms:created xsi:type="dcterms:W3CDTF">2026-06-30T08:32:00.0000000Z</dcterms:created>
  <dcterms:modified xsi:type="dcterms:W3CDTF">2026-06-30T08:32:00.0000000Z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0x0101009C7CE436063D44E9BE7DC0259EF7C32F006EB9F9836A634AE58B6169785FD3936F0059C617296B049142960D7DBD88D31EB3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8bf8151a-7e90-4dbf-8826-f45a05b48976</vt:lpwstr>
  </property>
  <property fmtid="{D5CDD505-2E9C-101B-9397-08002B2CF9AE}" pid="23" name="BZDossierTemplate">
    <vt:lpwstr>ReguliereKamerbrief</vt:lpwstr>
  </property>
  <property fmtid="{D5CDD505-2E9C-101B-9397-08002B2CF9AE}" pid="24" name="URL">
    <vt:lpwstr>https://247.plaza.buzaservices.nl/subject/PV-VZ2026022026/BZ2628566/Uitstelbrief%20Kabinetsreactie%20ACOI%20advies.docx, </vt:lpwstr>
  </property>
  <property fmtid="{D5CDD505-2E9C-101B-9397-08002B2CF9AE}" pid="25" name="_docset_NoMedatataSyncRequired">
    <vt:lpwstr>False</vt:lpwstr>
  </property>
</Properties>
</file>