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0919" w:rsidP="00090919" w:rsidRDefault="00090919" w14:paraId="7FA87C99" w14:textId="7FE7AAAD">
      <w:pPr>
        <w:pStyle w:val="standaard-tekst"/>
      </w:pPr>
      <w:r>
        <w:t>AH 2421</w:t>
      </w:r>
    </w:p>
    <w:p w:rsidR="00090919" w:rsidP="00090919" w:rsidRDefault="00090919" w14:paraId="0A711B5A" w14:textId="77777777">
      <w:pPr>
        <w:pStyle w:val="standaard-tekst"/>
      </w:pPr>
    </w:p>
    <w:p w:rsidR="00090919" w:rsidP="00090919" w:rsidRDefault="00090919" w14:paraId="31B8B289" w14:textId="3446E039">
      <w:pPr>
        <w:pStyle w:val="standaard-tekst"/>
      </w:pPr>
      <w:r>
        <w:t>2026Z09961</w:t>
      </w:r>
    </w:p>
    <w:p w:rsidR="00090919" w:rsidP="00090919" w:rsidRDefault="00090919" w14:paraId="1C6AA01E" w14:textId="77777777">
      <w:pPr>
        <w:pStyle w:val="standaard-tekst"/>
      </w:pPr>
    </w:p>
    <w:p w:rsidR="00090919" w:rsidP="00090919" w:rsidRDefault="00090919" w14:paraId="681AB1E6" w14:textId="3A0ABF73">
      <w:pPr>
        <w:pStyle w:val="standaard-tekst"/>
      </w:pPr>
      <w:r w:rsidRPr="00D25B3E">
        <w:rPr>
          <w:sz w:val="24"/>
          <w:szCs w:val="24"/>
        </w:rPr>
        <w:t>Antwoord van staatssecretaris Tielen (Onderwijs, Cultuur en Wetenschap) (ontvangen</w:t>
      </w:r>
      <w:r>
        <w:rPr>
          <w:sz w:val="24"/>
          <w:szCs w:val="24"/>
        </w:rPr>
        <w:t xml:space="preserve">  30 juni 2026)</w:t>
      </w:r>
    </w:p>
    <w:p w:rsidR="00090919" w:rsidP="00090919" w:rsidRDefault="00090919" w14:paraId="1A01E06C" w14:textId="77777777">
      <w:pPr>
        <w:pStyle w:val="standaard-tekst"/>
      </w:pPr>
    </w:p>
    <w:p w:rsidR="00090919" w:rsidP="00090919" w:rsidRDefault="00090919" w14:paraId="2C8F4BD7" w14:textId="1EA47751">
      <w:pPr>
        <w:pStyle w:val="standaard-tekst"/>
      </w:pPr>
      <w:r w:rsidRPr="00D73ED1">
        <w:rPr>
          <w:color w:val="000000"/>
          <w:sz w:val="24"/>
          <w:szCs w:val="24"/>
        </w:rPr>
        <w:t>Zie ook Aanhangsel Handelingen, vergaderjaar 2025-2026, nr.</w:t>
      </w:r>
      <w:r>
        <w:rPr>
          <w:color w:val="000000"/>
          <w:sz w:val="24"/>
          <w:szCs w:val="24"/>
        </w:rPr>
        <w:t xml:space="preserve"> </w:t>
      </w:r>
      <w:r>
        <w:t>2191</w:t>
      </w:r>
    </w:p>
    <w:p w:rsidR="00090919" w:rsidP="00090919" w:rsidRDefault="00090919" w14:paraId="6BF4C30A" w14:textId="77777777">
      <w:pPr>
        <w:pStyle w:val="standaard-tekst"/>
      </w:pPr>
    </w:p>
    <w:p w:rsidRPr="0088070F" w:rsidR="00090919" w:rsidP="00090919" w:rsidRDefault="00090919" w14:paraId="7DC1047F" w14:textId="77777777">
      <w:r w:rsidRPr="0088070F">
        <w:t>Vraag 1</w:t>
      </w:r>
    </w:p>
    <w:p w:rsidRPr="0088070F" w:rsidR="00090919" w:rsidP="00090919" w:rsidRDefault="00090919" w14:paraId="70D67358" w14:textId="77777777">
      <w:r w:rsidRPr="0088070F">
        <w:t xml:space="preserve">Bent u bekend met de berichtgeving van NOS, Trouw en Stichting School &amp; Veiligheid over de toenemende invloed van de zogenoemde manosphere op jongens en jonge mannen, waaronder jongens en jongvolwassenen met problematisch of grensoverschrijdend gedrag, en over signalen van dit gedrag in het onderwijs? 1) 2) 3) </w:t>
      </w:r>
    </w:p>
    <w:p w:rsidR="00090919" w:rsidP="00090919" w:rsidRDefault="00090919" w14:paraId="6E13F6DE" w14:textId="77777777"/>
    <w:p w:rsidR="00090919" w:rsidP="00090919" w:rsidRDefault="00090919" w14:paraId="0EF2A540" w14:textId="77777777">
      <w:r w:rsidRPr="0088070F">
        <w:t xml:space="preserve">Antwoord 1 </w:t>
      </w:r>
    </w:p>
    <w:p w:rsidRPr="0088070F" w:rsidR="00090919" w:rsidP="00090919" w:rsidRDefault="00090919" w14:paraId="0DBA52CF" w14:textId="77777777">
      <w:r w:rsidRPr="0088070F">
        <w:t>Ja.</w:t>
      </w:r>
      <w:r w:rsidRPr="0088070F">
        <w:br/>
      </w:r>
    </w:p>
    <w:p w:rsidRPr="0088070F" w:rsidR="00090919" w:rsidP="00090919" w:rsidRDefault="00090919" w14:paraId="40077869" w14:textId="77777777">
      <w:r w:rsidRPr="0088070F">
        <w:t>Vraag 2</w:t>
      </w:r>
    </w:p>
    <w:p w:rsidRPr="0088070F" w:rsidR="00090919" w:rsidP="00090919" w:rsidRDefault="00090919" w14:paraId="79A32A3C" w14:textId="77777777">
      <w:r w:rsidRPr="0088070F">
        <w:t>Deelt u de zorgen dat content, waarin vrouwen en meisjes als ondergeschikt en minderwaardig worden neergezet, kan bijdragen aan een klimaat waarin grensoverschrijdend gedrag en geweld tegen vrouwen en meisjes worden genormaliseerd?</w:t>
      </w:r>
    </w:p>
    <w:p w:rsidR="00090919" w:rsidP="00090919" w:rsidRDefault="00090919" w14:paraId="039834B0" w14:textId="77777777"/>
    <w:p w:rsidRPr="0088070F" w:rsidR="00090919" w:rsidP="00090919" w:rsidRDefault="00090919" w14:paraId="012A0534" w14:textId="77777777">
      <w:r w:rsidRPr="0088070F">
        <w:t xml:space="preserve">Antwoord 2 </w:t>
      </w:r>
    </w:p>
    <w:p w:rsidRPr="0088070F" w:rsidR="00090919" w:rsidP="00090919" w:rsidRDefault="00090919" w14:paraId="44165762" w14:textId="77777777">
      <w:r w:rsidRPr="0088070F">
        <w:t>Ja</w:t>
      </w:r>
      <w:r>
        <w:t>, die zorgen deel ik</w:t>
      </w:r>
      <w:r w:rsidRPr="0088070F">
        <w:t>.</w:t>
      </w:r>
      <w:r>
        <w:t xml:space="preserve"> Ik sta pal voor de gelijkwaardigheid tussen mannen en vrouwen in onze samenleving en maak mij samen met anderen hard voor de veiligheid en vrijheid van vrouwen.</w:t>
      </w:r>
    </w:p>
    <w:p w:rsidR="00090919" w:rsidP="00090919" w:rsidRDefault="00090919" w14:paraId="28232CFC" w14:textId="77777777"/>
    <w:p w:rsidRPr="0088070F" w:rsidR="00090919" w:rsidP="00090919" w:rsidRDefault="00090919" w14:paraId="68819171" w14:textId="77777777">
      <w:r w:rsidRPr="0088070F">
        <w:t>Vraag 3</w:t>
      </w:r>
    </w:p>
    <w:p w:rsidRPr="0088070F" w:rsidR="00090919" w:rsidP="00090919" w:rsidRDefault="00090919" w14:paraId="4DB58A58" w14:textId="77777777">
      <w:r w:rsidRPr="0088070F">
        <w:t xml:space="preserve">In hoeverre is bij politie, Openbaar Ministerie en andere betrokken professionals bekend of de manosphere een rol speelt bij seksueel grensoverschrijdend gedrag, stalking, huiselijk geweld of ander geweld tegen vrouwen en meisjes? </w:t>
      </w:r>
    </w:p>
    <w:p w:rsidR="00090919" w:rsidP="00090919" w:rsidRDefault="00090919" w14:paraId="48893A32" w14:textId="77777777"/>
    <w:p w:rsidR="00090919" w:rsidP="00090919" w:rsidRDefault="00090919" w14:paraId="538A5D0A" w14:textId="77777777">
      <w:r w:rsidRPr="0088070F">
        <w:t>Antwoord 3</w:t>
      </w:r>
    </w:p>
    <w:p w:rsidR="00090919" w:rsidP="00090919" w:rsidRDefault="00090919" w14:paraId="7E203068" w14:textId="77777777">
      <w:r>
        <w:lastRenderedPageBreak/>
        <w:t>Ja, professionals zien dat de manosfeer hierbij een rol kan spelen.</w:t>
      </w:r>
    </w:p>
    <w:p w:rsidR="00090919" w:rsidP="00090919" w:rsidRDefault="00090919" w14:paraId="33EDF593" w14:textId="77777777"/>
    <w:p w:rsidRPr="006467B6" w:rsidR="00090919" w:rsidP="00090919" w:rsidRDefault="00090919" w14:paraId="4AF2E28A" w14:textId="77777777">
      <w:pPr>
        <w:rPr>
          <w:rFonts w:ascii="Times New Roman" w:hAnsi="Times New Roman"/>
          <w:sz w:val="24"/>
        </w:rPr>
      </w:pPr>
      <w:bookmarkStart w:name="_Hlk233021144" w:id="0"/>
      <w:r w:rsidRPr="005D7431">
        <w:t xml:space="preserve">Uit een uitvraag onder betrokken organisaties blijkt dat </w:t>
      </w:r>
      <w:r>
        <w:t>professionals van P</w:t>
      </w:r>
      <w:r w:rsidRPr="005D7431">
        <w:t xml:space="preserve">olitie, Openbaar Ministerie, reclassering en </w:t>
      </w:r>
      <w:r>
        <w:t xml:space="preserve">forensische zorg </w:t>
      </w:r>
      <w:r w:rsidRPr="005D7431">
        <w:t>die werken met personen die grensoverschrijdend gedrag vertonen</w:t>
      </w:r>
      <w:r>
        <w:t>,</w:t>
      </w:r>
      <w:r w:rsidRPr="005D7431">
        <w:t xml:space="preserve"> bekend zijn met online beïnvloeding vanuit onder meer de manosfeer</w:t>
      </w:r>
      <w:r>
        <w:t>.</w:t>
      </w:r>
      <w:r w:rsidRPr="005D7431">
        <w:rPr>
          <w:rFonts w:ascii="Times New Roman" w:hAnsi="Times New Roman"/>
          <w:sz w:val="24"/>
        </w:rPr>
        <w:t xml:space="preserve"> </w:t>
      </w:r>
      <w:r>
        <w:t>Zij</w:t>
      </w:r>
      <w:r w:rsidRPr="002B4363">
        <w:t xml:space="preserve"> geven aan dat </w:t>
      </w:r>
      <w:r>
        <w:t xml:space="preserve">dit </w:t>
      </w:r>
      <w:r w:rsidRPr="002B4363">
        <w:t xml:space="preserve">in sommige gevallen een </w:t>
      </w:r>
      <w:r>
        <w:t xml:space="preserve">van de </w:t>
      </w:r>
      <w:r w:rsidRPr="002B4363">
        <w:t>risicofactor</w:t>
      </w:r>
      <w:r>
        <w:t>en</w:t>
      </w:r>
      <w:r w:rsidRPr="002B4363">
        <w:t xml:space="preserve"> kan zijn voor seksueel grensoverschrijdend gedrag, stalking, huiselijk geweld,</w:t>
      </w:r>
      <w:r>
        <w:t xml:space="preserve"> en</w:t>
      </w:r>
      <w:r w:rsidRPr="002B4363">
        <w:t xml:space="preserve"> ander geweld tegen vrouwen en meisjes. Tegelijkertijd benadrukken zij dat een direct causaal verband</w:t>
      </w:r>
      <w:r>
        <w:t xml:space="preserve"> </w:t>
      </w:r>
      <w:r w:rsidRPr="002B4363">
        <w:t>moeilijk is vast te stellen en dat online beïnvloeding moet worden bezien in samenhang met andere persoonlijke, sociale en contextuele factoren</w:t>
      </w:r>
      <w:r>
        <w:t>.</w:t>
      </w:r>
    </w:p>
    <w:bookmarkEnd w:id="0"/>
    <w:p w:rsidR="00090919" w:rsidP="00090919" w:rsidRDefault="00090919" w14:paraId="62E9B5AD" w14:textId="77777777"/>
    <w:p w:rsidRPr="0088070F" w:rsidR="00090919" w:rsidP="00090919" w:rsidRDefault="00090919" w14:paraId="3AEB9D1E" w14:textId="77777777">
      <w:r w:rsidRPr="0088070F">
        <w:t xml:space="preserve">Bij Slachtofferhulp Nederland, Veilig Thuis, Centrum Seksueel Geweld en de Raad voor de Kinderbescherming (RvdK) zijn op dit moment geen structurele signalen bekend. Dat betekent echter niet dat dergelijke online invloeden geen rol kunnen spelen in individuele zaken. </w:t>
      </w:r>
      <w:r w:rsidRPr="00AD4237">
        <w:t>Zo betrekt de RvdK het online gedrag van jongeren bij jeugdcriminaliteitszaken in de risicotaxatie, waardoor ook mogelijke invloeden vanuit online omgevingen, waaronder de manosfeer, kunnen worden meegewogen.</w:t>
      </w:r>
      <w:r>
        <w:t xml:space="preserve"> Ook onderwijsprofessionals geven volgens het onderzoek van Stichting School &amp; Veiligheid aan dat ze de invloed van de manosfeer op school merken. Bijvoorbeeld als het gaat om i</w:t>
      </w:r>
      <w:r w:rsidRPr="008A67D4">
        <w:t>deeën over genderverhoudingen, zoals kwaliteiten of rolverdeling van mannen en vrouwen</w:t>
      </w:r>
      <w:r>
        <w:t xml:space="preserve"> of n</w:t>
      </w:r>
      <w:r w:rsidRPr="008A67D4">
        <w:t>egatieve uitspraken over en gedragingen richting mensen die transgender, non-binair of homo zijn</w:t>
      </w:r>
      <w:r>
        <w:t>.</w:t>
      </w:r>
    </w:p>
    <w:p w:rsidR="00090919" w:rsidP="00090919" w:rsidRDefault="00090919" w14:paraId="7BF7579E" w14:textId="77777777"/>
    <w:p w:rsidRPr="0088070F" w:rsidR="00090919" w:rsidP="00090919" w:rsidRDefault="00090919" w14:paraId="5AE952CA" w14:textId="77777777">
      <w:r w:rsidRPr="0088070F">
        <w:t xml:space="preserve">Het kabinet blijft hierover in gesprek met betrokken organisaties en houdt de ontwikkelingen nauwlettend in de gaten. </w:t>
      </w:r>
    </w:p>
    <w:p w:rsidR="00090919" w:rsidP="00090919" w:rsidRDefault="00090919" w14:paraId="4419FC1B" w14:textId="77777777"/>
    <w:p w:rsidRPr="0088070F" w:rsidR="00090919" w:rsidP="00090919" w:rsidRDefault="00090919" w14:paraId="33E960CA" w14:textId="77777777">
      <w:r w:rsidRPr="0088070F">
        <w:t>Vraag 4</w:t>
      </w:r>
    </w:p>
    <w:p w:rsidRPr="0088070F" w:rsidR="00090919" w:rsidP="00090919" w:rsidRDefault="00090919" w14:paraId="1B32FC14" w14:textId="77777777">
      <w:r w:rsidRPr="0088070F">
        <w:t>Wordt binnen de aanpak van geweld tegen vrouwen, huiselijk geweld, seksueel geweld en femicide op dit moment expliciet gekeken naar online vrouwenhaat, manosphere-content en digitale beïnvloeding van vrouwonvriendelijke denkbeelden? Zo ja, op welke manier? Zo nee, bent u bereid dit alsnog te doen?</w:t>
      </w:r>
    </w:p>
    <w:p w:rsidR="00090919" w:rsidP="00090919" w:rsidRDefault="00090919" w14:paraId="0DFD44D0" w14:textId="77777777"/>
    <w:p w:rsidRPr="0088070F" w:rsidR="00090919" w:rsidP="00090919" w:rsidRDefault="00090919" w14:paraId="4845A638" w14:textId="77777777">
      <w:r w:rsidRPr="0088070F">
        <w:t xml:space="preserve">Antwoord 4 </w:t>
      </w:r>
    </w:p>
    <w:p w:rsidR="00090919" w:rsidP="00090919" w:rsidRDefault="00090919" w14:paraId="33069733" w14:textId="77777777">
      <w:r>
        <w:t xml:space="preserve">Ja. </w:t>
      </w:r>
      <w:r w:rsidRPr="0088070F">
        <w:t>De aanpak van (seksueel) geweld tegen vrouwen en huiselijk geweld bevat onder andere specifieke inzet op het bevorderen van gendergelijkheid, het tegengaan van schadelijk</w:t>
      </w:r>
      <w:r>
        <w:t>e</w:t>
      </w:r>
      <w:r w:rsidRPr="0088070F">
        <w:t xml:space="preserve"> genderstereotypen en opvattingen</w:t>
      </w:r>
      <w:r>
        <w:t xml:space="preserve">, </w:t>
      </w:r>
      <w:r w:rsidRPr="008F22C1">
        <w:t xml:space="preserve">zowel in de fysieke als in de online </w:t>
      </w:r>
      <w:r w:rsidRPr="008F22C1">
        <w:lastRenderedPageBreak/>
        <w:t>leefomgeving</w:t>
      </w:r>
      <w:r w:rsidRPr="0088070F">
        <w:t xml:space="preserve">. Hierbij is ook specifieke aandacht voor jongens en mannen, bijvoorbeeld </w:t>
      </w:r>
      <w:r>
        <w:t>via</w:t>
      </w:r>
      <w:r w:rsidRPr="0088070F">
        <w:t xml:space="preserve"> het ondersteunen van </w:t>
      </w:r>
      <w:r>
        <w:t xml:space="preserve">de stichting </w:t>
      </w:r>
      <w:r w:rsidRPr="0088070F">
        <w:t>Emancipator</w:t>
      </w:r>
      <w:r>
        <w:rPr>
          <w:rStyle w:val="Voetnootmarkering"/>
        </w:rPr>
        <w:footnoteReference w:id="1"/>
      </w:r>
      <w:r>
        <w:t>, de publiekscampagne in het kader van het Nationaal Actieprogramma seksueel grensoverschrijdend gedrag en seksueel geweld (‘Man, zeg er wat van’)</w:t>
      </w:r>
      <w:r w:rsidRPr="0088070F">
        <w:t xml:space="preserve"> en de </w:t>
      </w:r>
      <w:r>
        <w:t>ontwikkeling</w:t>
      </w:r>
      <w:r w:rsidRPr="0088070F">
        <w:t xml:space="preserve"> van de </w:t>
      </w:r>
      <w:r>
        <w:t>M</w:t>
      </w:r>
      <w:r w:rsidRPr="0088070F">
        <w:t>annenalliantie tegen gendergerelateerd geweld en femicide. Deze inzet draagt bij aan het tegengaan van de invloed van, en weerbaarheid tegen, de manosfeer. Tegelijkertijd zijn er meer en specifiekere maatregelen mogelijk</w:t>
      </w:r>
      <w:r>
        <w:t>, zowel offline als online</w:t>
      </w:r>
      <w:r w:rsidRPr="0088070F">
        <w:t xml:space="preserve">. </w:t>
      </w:r>
    </w:p>
    <w:p w:rsidRPr="0088070F" w:rsidR="00090919" w:rsidP="00090919" w:rsidRDefault="00090919" w14:paraId="1EE345BD" w14:textId="77777777">
      <w:r w:rsidRPr="0088070F">
        <w:t xml:space="preserve">Bij de ontwikkeling van het nieuwe nationaal actieplan geweld tegen vrouwen en huiselijk geweld </w:t>
      </w:r>
      <w:r>
        <w:t xml:space="preserve">en het versterkingsplan lhbtiq+ wordt de invloed van de manosfeer meegenomen. We ontwikkelen dit in coördinatie met andere betrokken departementen. </w:t>
      </w:r>
      <w:r w:rsidRPr="005307D4">
        <w:t>In de E</w:t>
      </w:r>
      <w:r>
        <w:t>mancipatienota</w:t>
      </w:r>
      <w:r w:rsidRPr="005307D4">
        <w:t xml:space="preserve"> die de T</w:t>
      </w:r>
      <w:r>
        <w:t>weede Kamer</w:t>
      </w:r>
      <w:r w:rsidRPr="005307D4">
        <w:t xml:space="preserve"> in september 2026 ontvangt wordt</w:t>
      </w:r>
      <w:r>
        <w:t xml:space="preserve"> u hier nader over geïnformeerd.</w:t>
      </w:r>
    </w:p>
    <w:p w:rsidR="00090919" w:rsidP="00090919" w:rsidRDefault="00090919" w14:paraId="0FF71EB5" w14:textId="77777777"/>
    <w:p w:rsidRPr="0088070F" w:rsidR="00090919" w:rsidP="00090919" w:rsidRDefault="00090919" w14:paraId="1661BE54" w14:textId="77777777">
      <w:r w:rsidRPr="0088070F">
        <w:t>Vraag 5</w:t>
      </w:r>
    </w:p>
    <w:p w:rsidRPr="0088070F" w:rsidR="00090919" w:rsidP="00090919" w:rsidRDefault="00090919" w14:paraId="3ECF5550" w14:textId="77777777">
      <w:r w:rsidRPr="0088070F">
        <w:t>Ziet u aanleiding om, naar aanleiding van deze berichtgeving, te onderzoeken of en hoe manosphere-content een rol speelt in de aanloop naar geweld tegen vrouwen, intieme terreur, controlerend gedrag en seksueel grensoverschrijdend gedrag? Zo nee, waarom niet?</w:t>
      </w:r>
    </w:p>
    <w:p w:rsidR="00090919" w:rsidP="00090919" w:rsidRDefault="00090919" w14:paraId="3308ABC4" w14:textId="77777777"/>
    <w:p w:rsidRPr="0088070F" w:rsidR="00090919" w:rsidP="00090919" w:rsidRDefault="00090919" w14:paraId="6EB23F8A" w14:textId="77777777">
      <w:r w:rsidRPr="0088070F">
        <w:t xml:space="preserve">Antwoord 5 </w:t>
      </w:r>
    </w:p>
    <w:p w:rsidRPr="0088070F" w:rsidR="00090919" w:rsidP="00090919" w:rsidRDefault="00090919" w14:paraId="473C79F5" w14:textId="77777777">
      <w:r>
        <w:t>Na de</w:t>
      </w:r>
      <w:r w:rsidRPr="009732BD">
        <w:t xml:space="preserve"> zomer start de Nationaal Coördinator met de ontwikkeling van een nieuw nationaal actieplan geweld tegen vrouwen en huiselijk geweld. </w:t>
      </w:r>
      <w:r>
        <w:t xml:space="preserve">Hierin </w:t>
      </w:r>
      <w:r w:rsidRPr="009732BD">
        <w:t xml:space="preserve">wordt </w:t>
      </w:r>
      <w:r>
        <w:t>meegenomen</w:t>
      </w:r>
      <w:r w:rsidRPr="009732BD">
        <w:t xml:space="preserve"> welke </w:t>
      </w:r>
      <w:r w:rsidRPr="0088070F">
        <w:t xml:space="preserve">behoeften </w:t>
      </w:r>
      <w:r>
        <w:t>er zijn aan onderzoek</w:t>
      </w:r>
      <w:r w:rsidRPr="0088070F">
        <w:t xml:space="preserve"> </w:t>
      </w:r>
      <w:r>
        <w:t>bij</w:t>
      </w:r>
      <w:r w:rsidRPr="0088070F">
        <w:t xml:space="preserve"> de aanpak van geweld tegen vrouwen en huiselijk geweld, en op welke wijze d</w:t>
      </w:r>
      <w:r>
        <w:t>it</w:t>
      </w:r>
      <w:r w:rsidRPr="0088070F">
        <w:t xml:space="preserve"> geprioriteerd </w:t>
      </w:r>
      <w:r>
        <w:t xml:space="preserve">kan </w:t>
      </w:r>
      <w:r w:rsidRPr="0088070F">
        <w:t>worden binnen de beschikbare middelen</w:t>
      </w:r>
      <w:r>
        <w:t>. Dit geldt ook voor het versterkingsplan lhbtiq+</w:t>
      </w:r>
      <w:r w:rsidRPr="0088070F">
        <w:t>. Een onderzoek naar de rol van de manosfeer in het ontstaan en voortduren van grensoverschrijdend gedrag en geweld tegen vrouwen behoort hierbij tot de mogelijkheden.</w:t>
      </w:r>
    </w:p>
    <w:p w:rsidR="00090919" w:rsidP="00090919" w:rsidRDefault="00090919" w14:paraId="761F8A56" w14:textId="77777777"/>
    <w:p w:rsidRPr="0088070F" w:rsidR="00090919" w:rsidP="00090919" w:rsidRDefault="00090919" w14:paraId="330AF962" w14:textId="77777777">
      <w:r w:rsidRPr="0088070F">
        <w:t>Vraag 6</w:t>
      </w:r>
    </w:p>
    <w:p w:rsidRPr="0088070F" w:rsidR="00090919" w:rsidP="00090919" w:rsidRDefault="00090919" w14:paraId="470DED0F" w14:textId="77777777">
      <w:r w:rsidRPr="0088070F">
        <w:t>Beschikken professionals die werken met jongeren en jongvolwassenen met problematisch of grensoverschrijdend gedrag volgens u over voldoende kennis en handvatten om beïnvloeding door de manosphere te herkennen, bespreekbaar te maken en mee te wegen in de risicotaxatie en begeleiding?</w:t>
      </w:r>
    </w:p>
    <w:p w:rsidR="00090919" w:rsidP="00090919" w:rsidRDefault="00090919" w14:paraId="7C4C24B9" w14:textId="77777777"/>
    <w:p w:rsidR="00090919" w:rsidP="00090919" w:rsidRDefault="00090919" w14:paraId="1029C9F7" w14:textId="77777777">
      <w:r w:rsidRPr="0088070F">
        <w:t xml:space="preserve">Antwoord 6 </w:t>
      </w:r>
    </w:p>
    <w:p w:rsidRPr="0088070F" w:rsidR="00090919" w:rsidP="00090919" w:rsidRDefault="00090919" w14:paraId="2E35CCD7" w14:textId="77777777">
      <w:r w:rsidRPr="0088070F">
        <w:t>Op dit moment loopt, in opdracht van de ministeries van VWS en JenV, een traject waarin door Regioplan samen met de VNG en verschillende zorg- en strafpartners wordt gewerkt aan een plan van aanpak voor het verbeteren van deskundigheid</w:t>
      </w:r>
      <w:r>
        <w:t xml:space="preserve"> ten aanzien</w:t>
      </w:r>
      <w:r w:rsidRPr="0088070F">
        <w:t xml:space="preserve"> </w:t>
      </w:r>
      <w:r>
        <w:t xml:space="preserve">van </w:t>
      </w:r>
      <w:r w:rsidRPr="0088070F">
        <w:t xml:space="preserve">gendergerelateerd geweld. Hierbij is aandacht voor (onbewuste) gendernormen en stereotypen. Het plan van aanpak wordt voor de zomer met uw Kamer gedeeld via de voortgangsbrief aanpak </w:t>
      </w:r>
      <w:r>
        <w:t xml:space="preserve">geweld tegen vrouwen, </w:t>
      </w:r>
      <w:r w:rsidRPr="0088070F">
        <w:t>huiselijk geweld en kindermishandeling.</w:t>
      </w:r>
    </w:p>
    <w:p w:rsidR="00090919" w:rsidP="00090919" w:rsidRDefault="00090919" w14:paraId="61003237" w14:textId="77777777"/>
    <w:p w:rsidR="00090919" w:rsidP="00090919" w:rsidRDefault="00090919" w14:paraId="5F934736" w14:textId="77777777">
      <w:r w:rsidRPr="005A6A7E">
        <w:t>Binnen verschillende sectoren die werken met jongeren en jongvolwassenen met problematisch of grensoverschrijdend gedrag is aandacht voor het herkennen en bespreekbaar maken van risicofactoren, waaronder online beïnvloeding. Professionals</w:t>
      </w:r>
      <w:r>
        <w:t xml:space="preserve"> van onder andere Halt en de Raad voor de Kinderbescherming</w:t>
      </w:r>
      <w:r w:rsidRPr="005A6A7E">
        <w:t xml:space="preserve"> worden</w:t>
      </w:r>
      <w:r>
        <w:t xml:space="preserve"> bijvoorbeeld</w:t>
      </w:r>
      <w:r w:rsidRPr="005A6A7E">
        <w:t xml:space="preserve"> ondersteund met </w:t>
      </w:r>
      <w:r w:rsidRPr="00A206EB">
        <w:t>signalerings- en risicotaxatie instrumenten</w:t>
      </w:r>
      <w:r w:rsidRPr="00A206EB">
        <w:rPr>
          <w:vertAlign w:val="superscript"/>
        </w:rPr>
        <w:footnoteReference w:id="2"/>
      </w:r>
      <w:r w:rsidRPr="00A206EB">
        <w:t xml:space="preserve">, </w:t>
      </w:r>
      <w:r w:rsidRPr="005A6A7E">
        <w:t>handreikingen, factsheets en andere hulpmiddelen.</w:t>
      </w:r>
      <w:r>
        <w:t xml:space="preserve"> D</w:t>
      </w:r>
      <w:r w:rsidRPr="005A6A7E">
        <w:t xml:space="preserve">e kennis over de specifieke invloed van de manosfeer </w:t>
      </w:r>
      <w:r>
        <w:t xml:space="preserve">is echter </w:t>
      </w:r>
      <w:r w:rsidRPr="005A6A7E">
        <w:t xml:space="preserve">nog in ontwikkeling en verdere deskundigheidsbevordering </w:t>
      </w:r>
      <w:r>
        <w:t xml:space="preserve">blijft </w:t>
      </w:r>
      <w:r w:rsidRPr="005A6A7E">
        <w:t>van belang.</w:t>
      </w:r>
      <w:r>
        <w:t xml:space="preserve"> </w:t>
      </w:r>
    </w:p>
    <w:p w:rsidRPr="0088070F" w:rsidR="00090919" w:rsidP="00090919" w:rsidRDefault="00090919" w14:paraId="301FDDA7" w14:textId="77777777"/>
    <w:p w:rsidRPr="0088070F" w:rsidR="00090919" w:rsidP="00090919" w:rsidRDefault="00090919" w14:paraId="51870CE2" w14:textId="77777777">
      <w:r w:rsidRPr="0088070F">
        <w:t>Vraag 7</w:t>
      </w:r>
    </w:p>
    <w:p w:rsidRPr="0088070F" w:rsidR="00090919" w:rsidP="00090919" w:rsidRDefault="00090919" w14:paraId="4506234D" w14:textId="77777777">
      <w:r w:rsidRPr="0088070F">
        <w:t>Bent u van plan maatregelen te nemen naar aanleiding van het signaal dat beïnvloeding vanuit de manosphere soms leidt tot wantrouwen jegens vrouwelijke hulpverleners?</w:t>
      </w:r>
    </w:p>
    <w:p w:rsidR="00090919" w:rsidP="00090919" w:rsidRDefault="00090919" w14:paraId="17851BB7" w14:textId="77777777"/>
    <w:p w:rsidR="00090919" w:rsidP="00090919" w:rsidRDefault="00090919" w14:paraId="6884EDAE" w14:textId="77777777">
      <w:r w:rsidRPr="0088070F">
        <w:t xml:space="preserve">Antwoord 7 </w:t>
      </w:r>
    </w:p>
    <w:p w:rsidR="00090919" w:rsidP="00090919" w:rsidRDefault="00090919" w14:paraId="4E9F20E0" w14:textId="77777777">
      <w:r w:rsidRPr="00596D88">
        <w:t>Het is al langer bekend dat negatieve opvattingen over vrouwen of vrouwelijke autoriteitsfiguren, die ook al vóór de opkomst van de manosfeer voorkwamen, in sommige gevallen een rol kunnen spelen in de hulpverleningsrelatie</w:t>
      </w:r>
      <w:r>
        <w:t xml:space="preserve">. </w:t>
      </w:r>
      <w:r w:rsidRPr="00685241">
        <w:t>Online beïnvloeding, waaronder vanuit de manosfeer, kan dergelijke opvattingen versterken. Tegelijkertijd geven de betrokken organisaties aan geen aanwijzingen te hebben voor een toename van wantrouwen jegens vrouwelijke hulpverleners als gevolg van deze beïnvloeding. Dat neemt niet weg dat dergelijke situaties kunnen voorkomen en dat alertheid op signalen hiervan van belang blijft.</w:t>
      </w:r>
    </w:p>
    <w:p w:rsidRPr="0088070F" w:rsidR="00090919" w:rsidP="00090919" w:rsidRDefault="00090919" w14:paraId="49BD0418" w14:textId="77777777"/>
    <w:p w:rsidRPr="0088070F" w:rsidR="00090919" w:rsidP="00090919" w:rsidRDefault="00090919" w14:paraId="7352FAEF" w14:textId="77777777">
      <w:r w:rsidRPr="0088070F">
        <w:lastRenderedPageBreak/>
        <w:t>Vraag 8</w:t>
      </w:r>
    </w:p>
    <w:p w:rsidRPr="0088070F" w:rsidR="00090919" w:rsidP="00090919" w:rsidRDefault="00090919" w14:paraId="5171AA72" w14:textId="77777777">
      <w:r w:rsidRPr="0088070F">
        <w:t>Welke conclusies trekt u uit het onderzoek van Stichting School &amp; Veiligheid, uitgevoerd door Ipsos I&amp;O, dat laat zien dat 78% van de onderwijsprofessionals in het voortgezet onderwijs denkt dat jongens op school in enige mate worden beïnvloed door content over mannelijkheid en omgang met vrouwen?</w:t>
      </w:r>
    </w:p>
    <w:p w:rsidR="00090919" w:rsidP="00090919" w:rsidRDefault="00090919" w14:paraId="10A4A891" w14:textId="77777777"/>
    <w:p w:rsidRPr="0088070F" w:rsidR="00090919" w:rsidP="00090919" w:rsidRDefault="00090919" w14:paraId="17E36B4A" w14:textId="77777777">
      <w:r w:rsidRPr="0088070F">
        <w:t xml:space="preserve">Antwoord 8 </w:t>
      </w:r>
    </w:p>
    <w:p w:rsidR="00090919" w:rsidP="00090919" w:rsidRDefault="00090919" w14:paraId="0A97BA98" w14:textId="77777777">
      <w:r w:rsidRPr="0088070F">
        <w:t xml:space="preserve">Uit het onderzoek blijkt dat bijna 80% van de professionals in het voortgezet onderwijs denkt dat jongens op school in enige mate worden beïnvloed door online content over mannelijkheid, genderidentiteit en omgang met vrouwen. Dit benadrukt de </w:t>
      </w:r>
      <w:r>
        <w:t xml:space="preserve">mogelijke </w:t>
      </w:r>
      <w:r w:rsidRPr="0088070F">
        <w:t>impact van de manosfeer op het gedrag en de dynamiek in de klas.</w:t>
      </w:r>
      <w:r>
        <w:t xml:space="preserve"> </w:t>
      </w:r>
      <w:r w:rsidRPr="00F55379">
        <w:t>Dat onderstreept dat de samenleving, de sector en de overheid de taak hebben om te werken aan gelijkwaardigheid en veiligheid voor iedereen.</w:t>
      </w:r>
    </w:p>
    <w:p w:rsidR="00090919" w:rsidP="00090919" w:rsidRDefault="00090919" w14:paraId="79DE2258" w14:textId="77777777"/>
    <w:p w:rsidRPr="00F55379" w:rsidR="00090919" w:rsidP="00090919" w:rsidRDefault="00090919" w14:paraId="59D894F6" w14:textId="77777777">
      <w:r>
        <w:t xml:space="preserve">Ik ben in gesprek met onderwijsprofessionals over dit onderwerp, </w:t>
      </w:r>
      <w:r w:rsidRPr="00A206EB">
        <w:t>hun behoefte aan ondersteuning en handvatten om hiermee om te gaan, en manieren om het gesprek in de klas hierover te stimuleren.</w:t>
      </w:r>
    </w:p>
    <w:p w:rsidRPr="0088070F" w:rsidR="00090919" w:rsidP="00090919" w:rsidRDefault="00090919" w14:paraId="64D7791B" w14:textId="77777777"/>
    <w:p w:rsidRPr="0088070F" w:rsidR="00090919" w:rsidP="00090919" w:rsidRDefault="00090919" w14:paraId="394DF58C" w14:textId="77777777">
      <w:r w:rsidRPr="0088070F">
        <w:t>Vraag 9</w:t>
      </w:r>
    </w:p>
    <w:p w:rsidRPr="0088070F" w:rsidR="00090919" w:rsidP="00090919" w:rsidRDefault="00090919" w14:paraId="7ED1D58C" w14:textId="77777777">
      <w:r w:rsidRPr="0088070F">
        <w:t>Wat vindt u ervan dat bijna driekwart van de professionals in het voortgezet onderwijs de afgelopen vier jaar een toename ziet van gedrag dat mogelijk samenhangt met de manosphere? Wat is volgens u daarvoor een verklaring?</w:t>
      </w:r>
    </w:p>
    <w:p w:rsidR="00090919" w:rsidP="00090919" w:rsidRDefault="00090919" w14:paraId="52FA45F5" w14:textId="77777777"/>
    <w:p w:rsidRPr="0088070F" w:rsidR="00090919" w:rsidP="00090919" w:rsidRDefault="00090919" w14:paraId="665AA9A2" w14:textId="77777777">
      <w:r w:rsidRPr="0088070F">
        <w:t xml:space="preserve">Antwoord 9 </w:t>
      </w:r>
    </w:p>
    <w:p w:rsidRPr="0088070F" w:rsidR="00090919" w:rsidP="00090919" w:rsidRDefault="00090919" w14:paraId="3F2A9FB1" w14:textId="77777777">
      <w:r w:rsidRPr="0088070F">
        <w:t>Ik vind het zorgwekkend dat bijna driekwart van de professionals een toename ziet van gedrag dat mogelijk samenhangt met de manosfeer. Het is complex om op basis van dit onderzoek één specifieke oorzaak aan te wijzen, maar de toenemende online blootstelling aan polariserende en antifeministische denkbeelden, zoals uit het onderzoek van Stichting School &amp; Veiligheid blijkt, draagt mogelijk bij aan de toename van dit gedrag.</w:t>
      </w:r>
    </w:p>
    <w:p w:rsidRPr="0088070F" w:rsidR="00090919" w:rsidP="00090919" w:rsidRDefault="00090919" w14:paraId="613D1C18" w14:textId="77777777"/>
    <w:p w:rsidRPr="0088070F" w:rsidR="00090919" w:rsidP="00090919" w:rsidRDefault="00090919" w14:paraId="006BB9E9" w14:textId="77777777">
      <w:r w:rsidRPr="0088070F">
        <w:t>Vraag 10</w:t>
      </w:r>
    </w:p>
    <w:p w:rsidRPr="0088070F" w:rsidR="00090919" w:rsidP="00090919" w:rsidRDefault="00090919" w14:paraId="3FC7D66B" w14:textId="77777777">
      <w:r w:rsidRPr="0088070F">
        <w:t>Erkent u dat deze signalen raken aan de sociale veiligheid van meisjes, lhbtiq+leerlingen en vrouwelijke onderwijsprofessionals op school?</w:t>
      </w:r>
    </w:p>
    <w:p w:rsidR="00090919" w:rsidP="00090919" w:rsidRDefault="00090919" w14:paraId="7079983E" w14:textId="77777777"/>
    <w:p w:rsidRPr="0088070F" w:rsidR="00090919" w:rsidP="00090919" w:rsidRDefault="00090919" w14:paraId="03D271DF" w14:textId="77777777">
      <w:r w:rsidRPr="0088070F">
        <w:lastRenderedPageBreak/>
        <w:t xml:space="preserve">Antwoord 10 </w:t>
      </w:r>
    </w:p>
    <w:p w:rsidRPr="0088070F" w:rsidR="00090919" w:rsidP="00090919" w:rsidRDefault="00090919" w14:paraId="3B67287E" w14:textId="77777777">
      <w:r w:rsidRPr="0088070F">
        <w:t>Ja. Uit het onderzoek blijkt dat 52% van de meiden en 58% van de lhbtiq+</w:t>
      </w:r>
      <w:r>
        <w:t xml:space="preserve"> </w:t>
      </w:r>
      <w:r w:rsidRPr="0088070F">
        <w:t>leerlingen zich minder veilig voelen door uitlatingen en gedragingen die voortkomen uit de manosfeer. Dat geldt in mindere mate, maar nog steeds ook, voor jongens (39%). Ook ervaart 29% van de ondervraagde vrouwelijke onderwijsprofessionals dat hun autoriteit wordt ondermijnd vanwege hun vrouw-zijn.</w:t>
      </w:r>
      <w:r>
        <w:t xml:space="preserve"> Uit gesprekken met leerkrachten worden deze signalen bevestigd. </w:t>
      </w:r>
    </w:p>
    <w:p w:rsidRPr="0088070F" w:rsidR="00090919" w:rsidP="00090919" w:rsidRDefault="00090919" w14:paraId="7F893140" w14:textId="77777777"/>
    <w:p w:rsidRPr="0088070F" w:rsidR="00090919" w:rsidP="00090919" w:rsidRDefault="00090919" w14:paraId="4D336F64" w14:textId="77777777">
      <w:r w:rsidRPr="0088070F">
        <w:t>Vraag 11</w:t>
      </w:r>
    </w:p>
    <w:p w:rsidRPr="0088070F" w:rsidR="00090919" w:rsidP="00090919" w:rsidRDefault="00090919" w14:paraId="49453501" w14:textId="77777777">
      <w:r w:rsidRPr="0088070F">
        <w:t>Welke verantwoordelijkheid ziet u hier voor scholen, overheid en ouders, gezien het feit dat onderwijsprofessionals volgens Stichting School &amp; Veiligheid zorgen hebben over de invloed van deze denkbeelden op het schoolklimaat, waaronder agressie, pestgedrag, spanningen tussen jongens en meisjes en de kwaliteit van gesprekken in de klas?</w:t>
      </w:r>
    </w:p>
    <w:p w:rsidR="00090919" w:rsidP="00090919" w:rsidRDefault="00090919" w14:paraId="7F0F53DB" w14:textId="77777777"/>
    <w:p w:rsidRPr="0088070F" w:rsidR="00090919" w:rsidP="00090919" w:rsidRDefault="00090919" w14:paraId="0A10F95D" w14:textId="77777777">
      <w:r w:rsidRPr="0088070F">
        <w:t xml:space="preserve">Antwoord 11 </w:t>
      </w:r>
    </w:p>
    <w:p w:rsidRPr="0088070F" w:rsidR="00090919" w:rsidP="00090919" w:rsidRDefault="00090919" w14:paraId="483B218D" w14:textId="77777777">
      <w:r>
        <w:t xml:space="preserve">Scholen, overheden en ouders hebben een verantwoordelijkheid en rol in het creëren van gelijkwaardigheid en ondersteunen van veiligheid voor meisjes en vrouwen, jongens en mannen. </w:t>
      </w:r>
      <w:r w:rsidRPr="0088070F">
        <w:t xml:space="preserve">Scholen hebben een zorgplicht voor de veiligheid op school, en de opdracht om leerlingen de basiswaarden van de democratische rechtsstaat bij te brengen. Gelijkwaardigheid is daar onderdeel van. Ook mediawijsheid en digitale geletterdheid dragen bij aan het herkennen van online beïnvloeding. </w:t>
      </w:r>
    </w:p>
    <w:p w:rsidR="00090919" w:rsidP="00090919" w:rsidRDefault="00090919" w14:paraId="1F8303FA" w14:textId="77777777"/>
    <w:p w:rsidRPr="0088070F" w:rsidR="00090919" w:rsidP="00090919" w:rsidRDefault="00090919" w14:paraId="003C5AED" w14:textId="77777777">
      <w:r>
        <w:t>H</w:t>
      </w:r>
      <w:r w:rsidRPr="0088070F">
        <w:t xml:space="preserve">et </w:t>
      </w:r>
      <w:r>
        <w:t xml:space="preserve">is </w:t>
      </w:r>
      <w:r w:rsidRPr="0088070F">
        <w:t xml:space="preserve">nodig om te begrenzen én aandacht te hebben voor gedrag en uitlatingen van jongeren, </w:t>
      </w:r>
      <w:r w:rsidRPr="00CE0F21">
        <w:t>om hen zo beter te begrijpen, gerichter te kunnen ondersteunen en waar nodig tijdig te kunnen bijsturen</w:t>
      </w:r>
      <w:r>
        <w:t xml:space="preserve">. </w:t>
      </w:r>
      <w:r w:rsidRPr="0088070F">
        <w:t>Vanuit het ministerie van Onderwijs, Cultuur en Wetenschap ondersteunen we scholen hierbij. Dat gebeurt via Stichting School &amp; Veiligheid, het Expertisepunt Burgerschap en het Netwerk Mediawijsheid.</w:t>
      </w:r>
    </w:p>
    <w:p w:rsidR="00090919" w:rsidP="00090919" w:rsidRDefault="00090919" w14:paraId="2678E60E" w14:textId="77777777"/>
    <w:p w:rsidRPr="0088070F" w:rsidR="00090919" w:rsidP="00090919" w:rsidRDefault="00090919" w14:paraId="071E6428" w14:textId="77777777">
      <w:r w:rsidRPr="0088070F">
        <w:t xml:space="preserve">Ook ouders hebben een belangrijke rol. Zij hebben, hoe moeilijk dat soms ook kan zijn, een taak om thuis het gesprek aan te gaan over waarden als gelijkwaardigheid en respect, en om zicht te hebben op de online invloeden waaraan hun kinderen blootgesteld worden. Het is van belang dat zowel vaders als moeders hier verantwoordelijkheid in nemen. Daarnaast is een goede samenwerking tussen ouders en de school nodig waarbinnen heldere en duidelijke afspraken gelden die ook consequent worden gehandhaafd. Daarmee wordt een positief pedagogisch </w:t>
      </w:r>
      <w:r w:rsidRPr="0088070F">
        <w:lastRenderedPageBreak/>
        <w:t>klimaat gecreëerd waarin iedere leerling en onderwijsprofessional zich veilig kan voelen.</w:t>
      </w:r>
    </w:p>
    <w:p w:rsidR="00090919" w:rsidP="00090919" w:rsidRDefault="00090919" w14:paraId="33F515D1" w14:textId="77777777"/>
    <w:p w:rsidRPr="0088070F" w:rsidR="00090919" w:rsidP="00090919" w:rsidRDefault="00090919" w14:paraId="5C52D11C" w14:textId="77777777">
      <w:r w:rsidRPr="0088070F">
        <w:t>Vraag 12</w:t>
      </w:r>
    </w:p>
    <w:p w:rsidRPr="0088070F" w:rsidR="00090919" w:rsidP="00090919" w:rsidRDefault="00090919" w14:paraId="702D055F" w14:textId="77777777">
      <w:r w:rsidRPr="0088070F">
        <w:t>Wat betekent het volgens u dat vrouwelijke onderwijsprofessionals vaker vrouwonvriendelijke, homofobe of seksistische opmerkingen signaleren en relatief vaak ervaren dat hun autoriteit door leerlingen wordt ondermijnd?</w:t>
      </w:r>
    </w:p>
    <w:p w:rsidR="00090919" w:rsidP="00090919" w:rsidRDefault="00090919" w14:paraId="0A34046D" w14:textId="77777777"/>
    <w:p w:rsidRPr="0088070F" w:rsidR="00090919" w:rsidP="00090919" w:rsidRDefault="00090919" w14:paraId="089A8744" w14:textId="77777777">
      <w:r w:rsidRPr="0088070F">
        <w:t xml:space="preserve">Antwoord 12 </w:t>
      </w:r>
    </w:p>
    <w:p w:rsidRPr="0088070F" w:rsidR="00090919" w:rsidP="00090919" w:rsidRDefault="00090919" w14:paraId="2B4401FD" w14:textId="77777777">
      <w:r w:rsidRPr="0088070F">
        <w:t>Het betekent dat de manosfeer bij</w:t>
      </w:r>
      <w:r>
        <w:t xml:space="preserve"> kan dragen</w:t>
      </w:r>
      <w:r w:rsidRPr="0088070F">
        <w:t xml:space="preserve"> aan een onveilig schoolklimaat, waarbij vrouwelijke onderwijsprofessionals vaker te maken krijgen met onacceptabel gedrag. Dit ondermijnt hun autoriteit en de kwaliteit van het onderwijs. Het benadrukt de noodzaak om grenzen te stellen en normen te handhaven, zowel op school als in de samenleving.</w:t>
      </w:r>
    </w:p>
    <w:p w:rsidRPr="0088070F" w:rsidR="00090919" w:rsidP="00090919" w:rsidRDefault="00090919" w14:paraId="6B0D08EB" w14:textId="77777777"/>
    <w:p w:rsidRPr="0088070F" w:rsidR="00090919" w:rsidP="00090919" w:rsidRDefault="00090919" w14:paraId="6E1C208C" w14:textId="77777777">
      <w:r w:rsidRPr="0088070F">
        <w:t>Vraag 13</w:t>
      </w:r>
    </w:p>
    <w:p w:rsidRPr="0088070F" w:rsidR="00090919" w:rsidP="00090919" w:rsidRDefault="00090919" w14:paraId="48197A65" w14:textId="77777777">
      <w:r w:rsidRPr="0088070F">
        <w:t>Welke rol ziet u voor ouders bij het herkennen en bespreken van manosphere-content en bredere online beïnvloeding, en hoe kunnen scholen en ouders hierin beter samenwerken zonder dat de volledige verantwoordelijkheid bij leraren komt te liggen?</w:t>
      </w:r>
    </w:p>
    <w:p w:rsidR="00090919" w:rsidP="00090919" w:rsidRDefault="00090919" w14:paraId="14793EF3" w14:textId="77777777"/>
    <w:p w:rsidRPr="0088070F" w:rsidR="00090919" w:rsidP="00090919" w:rsidRDefault="00090919" w14:paraId="0A70A3FB" w14:textId="77777777">
      <w:r w:rsidRPr="0088070F">
        <w:t xml:space="preserve">Antwoord 13 </w:t>
      </w:r>
    </w:p>
    <w:p w:rsidR="00090919" w:rsidP="00090919" w:rsidRDefault="00090919" w14:paraId="1E4F9466" w14:textId="77777777">
      <w:r w:rsidRPr="0088070F">
        <w:t>Zie het antwoord op vraag 11.</w:t>
      </w:r>
    </w:p>
    <w:p w:rsidRPr="0088070F" w:rsidR="00090919" w:rsidP="00090919" w:rsidRDefault="00090919" w14:paraId="6DFCDA14" w14:textId="77777777"/>
    <w:p w:rsidRPr="0088070F" w:rsidR="00090919" w:rsidP="00090919" w:rsidRDefault="00090919" w14:paraId="184726FB" w14:textId="77777777">
      <w:r w:rsidRPr="0088070F">
        <w:t>Vraag 14</w:t>
      </w:r>
    </w:p>
    <w:p w:rsidRPr="0088070F" w:rsidR="00090919" w:rsidP="00090919" w:rsidRDefault="00090919" w14:paraId="7CAF2C71" w14:textId="77777777">
      <w:r w:rsidRPr="0088070F">
        <w:t>Welke ondersteuning is er op dit moment beschikbaar voor scholen en leraren om adequaat te reageren op vrouwonvriendelijke, seksistische of intimiderende uitspraken?</w:t>
      </w:r>
    </w:p>
    <w:p w:rsidR="00090919" w:rsidP="00090919" w:rsidRDefault="00090919" w14:paraId="6748F345" w14:textId="77777777"/>
    <w:p w:rsidRPr="0088070F" w:rsidR="00090919" w:rsidP="00090919" w:rsidRDefault="00090919" w14:paraId="74A98098" w14:textId="77777777">
      <w:r w:rsidRPr="0088070F">
        <w:t xml:space="preserve">Antwoord 14 </w:t>
      </w:r>
    </w:p>
    <w:p w:rsidRPr="0088070F" w:rsidR="00090919" w:rsidP="00090919" w:rsidRDefault="00090919" w14:paraId="25B741F4" w14:textId="77777777">
      <w:r w:rsidRPr="0088070F">
        <w:t xml:space="preserve">Op dit moment kunnen scholen en leraren gebruikmaken van ondersteuning via het Expertisepunt Burgerschap, waar subsidie aangevraagd kan worden voor trainingen om schurende gesprekken te voeren. Daarnaast biedt Stichting School &amp; Veiligheid (SSV) ondersteuning bij het bevorderen van een veilig schoolklimaat. Daarnaast </w:t>
      </w:r>
      <w:r w:rsidRPr="0088070F">
        <w:lastRenderedPageBreak/>
        <w:t>vraagt dit van schoolleiders en bestuurders dat zij voor hun medewerkers gaan staan en hen adequate ondersteuning bieden.</w:t>
      </w:r>
      <w:r>
        <w:t xml:space="preserve"> Ik ben in gesprek met leerkrachten of dit voldoende handvatten biedt. </w:t>
      </w:r>
    </w:p>
    <w:p w:rsidRPr="0088070F" w:rsidR="00090919" w:rsidP="00090919" w:rsidRDefault="00090919" w14:paraId="0269F580" w14:textId="77777777"/>
    <w:p w:rsidRPr="0088070F" w:rsidR="00090919" w:rsidP="00090919" w:rsidRDefault="00090919" w14:paraId="35FBEA65" w14:textId="77777777">
      <w:r w:rsidRPr="0088070F">
        <w:t>Vraag 15</w:t>
      </w:r>
    </w:p>
    <w:p w:rsidRPr="0088070F" w:rsidR="00090919" w:rsidP="00090919" w:rsidRDefault="00090919" w14:paraId="1C5BF5B2" w14:textId="77777777">
      <w:r w:rsidRPr="0088070F">
        <w:t>Vindt u deze ondersteuning voldoende, nu onderwijsprofessionals aangeven behoefte te hebben aan meer kennis, praktische tools en vaardigheden om met deze thematiek om te gaan in de klas? Zo nee, bent u bereid tegemoet te komen aan deze behoefte?</w:t>
      </w:r>
    </w:p>
    <w:p w:rsidR="00090919" w:rsidP="00090919" w:rsidRDefault="00090919" w14:paraId="0EED5F58" w14:textId="77777777"/>
    <w:p w:rsidRPr="0088070F" w:rsidR="00090919" w:rsidP="00090919" w:rsidRDefault="00090919" w14:paraId="436F76DB" w14:textId="77777777">
      <w:r w:rsidRPr="0088070F">
        <w:t xml:space="preserve">Antwoord 15 </w:t>
      </w:r>
    </w:p>
    <w:p w:rsidRPr="0088070F" w:rsidR="00090919" w:rsidP="00090919" w:rsidRDefault="00090919" w14:paraId="262F78C4" w14:textId="77777777">
      <w:r w:rsidRPr="0088070F">
        <w:t xml:space="preserve">Uit het onderzoek </w:t>
      </w:r>
      <w:r>
        <w:t xml:space="preserve">en de gesprekken die ik met leerkrachten voer </w:t>
      </w:r>
      <w:r w:rsidRPr="0088070F">
        <w:t xml:space="preserve">blijkt dat er behoefte is aan ondersteuning. Die is onder andere beschikbaar via het Expertisepunt Burgerschap en Stichting School &amp; Veiligheid. Samen met Stichting School &amp; Veiligheid </w:t>
      </w:r>
      <w:r>
        <w:t xml:space="preserve">zijn we voortdurend in contact met leraren om te vernemen wat werkt en of meer nodig is. Dit contact hebben we ook met scholieren. </w:t>
      </w:r>
    </w:p>
    <w:p w:rsidRPr="0088070F" w:rsidR="00090919" w:rsidP="00090919" w:rsidRDefault="00090919" w14:paraId="0638BC71" w14:textId="77777777"/>
    <w:p w:rsidR="00090919" w:rsidP="00090919" w:rsidRDefault="00090919" w14:paraId="49A1E83B" w14:textId="77777777"/>
    <w:p w:rsidR="00090919" w:rsidP="00090919" w:rsidRDefault="00090919" w14:paraId="63570D94" w14:textId="77777777">
      <w:r>
        <w:t>1) School &amp; Veiligheid, 11 mei 2026, School &amp; Veiligheid presenteert onderzoek naar invloed manosphere (https://www.schoolenveiligheid.nl/news/onderzoek-manosphere-onderwijs/).</w:t>
      </w:r>
      <w:r>
        <w:br/>
      </w:r>
    </w:p>
    <w:p w:rsidR="00090919" w:rsidP="00090919" w:rsidRDefault="00090919" w14:paraId="1DB0C10E" w14:textId="77777777">
      <w:r>
        <w:t>2) NOS, 9 mei 2026, Steeds meer jongens en mannen met problematisch gedrag beïnvloed door manosphere (https://nos.nl/artikel/2613655-steeds-meer-jongens-en-mannen-met-problematisch-gedrag-beinvloed-door-manosphere).</w:t>
      </w:r>
      <w:r>
        <w:br/>
      </w:r>
    </w:p>
    <w:p w:rsidRPr="00820DDA" w:rsidR="00090919" w:rsidP="00090919" w:rsidRDefault="00090919" w14:paraId="20EB0B35" w14:textId="77777777">
      <w:pPr>
        <w:pStyle w:val="standaard-tekst"/>
      </w:pPr>
      <w:r>
        <w:t>3) Trouw, 11 mei 2026, Leraren zien meer manosphere-gedrag in de klas. ‘Een leerling zei dat een vrouw beschikbaar moet zijn voor hem’ (https://www.trouw.nl/onderwijs/leraren-zien-meer-manosphere-gedrag-in-de-klas-een-leerling-zei-dat-een-vrouw-beschikbaar-moet-zijn-voor-hem~bf95533a/).</w:t>
      </w:r>
    </w:p>
    <w:p w:rsidRPr="00820DDA" w:rsidR="00090919" w:rsidP="00090919" w:rsidRDefault="00090919" w14:paraId="7419B0EA" w14:textId="77777777">
      <w:pPr>
        <w:pStyle w:val="standaard-tekst"/>
      </w:pPr>
    </w:p>
    <w:p w:rsidR="00D84FFA" w:rsidRDefault="00D84FFA" w14:paraId="18A4F7D9" w14:textId="77777777"/>
    <w:sectPr w:rsidR="00D84FFA" w:rsidSect="00090919">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99A4C" w14:textId="77777777" w:rsidR="00C517D1" w:rsidRDefault="00C517D1" w:rsidP="00090919">
      <w:pPr>
        <w:spacing w:after="0" w:line="240" w:lineRule="auto"/>
      </w:pPr>
      <w:r>
        <w:separator/>
      </w:r>
    </w:p>
  </w:endnote>
  <w:endnote w:type="continuationSeparator" w:id="0">
    <w:p w14:paraId="121205C2" w14:textId="77777777" w:rsidR="00C517D1" w:rsidRDefault="00C517D1" w:rsidP="00090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F6FBA" w14:textId="77777777" w:rsidR="00090919" w:rsidRPr="00090919" w:rsidRDefault="00090919" w:rsidP="0009091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BC37B" w14:textId="77777777" w:rsidR="00090919" w:rsidRPr="00090919" w:rsidRDefault="00090919" w:rsidP="0009091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B5CA0" w14:textId="77777777" w:rsidR="00090919" w:rsidRPr="00090919" w:rsidRDefault="00090919" w:rsidP="0009091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E06C6" w14:textId="77777777" w:rsidR="00C517D1" w:rsidRDefault="00C517D1" w:rsidP="00090919">
      <w:pPr>
        <w:spacing w:after="0" w:line="240" w:lineRule="auto"/>
      </w:pPr>
      <w:r>
        <w:separator/>
      </w:r>
    </w:p>
  </w:footnote>
  <w:footnote w:type="continuationSeparator" w:id="0">
    <w:p w14:paraId="6A61FBC7" w14:textId="77777777" w:rsidR="00C517D1" w:rsidRDefault="00C517D1" w:rsidP="00090919">
      <w:pPr>
        <w:spacing w:after="0" w:line="240" w:lineRule="auto"/>
      </w:pPr>
      <w:r>
        <w:continuationSeparator/>
      </w:r>
    </w:p>
  </w:footnote>
  <w:footnote w:id="1">
    <w:p w14:paraId="1172268E" w14:textId="77777777" w:rsidR="00090919" w:rsidRDefault="00090919" w:rsidP="00090919">
      <w:pPr>
        <w:pStyle w:val="Voetnoottekst"/>
      </w:pPr>
      <w:r>
        <w:rPr>
          <w:rStyle w:val="Voetnootmarkering"/>
        </w:rPr>
        <w:footnoteRef/>
      </w:r>
      <w:r>
        <w:t xml:space="preserve"> Maatschappelijke organisatie die zich inzet voor </w:t>
      </w:r>
      <w:r w:rsidRPr="0027148E">
        <w:t>het voorkomen van gewelddadige mannelijkheid en het promoten van zorgzame mannelijkheid</w:t>
      </w:r>
      <w:r>
        <w:t>.</w:t>
      </w:r>
    </w:p>
  </w:footnote>
  <w:footnote w:id="2">
    <w:p w14:paraId="633DDF3D" w14:textId="77777777" w:rsidR="00090919" w:rsidRDefault="00090919" w:rsidP="00090919">
      <w:pPr>
        <w:pStyle w:val="Voetnoottekst"/>
      </w:pPr>
      <w:r>
        <w:rPr>
          <w:rStyle w:val="Voetnootmarkering"/>
        </w:rPr>
        <w:footnoteRef/>
      </w:r>
      <w:r>
        <w:t xml:space="preserve"> </w:t>
      </w:r>
      <w:r w:rsidRPr="00F24935">
        <w:rPr>
          <w:sz w:val="16"/>
          <w:szCs w:val="16"/>
        </w:rPr>
        <w:t xml:space="preserve">Zie ook: </w:t>
      </w:r>
      <w:hyperlink r:id="rId1" w:history="1">
        <w:r w:rsidRPr="00F24935">
          <w:rPr>
            <w:rStyle w:val="Hyperlink"/>
            <w:sz w:val="16"/>
            <w:szCs w:val="16"/>
          </w:rPr>
          <w:t>LIJ: recidive tegengaan en persoonlijke aanpak in het jeugdstrafrecht | Straffen en maatregelen | Rijksoverheid.nl</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C2B94" w14:textId="77777777" w:rsidR="00090919" w:rsidRPr="00090919" w:rsidRDefault="00090919" w:rsidP="0009091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EEB43" w14:textId="77777777" w:rsidR="00090919" w:rsidRPr="00090919" w:rsidRDefault="00090919" w:rsidP="0009091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BDB96" w14:textId="77777777" w:rsidR="00090919" w:rsidRPr="00090919" w:rsidRDefault="00090919" w:rsidP="0009091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919"/>
    <w:rsid w:val="00090919"/>
    <w:rsid w:val="00C50E57"/>
    <w:rsid w:val="00C517D1"/>
    <w:rsid w:val="00D84F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888BA"/>
  <w15:chartTrackingRefBased/>
  <w15:docId w15:val="{F2776074-D249-4A26-A50E-B4F23D96B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909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909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9091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9091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9091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9091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9091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9091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9091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9091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9091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9091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9091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9091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9091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9091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9091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90919"/>
    <w:rPr>
      <w:rFonts w:eastAsiaTheme="majorEastAsia" w:cstheme="majorBidi"/>
      <w:color w:val="272727" w:themeColor="text1" w:themeTint="D8"/>
    </w:rPr>
  </w:style>
  <w:style w:type="paragraph" w:styleId="Titel">
    <w:name w:val="Title"/>
    <w:basedOn w:val="Standaard"/>
    <w:next w:val="Standaard"/>
    <w:link w:val="TitelChar"/>
    <w:uiPriority w:val="10"/>
    <w:qFormat/>
    <w:rsid w:val="000909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9091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9091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9091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9091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90919"/>
    <w:rPr>
      <w:i/>
      <w:iCs/>
      <w:color w:val="404040" w:themeColor="text1" w:themeTint="BF"/>
    </w:rPr>
  </w:style>
  <w:style w:type="paragraph" w:styleId="Lijstalinea">
    <w:name w:val="List Paragraph"/>
    <w:basedOn w:val="Standaard"/>
    <w:uiPriority w:val="34"/>
    <w:qFormat/>
    <w:rsid w:val="00090919"/>
    <w:pPr>
      <w:ind w:left="720"/>
      <w:contextualSpacing/>
    </w:pPr>
  </w:style>
  <w:style w:type="character" w:styleId="Intensievebenadrukking">
    <w:name w:val="Intense Emphasis"/>
    <w:basedOn w:val="Standaardalinea-lettertype"/>
    <w:uiPriority w:val="21"/>
    <w:qFormat/>
    <w:rsid w:val="00090919"/>
    <w:rPr>
      <w:i/>
      <w:iCs/>
      <w:color w:val="2F5496" w:themeColor="accent1" w:themeShade="BF"/>
    </w:rPr>
  </w:style>
  <w:style w:type="paragraph" w:styleId="Duidelijkcitaat">
    <w:name w:val="Intense Quote"/>
    <w:basedOn w:val="Standaard"/>
    <w:next w:val="Standaard"/>
    <w:link w:val="DuidelijkcitaatChar"/>
    <w:uiPriority w:val="30"/>
    <w:qFormat/>
    <w:rsid w:val="000909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90919"/>
    <w:rPr>
      <w:i/>
      <w:iCs/>
      <w:color w:val="2F5496" w:themeColor="accent1" w:themeShade="BF"/>
    </w:rPr>
  </w:style>
  <w:style w:type="character" w:styleId="Intensieveverwijzing">
    <w:name w:val="Intense Reference"/>
    <w:basedOn w:val="Standaardalinea-lettertype"/>
    <w:uiPriority w:val="32"/>
    <w:qFormat/>
    <w:rsid w:val="00090919"/>
    <w:rPr>
      <w:b/>
      <w:bCs/>
      <w:smallCaps/>
      <w:color w:val="2F5496" w:themeColor="accent1" w:themeShade="BF"/>
      <w:spacing w:val="5"/>
    </w:rPr>
  </w:style>
  <w:style w:type="paragraph" w:styleId="Koptekst">
    <w:name w:val="header"/>
    <w:basedOn w:val="Standaard"/>
    <w:link w:val="KoptekstChar"/>
    <w:rsid w:val="0009091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090919"/>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09091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090919"/>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090919"/>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090919"/>
    <w:rPr>
      <w:rFonts w:ascii="Verdana" w:hAnsi="Verdana"/>
      <w:noProof/>
      <w:sz w:val="13"/>
      <w:szCs w:val="24"/>
      <w:lang w:eastAsia="nl-NL"/>
    </w:rPr>
  </w:style>
  <w:style w:type="paragraph" w:customStyle="1" w:styleId="Huisstijl-Gegeven">
    <w:name w:val="Huisstijl-Gegeven"/>
    <w:basedOn w:val="Standaard"/>
    <w:link w:val="Huisstijl-GegevenCharChar"/>
    <w:rsid w:val="00090919"/>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090919"/>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090919"/>
    <w:rPr>
      <w:color w:val="0000FF"/>
      <w:u w:val="single"/>
    </w:rPr>
  </w:style>
  <w:style w:type="character" w:customStyle="1" w:styleId="Huisstijl-AdresChar">
    <w:name w:val="Huisstijl-Adres Char"/>
    <w:link w:val="Huisstijl-Adres"/>
    <w:locked/>
    <w:rsid w:val="00090919"/>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090919"/>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rsid w:val="00090919"/>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090919"/>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090919"/>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rsid w:val="000909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onderwerpen/straffen-en-maatregelen/straffen-en-maatregelen-voor-jongeren/lij"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2223</ap:Words>
  <ap:Characters>12228</ap:Characters>
  <ap:DocSecurity>0</ap:DocSecurity>
  <ap:Lines>101</ap:Lines>
  <ap:Paragraphs>28</ap:Paragraphs>
  <ap:ScaleCrop>false</ap:ScaleCrop>
  <ap:LinksUpToDate>false</ap:LinksUpToDate>
  <ap:CharactersWithSpaces>14423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2026-06-30T11:25:00.0000000Z</dcterms:created>
  <dcterms:modified xsi:type="dcterms:W3CDTF">2026-06-30T11:26:00.0000000Z</dcterms:modified>
  <version/>
  <category/>
</coreProperties>
</file>