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52309" w14:paraId="59832550" w14:textId="77777777"/>
    <w:p w:rsidR="00152309" w14:paraId="5ACEBD3B" w14:textId="77777777"/>
    <w:p w:rsidR="00152309" w14:paraId="2A8DD03B" w14:textId="77777777"/>
    <w:p w:rsidR="00152309" w14:paraId="74AE5D0A" w14:textId="77777777"/>
    <w:p w:rsidR="009817FA" w14:paraId="1287CC15" w14:textId="1D7A3776">
      <w:r>
        <w:t xml:space="preserve">Hierbij bied ik u </w:t>
      </w:r>
      <w:r>
        <w:t>inzake</w:t>
      </w:r>
      <w:r>
        <w:t xml:space="preserve"> het bovenvermelde voorstel een nota van wijziging aan.</w:t>
      </w:r>
      <w:r>
        <w:t xml:space="preserve"> </w:t>
      </w:r>
    </w:p>
    <w:p w:rsidR="009817FA" w14:paraId="7EACEF09" w14:textId="77777777"/>
    <w:p w:rsidR="006B7685" w14:paraId="4B5B1FF5" w14:textId="77777777">
      <w:r>
        <w:t xml:space="preserve">In verband met het tijdsverloop schets ik graag de context van dit wetsvoorstel. </w:t>
      </w:r>
      <w:r w:rsidR="009817FA">
        <w:t xml:space="preserve">Het wetsvoorstel </w:t>
      </w:r>
      <w:r w:rsidR="00A77822">
        <w:t xml:space="preserve">is ingediend op 22 juni 2012 en </w:t>
      </w:r>
      <w:r w:rsidR="009817FA">
        <w:t>betreft de formele goedkeuring van enkele ministeriële regelingen uit 2011.</w:t>
      </w:r>
      <w:r>
        <w:rPr>
          <w:rStyle w:val="FootnoteReference"/>
        </w:rPr>
        <w:footnoteReference w:id="2"/>
      </w:r>
      <w:r w:rsidR="009817FA">
        <w:t xml:space="preserve"> Deze regelingen dienden ter wijziging of intrekking van Nederlands-Antilliaanse wetgeving na 10 oktober 2010.</w:t>
      </w:r>
      <w:r>
        <w:rPr>
          <w:rStyle w:val="FootnoteReference"/>
        </w:rPr>
        <w:footnoteReference w:id="3"/>
      </w:r>
      <w:r w:rsidR="009817FA">
        <w:t xml:space="preserve"> </w:t>
      </w:r>
      <w:r w:rsidR="005D048A">
        <w:t xml:space="preserve">De wijzigingen zijn al in werking getreden. </w:t>
      </w:r>
      <w:r w:rsidR="009817FA">
        <w:t xml:space="preserve">Artikel 21 lid 1 van de Invoeringswet openbare lichamen Bonaire, </w:t>
      </w:r>
      <w:r w:rsidR="009817FA">
        <w:t>Sint Eustatius</w:t>
      </w:r>
      <w:r w:rsidR="009817FA">
        <w:t xml:space="preserve"> en Saba bepaalt dat zo spoedig mogelijk een voorstel van wet tot goedkeuring </w:t>
      </w:r>
      <w:r w:rsidR="008C0626">
        <w:t>van deze ministeriële regelingen</w:t>
      </w:r>
      <w:r w:rsidR="002D5284">
        <w:t xml:space="preserve"> wordt ingediend.</w:t>
      </w:r>
    </w:p>
    <w:p w:rsidR="009817FA" w14:paraId="01E5E53B" w14:textId="77777777"/>
    <w:p w:rsidR="009817FA" w14:paraId="6B97B922" w14:textId="77777777">
      <w:r>
        <w:t xml:space="preserve">De commissie voor Binnenlandse Zaken heeft in 2012 blanco verslag uitgebracht, maar het wetsvoorstel is door administratieve gebreken niet aangemeld als hamerstuk voor de plenaire behandeling. Aan de verdere parlementaire behandeling is geen vervolg gegeven, door mijn departement is hierop niet gerappelleerd. </w:t>
      </w:r>
      <w:r w:rsidR="008C0626">
        <w:t>Doordat er geen harde deadline was voor formele goedkeuring</w:t>
      </w:r>
      <w:r w:rsidR="00133C04">
        <w:t xml:space="preserve">, </w:t>
      </w:r>
      <w:r w:rsidR="008C0626">
        <w:t>het wetsvoorstel bij de commissie voor Binnenlandse Zaken op de groslijst stond</w:t>
      </w:r>
      <w:r w:rsidR="00133C04">
        <w:t xml:space="preserve"> en er naast het voldoen aan het goedkeuringsvereiste geen inhoudelijk onderdeel in het wetsvoorstel was opgenomen</w:t>
      </w:r>
      <w:r w:rsidR="008C0626">
        <w:t>, heeft deze situatie kunnen voortduren.</w:t>
      </w:r>
      <w:r w:rsidR="0027098F">
        <w:t xml:space="preserve"> Dat hier geen actie op is ondernomen trek ik mij aan. Gezien </w:t>
      </w:r>
      <w:r w:rsidR="009671F4">
        <w:t>het goedkeuringsvereiste</w:t>
      </w:r>
      <w:r w:rsidR="0027098F">
        <w:t xml:space="preserve"> dien ik een nota van wijziging in om </w:t>
      </w:r>
      <w:r w:rsidR="009671F4">
        <w:t>het wetstraject verder te brengen.</w:t>
      </w:r>
    </w:p>
    <w:p w:rsidR="009817FA" w14:paraId="36A6501B" w14:textId="77777777"/>
    <w:p w:rsidR="00152309" w14:paraId="1E923924" w14:textId="77777777"/>
    <w:p w:rsidR="00152309" w14:paraId="20BA7DA0" w14:textId="77777777"/>
    <w:p w:rsidR="00152309" w14:paraId="0E63B1E7" w14:textId="77777777"/>
    <w:p w:rsidR="00152309" w14:paraId="77D4E862" w14:textId="77777777"/>
    <w:p w:rsidR="00152309" w14:paraId="6DF9C7C1" w14:textId="77777777"/>
    <w:p w:rsidR="00152309" w14:paraId="6BA918A7" w14:textId="77777777"/>
    <w:p w:rsidR="00152309" w14:paraId="5F8A0EEF" w14:textId="77777777"/>
    <w:p w:rsidR="00152309" w14:paraId="16B12C99" w14:textId="77777777"/>
    <w:p w:rsidR="00152309" w14:paraId="333BFD19" w14:textId="77777777"/>
    <w:p w:rsidR="009817FA" w14:paraId="255BE4DE" w14:textId="26089B56">
      <w:r>
        <w:t>Met deze nota van wijziging wordt het wetsvoorstel geactualiseerd, waarmee alsnog formele goedkeuring kan worden gegeven aan de ministeriële regelingen.</w:t>
      </w:r>
      <w:r w:rsidR="00A1398E">
        <w:t xml:space="preserve"> Het reparatieonderdeel wordt uit het wetsvoorstel gehaald, omdat dit door het tijdsverloop achterhaald is. </w:t>
      </w:r>
      <w:r>
        <w:t>Er vinden geen materiële wijzigingen plaats</w:t>
      </w:r>
      <w:r w:rsidR="00B1489D">
        <w:t xml:space="preserve">, er wordt enkel gevolg gegeven aan </w:t>
      </w:r>
      <w:r w:rsidR="009671F4">
        <w:t>het goedkeuringsvereiste</w:t>
      </w:r>
      <w:r w:rsidR="00A1398E">
        <w:t xml:space="preserve"> uit de Invoeringswet openbare lichamen Bonaire, </w:t>
      </w:r>
      <w:r w:rsidR="00A1398E">
        <w:t>Sint Eustatius</w:t>
      </w:r>
      <w:r w:rsidR="00A1398E">
        <w:t xml:space="preserve"> en Saba.</w:t>
      </w:r>
    </w:p>
    <w:p w:rsidR="006B7685" w14:paraId="5167CFF2" w14:textId="77777777">
      <w:pPr>
        <w:pStyle w:val="WitregelW1bodytekst"/>
      </w:pPr>
    </w:p>
    <w:p w:rsidR="006B7685" w14:paraId="16A152B4" w14:textId="77777777"/>
    <w:p w:rsidR="006B7685" w14:paraId="45EE8A6C" w14:textId="77777777">
      <w:r>
        <w:t xml:space="preserve">De </w:t>
      </w:r>
      <w:r w:rsidR="00CE6DBA">
        <w:t>s</w:t>
      </w:r>
      <w:r>
        <w:t>taatssecretaris van Binnenlandse Zaken en Koninkrijksrelaties</w:t>
      </w:r>
      <w:r>
        <w:rPr>
          <w:i/>
        </w:rPr>
        <w:t>,</w:t>
      </w:r>
    </w:p>
    <w:p w:rsidR="006B7685" w14:paraId="6B413290" w14:textId="77777777"/>
    <w:p w:rsidR="006B7685" w14:paraId="3F3DBCA4" w14:textId="77777777"/>
    <w:p w:rsidR="006B7685" w14:paraId="3E7AC302" w14:textId="77777777"/>
    <w:p w:rsidR="006B7685" w14:paraId="0697FEFE" w14:textId="77777777"/>
    <w:p w:rsidR="006B7685" w14:paraId="101E12E5" w14:textId="77777777">
      <w:r>
        <w:t>Eric van der Burg</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685" w14:paraId="1BEF4C35"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05B7" w14:paraId="663A02E9" w14:textId="77777777">
      <w:pPr>
        <w:spacing w:line="240" w:lineRule="auto"/>
      </w:pPr>
      <w:r>
        <w:separator/>
      </w:r>
    </w:p>
  </w:footnote>
  <w:footnote w:type="continuationSeparator" w:id="1">
    <w:p w:rsidR="00D705B7" w14:paraId="2CC1713B" w14:textId="77777777">
      <w:pPr>
        <w:spacing w:line="240" w:lineRule="auto"/>
      </w:pPr>
      <w:r>
        <w:continuationSeparator/>
      </w:r>
    </w:p>
  </w:footnote>
  <w:footnote w:id="2">
    <w:p w:rsidR="005D048A" w:rsidRPr="005D048A" w14:paraId="5D4CB6DD" w14:textId="77777777">
      <w:pPr>
        <w:pStyle w:val="FootnoteText"/>
        <w:rPr>
          <w:sz w:val="18"/>
          <w:szCs w:val="18"/>
        </w:rPr>
      </w:pPr>
      <w:r>
        <w:rPr>
          <w:rStyle w:val="FootnoteReference"/>
        </w:rPr>
        <w:footnoteRef/>
      </w:r>
      <w:r>
        <w:t xml:space="preserve"> </w:t>
      </w:r>
      <w:r w:rsidRPr="005D048A">
        <w:rPr>
          <w:sz w:val="16"/>
          <w:szCs w:val="16"/>
        </w:rPr>
        <w:t xml:space="preserve">Het betreft </w:t>
      </w:r>
      <w:r w:rsidRPr="005D048A">
        <w:rPr>
          <w:i/>
          <w:iCs/>
          <w:sz w:val="16"/>
          <w:szCs w:val="16"/>
        </w:rPr>
        <w:t>Strct</w:t>
      </w:r>
      <w:r w:rsidRPr="005D048A">
        <w:rPr>
          <w:i/>
          <w:iCs/>
          <w:sz w:val="16"/>
          <w:szCs w:val="16"/>
        </w:rPr>
        <w:t>.</w:t>
      </w:r>
      <w:r w:rsidRPr="005D048A">
        <w:rPr>
          <w:sz w:val="16"/>
          <w:szCs w:val="16"/>
        </w:rPr>
        <w:t xml:space="preserve"> 2011, 15554; </w:t>
      </w:r>
      <w:r w:rsidRPr="005D048A">
        <w:rPr>
          <w:i/>
          <w:iCs/>
          <w:sz w:val="16"/>
          <w:szCs w:val="16"/>
        </w:rPr>
        <w:t>Strct</w:t>
      </w:r>
      <w:r w:rsidRPr="005D048A">
        <w:rPr>
          <w:i/>
          <w:iCs/>
          <w:sz w:val="16"/>
          <w:szCs w:val="16"/>
        </w:rPr>
        <w:t xml:space="preserve">. </w:t>
      </w:r>
      <w:r w:rsidRPr="005D048A">
        <w:rPr>
          <w:sz w:val="16"/>
          <w:szCs w:val="16"/>
        </w:rPr>
        <w:t xml:space="preserve">2011, 18097 en </w:t>
      </w:r>
      <w:r w:rsidRPr="005D048A">
        <w:rPr>
          <w:i/>
          <w:iCs/>
          <w:sz w:val="16"/>
          <w:szCs w:val="16"/>
        </w:rPr>
        <w:t>Strct</w:t>
      </w:r>
      <w:r w:rsidRPr="005D048A">
        <w:rPr>
          <w:i/>
          <w:iCs/>
          <w:sz w:val="16"/>
          <w:szCs w:val="16"/>
        </w:rPr>
        <w:t xml:space="preserve">. </w:t>
      </w:r>
      <w:r w:rsidRPr="005D048A">
        <w:rPr>
          <w:sz w:val="16"/>
          <w:szCs w:val="16"/>
        </w:rPr>
        <w:t>2011, 17349.</w:t>
      </w:r>
    </w:p>
  </w:footnote>
  <w:footnote w:id="3">
    <w:p w:rsidR="005D048A" w:rsidRPr="005D048A" w14:paraId="63102927" w14:textId="77777777">
      <w:pPr>
        <w:pStyle w:val="FootnoteText"/>
        <w:rPr>
          <w:sz w:val="18"/>
          <w:szCs w:val="18"/>
        </w:rPr>
      </w:pPr>
      <w:r>
        <w:rPr>
          <w:rStyle w:val="FootnoteReference"/>
        </w:rPr>
        <w:footnoteRef/>
      </w:r>
      <w:r>
        <w:t xml:space="preserve"> </w:t>
      </w:r>
      <w:r w:rsidRPr="005D048A">
        <w:rPr>
          <w:sz w:val="16"/>
          <w:szCs w:val="16"/>
        </w:rPr>
        <w:t xml:space="preserve">Artikel 20, eerste lid, Invoeringswet openbare lichamen Bonaire, </w:t>
      </w:r>
      <w:r w:rsidRPr="005D048A">
        <w:rPr>
          <w:sz w:val="16"/>
          <w:szCs w:val="16"/>
        </w:rPr>
        <w:t>Sint Eustatius</w:t>
      </w:r>
      <w:r w:rsidRPr="005D048A">
        <w:rPr>
          <w:sz w:val="16"/>
          <w:szCs w:val="16"/>
        </w:rPr>
        <w:t xml:space="preserve"> en Saba geeft de mogelijkheid om bij ministeriële regeling wetten van Nederlands-Antilliaanse oorsprong te wijzigen.</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685" w14:paraId="44BC7A9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B7685" w14:textId="77777777">
                          <w:pPr>
                            <w:pStyle w:val="Referentiegegevensbold"/>
                          </w:pPr>
                          <w:r>
                            <w:t>Datum</w:t>
                          </w:r>
                        </w:p>
                        <w:p w:rsidR="00F117FA" w14:textId="7F7B5747">
                          <w:pPr>
                            <w:pStyle w:val="Referentiegegevens"/>
                          </w:pPr>
                        </w:p>
                        <w:p w:rsidR="006B7685" w14:textId="77777777">
                          <w:pPr>
                            <w:pStyle w:val="WitregelW1"/>
                          </w:pPr>
                        </w:p>
                        <w:p w:rsidR="006B7685" w14:textId="77777777">
                          <w:pPr>
                            <w:pStyle w:val="Referentiegegevensbold"/>
                          </w:pPr>
                          <w:r>
                            <w:t>Onze referentie</w:t>
                          </w:r>
                        </w:p>
                        <w:p w:rsidR="00F117FA" w14:textId="77777777">
                          <w:pPr>
                            <w:pStyle w:val="Referentiegegevens"/>
                          </w:pPr>
                          <w:r>
                            <w:fldChar w:fldCharType="begin"/>
                          </w:r>
                          <w:r>
                            <w:instrText xml:space="preserve"> DOCPROPERTY  "Kenmerk"  \* MERGEFORMAT </w:instrText>
                          </w:r>
                          <w:r>
                            <w:fldChar w:fldCharType="separate"/>
                          </w:r>
                          <w:r w:rsidR="00152309">
                            <w:t>2026-0000284177</w:t>
                          </w:r>
                          <w:r w:rsidR="0015230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B7685" w14:paraId="09889C3B" w14:textId="77777777">
                    <w:pPr>
                      <w:pStyle w:val="Referentiegegevensbold"/>
                    </w:pPr>
                    <w:r>
                      <w:t>Datum</w:t>
                    </w:r>
                  </w:p>
                  <w:p w:rsidR="00F117FA" w14:paraId="58DE3DCD" w14:textId="7F7B5747">
                    <w:pPr>
                      <w:pStyle w:val="Referentiegegevens"/>
                    </w:pPr>
                  </w:p>
                  <w:p w:rsidR="006B7685" w14:paraId="60F5CE6B" w14:textId="77777777">
                    <w:pPr>
                      <w:pStyle w:val="WitregelW1"/>
                    </w:pPr>
                  </w:p>
                  <w:p w:rsidR="006B7685" w14:paraId="50FCBCC1" w14:textId="77777777">
                    <w:pPr>
                      <w:pStyle w:val="Referentiegegevensbold"/>
                    </w:pPr>
                    <w:r>
                      <w:t>Onze referentie</w:t>
                    </w:r>
                  </w:p>
                  <w:p w:rsidR="00F117FA" w14:paraId="0AE228CF" w14:textId="77777777">
                    <w:pPr>
                      <w:pStyle w:val="Referentiegegevens"/>
                    </w:pPr>
                    <w:r>
                      <w:fldChar w:fldCharType="begin"/>
                    </w:r>
                    <w:r>
                      <w:instrText xml:space="preserve"> DOCPROPERTY  "Kenmerk"  \* MERGEFORMAT </w:instrText>
                    </w:r>
                    <w:r>
                      <w:fldChar w:fldCharType="separate"/>
                    </w:r>
                    <w:r w:rsidR="00152309">
                      <w:t>2026-0000284177</w:t>
                    </w:r>
                    <w:r w:rsidR="0015230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B0A5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BB0A5F" w14:paraId="5385F21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117F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117FA" w14:paraId="763EBA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685" w14:paraId="4FE538C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B7685" w14:textId="77777777">
                          <w:r>
                            <w:t>Aan de Voorzitter van de Tweede Kamer der Staten-Generaal</w:t>
                          </w:r>
                        </w:p>
                        <w:p w:rsidR="006B7685" w14:textId="77777777">
                          <w:r>
                            <w:t>Postbus 20018</w:t>
                          </w:r>
                        </w:p>
                        <w:p w:rsidR="006B7685"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B7685" w14:paraId="51F9F842" w14:textId="77777777">
                    <w:r>
                      <w:t>Aan de Voorzitter van de Tweede Kamer der Staten-Generaal</w:t>
                    </w:r>
                  </w:p>
                  <w:p w:rsidR="006B7685" w14:paraId="7DB5D7D6" w14:textId="77777777">
                    <w:r>
                      <w:t>Postbus 20018</w:t>
                    </w:r>
                  </w:p>
                  <w:p w:rsidR="006B7685" w14:paraId="4426211B"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3352165</wp:posOffset>
              </wp:positionV>
              <wp:extent cx="4772025" cy="5619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61975"/>
                      </a:xfrm>
                      <a:prstGeom prst="rect">
                        <a:avLst/>
                      </a:prstGeom>
                      <a:noFill/>
                    </wps:spPr>
                    <wps:txbx>
                      <w:txbxContent>
                        <w:tbl>
                          <w:tblPr>
                            <w:tblW w:w="0" w:type="auto"/>
                            <w:tblInd w:w="-120" w:type="dxa"/>
                            <w:tblLayout w:type="fixed"/>
                            <w:tblLook w:val="07E0"/>
                          </w:tblPr>
                          <w:tblGrid>
                            <w:gridCol w:w="1140"/>
                            <w:gridCol w:w="5918"/>
                          </w:tblGrid>
                          <w:tr w14:paraId="52DBC22C" w14:textId="77777777">
                            <w:tblPrEx>
                              <w:tblW w:w="0" w:type="auto"/>
                              <w:tblInd w:w="-120" w:type="dxa"/>
                              <w:tblLayout w:type="fixed"/>
                              <w:tblLook w:val="07E0"/>
                            </w:tblPrEx>
                            <w:trPr>
                              <w:trHeight w:val="240"/>
                            </w:trPr>
                            <w:tc>
                              <w:tcPr>
                                <w:tcW w:w="1140" w:type="dxa"/>
                              </w:tcPr>
                              <w:p w:rsidR="006B7685" w14:textId="77777777">
                                <w:r>
                                  <w:t>Datum</w:t>
                                </w:r>
                              </w:p>
                            </w:tc>
                            <w:tc>
                              <w:tcPr>
                                <w:tcW w:w="5918" w:type="dxa"/>
                              </w:tcPr>
                              <w:p w:rsidR="00364DDE" w14:textId="7ED0726E">
                                <w:r>
                                  <w:t>30 juni 2026</w:t>
                                </w:r>
                              </w:p>
                            </w:tc>
                          </w:tr>
                          <w:tr w14:paraId="1B589191" w14:textId="77777777">
                            <w:tblPrEx>
                              <w:tblW w:w="0" w:type="auto"/>
                              <w:tblInd w:w="-120" w:type="dxa"/>
                              <w:tblLayout w:type="fixed"/>
                              <w:tblLook w:val="07E0"/>
                            </w:tblPrEx>
                            <w:trPr>
                              <w:trHeight w:val="240"/>
                            </w:trPr>
                            <w:tc>
                              <w:tcPr>
                                <w:tcW w:w="1140" w:type="dxa"/>
                              </w:tcPr>
                              <w:p w:rsidR="006B7685" w14:textId="77777777">
                                <w:r>
                                  <w:t>Betreft</w:t>
                                </w:r>
                              </w:p>
                            </w:tc>
                            <w:tc>
                              <w:tcPr>
                                <w:tcW w:w="5918" w:type="dxa"/>
                              </w:tcPr>
                              <w:p w:rsidR="00E031E1" w14:textId="77777777">
                                <w:r>
                                  <w:t>Kamerbrief bij nota van wijziging Tweede goedkeurings- en reparatiewet BES (33315)</w:t>
                                </w:r>
                              </w:p>
                            </w:tc>
                          </w:tr>
                        </w:tbl>
                        <w:p w:rsidR="00BB0A5F"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75.75pt;height:44.25pt;margin-top:263.95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2DBC22B" w14:textId="77777777">
                      <w:tblPrEx>
                        <w:tblW w:w="0" w:type="auto"/>
                        <w:tblInd w:w="-120" w:type="dxa"/>
                        <w:tblLayout w:type="fixed"/>
                        <w:tblLook w:val="07E0"/>
                      </w:tblPrEx>
                      <w:trPr>
                        <w:trHeight w:val="240"/>
                      </w:trPr>
                      <w:tc>
                        <w:tcPr>
                          <w:tcW w:w="1140" w:type="dxa"/>
                        </w:tcPr>
                        <w:p w:rsidR="006B7685" w14:paraId="3A180607" w14:textId="77777777">
                          <w:r>
                            <w:t>Datum</w:t>
                          </w:r>
                        </w:p>
                      </w:tc>
                      <w:tc>
                        <w:tcPr>
                          <w:tcW w:w="5918" w:type="dxa"/>
                        </w:tcPr>
                        <w:p w:rsidR="00364DDE" w14:paraId="46AC162E" w14:textId="7ED0726E">
                          <w:r>
                            <w:t>30 juni 2026</w:t>
                          </w:r>
                        </w:p>
                      </w:tc>
                    </w:tr>
                    <w:tr w14:paraId="1B589190" w14:textId="77777777">
                      <w:tblPrEx>
                        <w:tblW w:w="0" w:type="auto"/>
                        <w:tblInd w:w="-120" w:type="dxa"/>
                        <w:tblLayout w:type="fixed"/>
                        <w:tblLook w:val="07E0"/>
                      </w:tblPrEx>
                      <w:trPr>
                        <w:trHeight w:val="240"/>
                      </w:trPr>
                      <w:tc>
                        <w:tcPr>
                          <w:tcW w:w="1140" w:type="dxa"/>
                        </w:tcPr>
                        <w:p w:rsidR="006B7685" w14:paraId="53B4D532" w14:textId="77777777">
                          <w:r>
                            <w:t>Betreft</w:t>
                          </w:r>
                        </w:p>
                      </w:tc>
                      <w:tc>
                        <w:tcPr>
                          <w:tcW w:w="5918" w:type="dxa"/>
                        </w:tcPr>
                        <w:p w:rsidR="00E031E1" w14:paraId="5B63B661" w14:textId="77777777">
                          <w:r>
                            <w:t>Kamerbrief bij nota van wijziging Tweede goedkeurings- en reparatiewet BES (33315)</w:t>
                          </w:r>
                        </w:p>
                      </w:tc>
                    </w:tr>
                  </w:tbl>
                  <w:p w:rsidR="00BB0A5F" w14:paraId="2FD5117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B7685" w14:textId="77777777">
                          <w:pPr>
                            <w:pStyle w:val="Referentiegegevens"/>
                          </w:pPr>
                          <w:r>
                            <w:t>Turfmarkt 147</w:t>
                          </w:r>
                        </w:p>
                        <w:p w:rsidR="006B7685" w14:textId="77777777">
                          <w:pPr>
                            <w:pStyle w:val="Referentiegegevens"/>
                          </w:pPr>
                          <w:r>
                            <w:t>2511 DP Den Haag</w:t>
                          </w:r>
                        </w:p>
                        <w:p w:rsidR="006B7685" w14:textId="77777777">
                          <w:pPr>
                            <w:pStyle w:val="Referentiegegevens"/>
                          </w:pPr>
                          <w:r>
                            <w:t>2500 EA  Den Haag</w:t>
                          </w:r>
                        </w:p>
                        <w:p w:rsidR="006B7685" w14:textId="77777777">
                          <w:pPr>
                            <w:pStyle w:val="WitregelW2"/>
                          </w:pPr>
                        </w:p>
                        <w:p w:rsidR="006B7685" w14:textId="77777777">
                          <w:pPr>
                            <w:pStyle w:val="Referentiegegevensbold"/>
                          </w:pPr>
                          <w:r>
                            <w:t>Onze referentie</w:t>
                          </w:r>
                        </w:p>
                        <w:bookmarkStart w:id="0" w:name="_Hlk233703197"/>
                        <w:p w:rsidR="00F117FA" w14:textId="77777777">
                          <w:pPr>
                            <w:pStyle w:val="Referentiegegevens"/>
                          </w:pPr>
                          <w:r>
                            <w:fldChar w:fldCharType="begin"/>
                          </w:r>
                          <w:r>
                            <w:instrText xml:space="preserve"> DOCPROPERTY  "Kenmerk"  \* MERGEFORMAT </w:instrText>
                          </w:r>
                          <w:r>
                            <w:fldChar w:fldCharType="separate"/>
                          </w:r>
                          <w:r w:rsidR="00152309">
                            <w:t>2026-0000284177</w:t>
                          </w:r>
                          <w:r>
                            <w:fldChar w:fldCharType="end"/>
                          </w:r>
                        </w:p>
                        <w:bookmarkEnd w:id="0"/>
                        <w:p w:rsidR="006B7685" w14:textId="77777777">
                          <w:pPr>
                            <w:pStyle w:val="WitregelW1"/>
                          </w:pPr>
                        </w:p>
                        <w:p w:rsidR="006B7685" w14:textId="77777777">
                          <w:pPr>
                            <w:pStyle w:val="Referentiegegevensbold"/>
                          </w:pPr>
                          <w:r>
                            <w:t>Bijlage(n)</w:t>
                          </w:r>
                        </w:p>
                        <w:p w:rsidR="006B7685" w14:textId="77777777">
                          <w:pPr>
                            <w:pStyle w:val="Referentiegegevens"/>
                          </w:pPr>
                          <w:r>
                            <w:t>1</w:t>
                          </w:r>
                        </w:p>
                        <w:p w:rsidR="006B7685" w14:textId="77777777">
                          <w:pPr>
                            <w:pStyle w:val="WitregelW2"/>
                          </w:pPr>
                        </w:p>
                        <w:p w:rsidR="006B768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B7685" w14:paraId="2CD04D9A" w14:textId="77777777">
                    <w:pPr>
                      <w:pStyle w:val="Referentiegegevens"/>
                    </w:pPr>
                    <w:r>
                      <w:t>Turfmarkt 147</w:t>
                    </w:r>
                  </w:p>
                  <w:p w:rsidR="006B7685" w14:paraId="4E3DD134" w14:textId="77777777">
                    <w:pPr>
                      <w:pStyle w:val="Referentiegegevens"/>
                    </w:pPr>
                    <w:r>
                      <w:t>2511 DP Den Haag</w:t>
                    </w:r>
                  </w:p>
                  <w:p w:rsidR="006B7685" w14:paraId="348FA3F0" w14:textId="77777777">
                    <w:pPr>
                      <w:pStyle w:val="Referentiegegevens"/>
                    </w:pPr>
                    <w:r>
                      <w:t>2500 EA  Den Haag</w:t>
                    </w:r>
                  </w:p>
                  <w:p w:rsidR="006B7685" w14:paraId="0591052F" w14:textId="77777777">
                    <w:pPr>
                      <w:pStyle w:val="WitregelW2"/>
                    </w:pPr>
                  </w:p>
                  <w:p w:rsidR="006B7685" w14:paraId="27808B22" w14:textId="77777777">
                    <w:pPr>
                      <w:pStyle w:val="Referentiegegevensbold"/>
                    </w:pPr>
                    <w:r>
                      <w:t>Onze referentie</w:t>
                    </w:r>
                  </w:p>
                  <w:bookmarkStart w:id="0" w:name="_Hlk233703197"/>
                  <w:p w:rsidR="00F117FA" w14:paraId="09664D87" w14:textId="77777777">
                    <w:pPr>
                      <w:pStyle w:val="Referentiegegevens"/>
                    </w:pPr>
                    <w:r>
                      <w:fldChar w:fldCharType="begin"/>
                    </w:r>
                    <w:r>
                      <w:instrText xml:space="preserve"> DOCPROPERTY  "Kenmerk"  \* MERGEFORMAT </w:instrText>
                    </w:r>
                    <w:r>
                      <w:fldChar w:fldCharType="separate"/>
                    </w:r>
                    <w:r w:rsidR="00152309">
                      <w:t>2026-0000284177</w:t>
                    </w:r>
                    <w:r>
                      <w:fldChar w:fldCharType="end"/>
                    </w:r>
                  </w:p>
                  <w:bookmarkEnd w:id="0"/>
                  <w:p w:rsidR="006B7685" w14:paraId="34B8F408" w14:textId="77777777">
                    <w:pPr>
                      <w:pStyle w:val="WitregelW1"/>
                    </w:pPr>
                  </w:p>
                  <w:p w:rsidR="006B7685" w14:paraId="3676B564" w14:textId="77777777">
                    <w:pPr>
                      <w:pStyle w:val="Referentiegegevensbold"/>
                    </w:pPr>
                    <w:r>
                      <w:t>Bijlage(n)</w:t>
                    </w:r>
                  </w:p>
                  <w:p w:rsidR="006B7685" w14:paraId="0319990B" w14:textId="77777777">
                    <w:pPr>
                      <w:pStyle w:val="Referentiegegevens"/>
                    </w:pPr>
                    <w:r>
                      <w:t>1</w:t>
                    </w:r>
                  </w:p>
                  <w:p w:rsidR="006B7685" w14:paraId="0810FB10" w14:textId="77777777">
                    <w:pPr>
                      <w:pStyle w:val="WitregelW2"/>
                    </w:pPr>
                  </w:p>
                  <w:p w:rsidR="006B7685" w14:paraId="0E7C53E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B0A5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BB0A5F" w14:paraId="20122A5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117F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117FA" w14:paraId="486580D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B7685" w14:textId="77777777">
                          <w:pPr>
                            <w:spacing w:line="240" w:lineRule="auto"/>
                          </w:pPr>
                          <w:r>
                            <w:rPr>
                              <w:noProof/>
                            </w:rPr>
                            <w:drawing>
                              <wp:inline distT="0" distB="0" distL="0" distR="0">
                                <wp:extent cx="467995" cy="1583865"/>
                                <wp:effectExtent l="0" t="0" r="0" b="0"/>
                                <wp:docPr id="75979831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5979831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B7685" w14:paraId="657AD60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B7685" w14:textId="77777777">
                          <w:pPr>
                            <w:spacing w:line="240" w:lineRule="auto"/>
                          </w:pPr>
                          <w:r>
                            <w:rPr>
                              <w:noProof/>
                            </w:rPr>
                            <w:drawing>
                              <wp:inline distT="0" distB="0" distL="0" distR="0">
                                <wp:extent cx="2339975" cy="1582834"/>
                                <wp:effectExtent l="0" t="0" r="0" b="0"/>
                                <wp:docPr id="168512495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8512495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B7685" w14:paraId="7817BDE9"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B7685" w14:textId="77777777">
                          <w:pPr>
                            <w:pStyle w:val="Referentiegegevens"/>
                          </w:pPr>
                          <w:r w:rsidRPr="000B18EA">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B7685" w14:paraId="6CDF792E" w14:textId="77777777">
                    <w:pPr>
                      <w:pStyle w:val="Referentiegegevens"/>
                    </w:pPr>
                    <w:r w:rsidRPr="000B18EA">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032AA9D"/>
    <w:multiLevelType w:val="multilevel"/>
    <w:tmpl w:val="B8DE6B2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378E42C"/>
    <w:multiLevelType w:val="multilevel"/>
    <w:tmpl w:val="B5E0D75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4A83F20"/>
    <w:multiLevelType w:val="multilevel"/>
    <w:tmpl w:val="B0CB755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6BF6936"/>
    <w:multiLevelType w:val="multilevel"/>
    <w:tmpl w:val="1055E8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10790567">
    <w:abstractNumId w:val="1"/>
  </w:num>
  <w:num w:numId="2" w16cid:durableId="1546596194">
    <w:abstractNumId w:val="3"/>
  </w:num>
  <w:num w:numId="3" w16cid:durableId="1803962054">
    <w:abstractNumId w:val="2"/>
  </w:num>
  <w:num w:numId="4" w16cid:durableId="118201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685"/>
    <w:rsid w:val="00036567"/>
    <w:rsid w:val="000B18EA"/>
    <w:rsid w:val="00110A35"/>
    <w:rsid w:val="00133C04"/>
    <w:rsid w:val="00152309"/>
    <w:rsid w:val="0027098F"/>
    <w:rsid w:val="002A38C6"/>
    <w:rsid w:val="002D5284"/>
    <w:rsid w:val="00364DDE"/>
    <w:rsid w:val="003C684C"/>
    <w:rsid w:val="00407A8C"/>
    <w:rsid w:val="004845E6"/>
    <w:rsid w:val="004F038A"/>
    <w:rsid w:val="00562F12"/>
    <w:rsid w:val="005D048A"/>
    <w:rsid w:val="006B7685"/>
    <w:rsid w:val="007945D5"/>
    <w:rsid w:val="007B2129"/>
    <w:rsid w:val="008354F5"/>
    <w:rsid w:val="0084226A"/>
    <w:rsid w:val="008C0626"/>
    <w:rsid w:val="0095482E"/>
    <w:rsid w:val="009671F4"/>
    <w:rsid w:val="009817FA"/>
    <w:rsid w:val="009A2B8E"/>
    <w:rsid w:val="00A1398E"/>
    <w:rsid w:val="00A1676B"/>
    <w:rsid w:val="00A3257F"/>
    <w:rsid w:val="00A63370"/>
    <w:rsid w:val="00A638F3"/>
    <w:rsid w:val="00A77822"/>
    <w:rsid w:val="00B1489D"/>
    <w:rsid w:val="00B25F29"/>
    <w:rsid w:val="00BB0A5F"/>
    <w:rsid w:val="00CE6DBA"/>
    <w:rsid w:val="00D430FC"/>
    <w:rsid w:val="00D666DB"/>
    <w:rsid w:val="00D705B7"/>
    <w:rsid w:val="00D94262"/>
    <w:rsid w:val="00E031E1"/>
    <w:rsid w:val="00E62A88"/>
    <w:rsid w:val="00E72116"/>
    <w:rsid w:val="00E9603D"/>
    <w:rsid w:val="00F117FA"/>
    <w:rsid w:val="00F428BF"/>
    <w:rsid w:val="00FA66B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2A7F26A"/>
  <w15:docId w15:val="{8EAF5C24-9D86-41FA-BD63-A4A34A56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25F29"/>
    <w:pPr>
      <w:tabs>
        <w:tab w:val="center" w:pos="4536"/>
        <w:tab w:val="right" w:pos="9072"/>
      </w:tabs>
      <w:spacing w:line="240" w:lineRule="auto"/>
    </w:pPr>
  </w:style>
  <w:style w:type="character" w:customStyle="1" w:styleId="KoptekstChar">
    <w:name w:val="Koptekst Char"/>
    <w:basedOn w:val="DefaultParagraphFont"/>
    <w:link w:val="Header"/>
    <w:uiPriority w:val="99"/>
    <w:rsid w:val="00B25F29"/>
    <w:rPr>
      <w:rFonts w:ascii="Verdana" w:hAnsi="Verdana"/>
      <w:color w:val="000000"/>
      <w:sz w:val="18"/>
      <w:szCs w:val="18"/>
    </w:rPr>
  </w:style>
  <w:style w:type="paragraph" w:styleId="Footer">
    <w:name w:val="footer"/>
    <w:basedOn w:val="Normal"/>
    <w:link w:val="VoettekstChar"/>
    <w:uiPriority w:val="99"/>
    <w:unhideWhenUsed/>
    <w:rsid w:val="00B25F29"/>
    <w:pPr>
      <w:tabs>
        <w:tab w:val="center" w:pos="4536"/>
        <w:tab w:val="right" w:pos="9072"/>
      </w:tabs>
      <w:spacing w:line="240" w:lineRule="auto"/>
    </w:pPr>
  </w:style>
  <w:style w:type="character" w:customStyle="1" w:styleId="VoettekstChar">
    <w:name w:val="Voettekst Char"/>
    <w:basedOn w:val="DefaultParagraphFont"/>
    <w:link w:val="Footer"/>
    <w:uiPriority w:val="99"/>
    <w:rsid w:val="00B25F29"/>
    <w:rPr>
      <w:rFonts w:ascii="Verdana" w:hAnsi="Verdana"/>
      <w:color w:val="000000"/>
      <w:sz w:val="18"/>
      <w:szCs w:val="18"/>
    </w:rPr>
  </w:style>
  <w:style w:type="paragraph" w:styleId="FootnoteText">
    <w:name w:val="footnote text"/>
    <w:basedOn w:val="Normal"/>
    <w:link w:val="VoetnoottekstChar"/>
    <w:uiPriority w:val="99"/>
    <w:semiHidden/>
    <w:unhideWhenUsed/>
    <w:rsid w:val="005D048A"/>
    <w:pPr>
      <w:spacing w:line="240" w:lineRule="auto"/>
    </w:pPr>
    <w:rPr>
      <w:sz w:val="20"/>
      <w:szCs w:val="20"/>
    </w:rPr>
  </w:style>
  <w:style w:type="character" w:customStyle="1" w:styleId="VoetnoottekstChar">
    <w:name w:val="Voetnoottekst Char"/>
    <w:basedOn w:val="DefaultParagraphFont"/>
    <w:link w:val="FootnoteText"/>
    <w:uiPriority w:val="99"/>
    <w:semiHidden/>
    <w:rsid w:val="005D048A"/>
    <w:rPr>
      <w:rFonts w:ascii="Verdana" w:hAnsi="Verdana"/>
      <w:color w:val="000000"/>
    </w:rPr>
  </w:style>
  <w:style w:type="character" w:styleId="FootnoteReference">
    <w:name w:val="footnote reference"/>
    <w:basedOn w:val="DefaultParagraphFont"/>
    <w:uiPriority w:val="99"/>
    <w:semiHidden/>
    <w:unhideWhenUsed/>
    <w:rsid w:val="005D04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301</ap:Words>
  <ap:Characters>1656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aan Parlement - Kamerbrief bij nota van wijziging tweede goedkeurings- en reparatiewet BES</vt:lpstr>
    </vt:vector>
  </ap:TitlesOfParts>
  <ap:LinksUpToDate>false</ap:LinksUpToDate>
  <ap:CharactersWithSpaces>1954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2026-06-30T07:13:00.0000000Z</dcterms:created>
  <dcterms:modified xsi:type="dcterms:W3CDTF">2026-06-30T07:13:00.0000000Z</dcterms:modified>
  <dc:creator/>
  <lastModifiedBy/>
  <dc:description>------------------------</dc:description>
  <dc:subject/>
  <keywords/>
  <version/>
  <category/>
</coreProperties>
</file>