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F0E4F" w:rsidP="00AF0E4F" w14:paraId="6B89EAD8" w14:textId="77263A48">
      <w:pPr>
        <w:spacing w:after="0"/>
        <w:ind w:right="1701"/>
        <w:rPr>
          <w:b/>
          <w:bCs/>
        </w:rPr>
      </w:pPr>
      <w:r>
        <w:rPr>
          <w:b/>
          <w:bCs/>
        </w:rPr>
        <w:t xml:space="preserve">33 315    </w:t>
      </w:r>
      <w:bookmarkStart w:name="_Hlk230181445" w:id="0"/>
      <w:r w:rsidRPr="00803ECB">
        <w:rPr>
          <w:b/>
          <w:bCs/>
        </w:rPr>
        <w:t xml:space="preserve">Goedkeuring van enkele ministeriële regelingen tot aanpassing van wetten van Nederlands-Antilliaanse oorsprong voor de openbare lichamen Bonaire, </w:t>
      </w:r>
      <w:r w:rsidRPr="00803ECB">
        <w:rPr>
          <w:b/>
          <w:bCs/>
        </w:rPr>
        <w:t>Sint Eustatius</w:t>
      </w:r>
      <w:r w:rsidRPr="00803ECB">
        <w:rPr>
          <w:b/>
          <w:bCs/>
        </w:rPr>
        <w:t xml:space="preserve"> en Saba (Tweede goedkeurings- en reparatiewet BES)</w:t>
      </w:r>
      <w:bookmarkEnd w:id="0"/>
    </w:p>
    <w:p w:rsidR="00AF0E4F" w:rsidP="00AF0E4F" w14:paraId="25035A01" w14:textId="77777777">
      <w:pPr>
        <w:spacing w:after="0"/>
        <w:ind w:right="1701"/>
        <w:rPr>
          <w:b/>
          <w:bCs/>
        </w:rPr>
      </w:pPr>
    </w:p>
    <w:p w:rsidR="00AF0E4F" w:rsidP="00AF0E4F" w14:paraId="0CA0A3D2" w14:textId="77777777">
      <w:pPr>
        <w:spacing w:after="0"/>
        <w:ind w:right="1701"/>
        <w:rPr>
          <w:b/>
          <w:bCs/>
        </w:rPr>
      </w:pPr>
    </w:p>
    <w:p w:rsidRPr="00A835B8" w:rsidR="00AF0E4F" w:rsidP="00AF0E4F" w14:paraId="09B95F66" w14:textId="77777777">
      <w:pPr>
        <w:spacing w:after="0"/>
        <w:ind w:right="1701"/>
        <w:rPr>
          <w:b/>
          <w:bCs/>
        </w:rPr>
      </w:pPr>
      <w:r w:rsidRPr="00A835B8">
        <w:rPr>
          <w:b/>
          <w:bCs/>
        </w:rPr>
        <w:t>NOTA VAN WIJZIGING</w:t>
      </w:r>
    </w:p>
    <w:p w:rsidR="00FC39CB" w14:paraId="485AC252" w14:textId="77777777"/>
    <w:p w:rsidR="00AF0E4F" w14:paraId="732AAE25" w14:textId="217B6B92">
      <w:r>
        <w:t>Het voorstel van wet wordt als volgt gewijzigd:</w:t>
      </w:r>
      <w:r w:rsidRPr="00803ECB" w:rsidR="00803ECB">
        <w:t xml:space="preserve"> </w:t>
      </w:r>
    </w:p>
    <w:p w:rsidR="00734173" w14:paraId="0DDD8B52" w14:textId="07368D34">
      <w:r>
        <w:t>A</w:t>
      </w:r>
    </w:p>
    <w:p w:rsidR="00734173" w14:paraId="1E3FCD8F" w14:textId="6B76567F">
      <w:r>
        <w:t>Het opschrift komt te luiden:</w:t>
      </w:r>
    </w:p>
    <w:p w:rsidR="00734173" w14:paraId="195802C7" w14:textId="1DA556E6">
      <w:r w:rsidRPr="00734173">
        <w:t xml:space="preserve">Goedkeuring van enkele ministeriële regelingen tot aanpassing van wetten van Nederlands-Antilliaanse oorsprong voor de openbare lichamen Bonaire, </w:t>
      </w:r>
      <w:r w:rsidRPr="00734173">
        <w:t>Sint Eustatius</w:t>
      </w:r>
      <w:r w:rsidRPr="00734173">
        <w:t xml:space="preserve"> en Saba (Tweede goedkeurings</w:t>
      </w:r>
      <w:r>
        <w:t xml:space="preserve">wet </w:t>
      </w:r>
      <w:r w:rsidRPr="00734173">
        <w:t>BES)</w:t>
      </w:r>
    </w:p>
    <w:p w:rsidR="00734173" w14:paraId="062D9477" w14:textId="6B038755">
      <w:r>
        <w:t>B</w:t>
      </w:r>
    </w:p>
    <w:p w:rsidR="00734173" w14:paraId="1C624C73" w14:textId="277CB7BC">
      <w:r>
        <w:t>De considerans komt te luiden:</w:t>
      </w:r>
    </w:p>
    <w:p w:rsidR="00734173" w14:paraId="2A434BA7" w14:textId="109AD80F">
      <w:r w:rsidRPr="00734173">
        <w:t xml:space="preserve">Alzo Wij in overweging genomen hebben, dat ingevolge artikel 20 van de Invoeringswet openbare lichamen Bonaire, </w:t>
      </w:r>
      <w:r w:rsidRPr="00734173">
        <w:t>Sint Eustatius</w:t>
      </w:r>
      <w:r w:rsidRPr="00734173">
        <w:t xml:space="preserve"> en Saba enkele regelingen zijn vastgesteld en dat ingevolge artikel 21, eerste lid, van de Invoeringswet openbare lichamen Bonaire, Sint Eustatius en Saba deze ministeriële regelingen bij wet dienen te worden goedgekeurd</w:t>
      </w:r>
      <w:r>
        <w:t>;</w:t>
      </w:r>
    </w:p>
    <w:p w:rsidR="00734173" w14:paraId="2BEEC840" w14:textId="02851CD7">
      <w:r>
        <w:t>C</w:t>
      </w:r>
    </w:p>
    <w:p w:rsidR="00FC2999" w14:paraId="432F6D0C" w14:textId="2A3CDA1B">
      <w:r>
        <w:t>Artikel 2 vervalt.</w:t>
      </w:r>
    </w:p>
    <w:p w:rsidR="008A38D2" w14:paraId="2D37018A" w14:textId="3242E7AC">
      <w:r>
        <w:t>D</w:t>
      </w:r>
    </w:p>
    <w:p w:rsidR="008A38D2" w14:paraId="64140D71" w14:textId="41E5F7D9">
      <w:r>
        <w:t>Artikel 3 komt te luiden:</w:t>
      </w:r>
    </w:p>
    <w:p w:rsidR="00FC2999" w14:paraId="45837537" w14:textId="04D30969">
      <w:pPr>
        <w:rPr>
          <w:b/>
          <w:bCs/>
        </w:rPr>
      </w:pPr>
      <w:r>
        <w:rPr>
          <w:b/>
          <w:bCs/>
        </w:rPr>
        <w:t xml:space="preserve">Artikel </w:t>
      </w:r>
      <w:r w:rsidR="008A38D2">
        <w:rPr>
          <w:b/>
          <w:bCs/>
        </w:rPr>
        <w:t>3</w:t>
      </w:r>
    </w:p>
    <w:p w:rsidR="00FC2999" w14:paraId="2A3FA0C2" w14:textId="136AEFB5">
      <w:r w:rsidRPr="00FC2999">
        <w:t>Deze wet wordt aangehaald als: Tweede goedkeurings</w:t>
      </w:r>
      <w:r>
        <w:t>wet</w:t>
      </w:r>
      <w:r w:rsidRPr="00FC2999">
        <w:t xml:space="preserve"> BES.</w:t>
      </w:r>
    </w:p>
    <w:p w:rsidR="00D84729" w14:paraId="7A52FA8A" w14:textId="77777777"/>
    <w:p w:rsidR="00D84729" w14:paraId="4B6EE324" w14:textId="31D55DA1">
      <w:pPr>
        <w:rPr>
          <w:b/>
          <w:bCs/>
        </w:rPr>
      </w:pPr>
      <w:r w:rsidRPr="00D84729">
        <w:rPr>
          <w:b/>
          <w:bCs/>
        </w:rPr>
        <w:t>T</w:t>
      </w:r>
      <w:r>
        <w:rPr>
          <w:b/>
          <w:bCs/>
        </w:rPr>
        <w:t>oelichting</w:t>
      </w:r>
    </w:p>
    <w:p w:rsidR="00D84729" w14:paraId="7AAE6365" w14:textId="2E480FB1">
      <w:r>
        <w:t>Per 10 oktober 2010</w:t>
      </w:r>
      <w:r w:rsidRPr="001D409E" w:rsidR="001D409E">
        <w:t xml:space="preserve"> zijn Bonaire, </w:t>
      </w:r>
      <w:r w:rsidRPr="001D409E" w:rsidR="001D409E">
        <w:t>Sint Eustatius</w:t>
      </w:r>
      <w:r w:rsidRPr="001D409E" w:rsidR="001D409E">
        <w:t xml:space="preserve"> en Saba</w:t>
      </w:r>
      <w:r w:rsidR="00D56D47">
        <w:t xml:space="preserve"> </w:t>
      </w:r>
      <w:r w:rsidRPr="001D409E" w:rsidR="001D409E">
        <w:t xml:space="preserve">onderdeel van het Nederlandse staatsbestel geworden. In de Invoeringswet openbare lichamen Bonaire, </w:t>
      </w:r>
      <w:r w:rsidRPr="001D409E" w:rsidR="001D409E">
        <w:t>Sint Eustatius</w:t>
      </w:r>
      <w:r w:rsidRPr="001D409E" w:rsidR="001D409E">
        <w:t xml:space="preserve"> en Saba (hierna: Invoeringswet) is geregeld welke Nederlands-Antilliaanse regelgeving op deze eilanden ook na 10 oktober 2010 van toepassing blijft.</w:t>
      </w:r>
    </w:p>
    <w:p w:rsidR="001D409E" w14:paraId="312ED853" w14:textId="5B95BAF0">
      <w:r w:rsidRPr="001D409E">
        <w:t xml:space="preserve">De Invoeringswet voorziet in artikel 20, eerste lid, in de mogelijkheid om bij ministeriële regeling wetten van Nederlands-Antilliaanse oorsprong te wijzigen </w:t>
      </w:r>
      <w:r w:rsidRPr="001D409E">
        <w:t>indien</w:t>
      </w:r>
      <w:r w:rsidRPr="001D409E">
        <w:t xml:space="preserve"> dat noodzakelijk is voor de toepassing van die regeling of ter voorkoming van onaanvaardbare gevolgen.</w:t>
      </w:r>
      <w:r>
        <w:t xml:space="preserve"> Op grond van dit artikel zijn </w:t>
      </w:r>
      <w:r w:rsidR="00C82452">
        <w:t xml:space="preserve">in </w:t>
      </w:r>
      <w:r w:rsidR="000040C4">
        <w:t xml:space="preserve">2011 </w:t>
      </w:r>
      <w:r>
        <w:t>enkele regelingen vastgesteld</w:t>
      </w:r>
      <w:r w:rsidR="000040C4">
        <w:t>, genoemd in artikel 1 van het wetsvoorstel</w:t>
      </w:r>
      <w:r>
        <w:t>.</w:t>
      </w:r>
    </w:p>
    <w:p w:rsidR="001D409E" w14:paraId="004E2FBE" w14:textId="03E4F3B8">
      <w:r>
        <w:t>Artikel 21, eerste lid, van de Invoeringswet bepaalt dat zo spoedig mogelijk na vaststelling van een ministeriële regeling, zoals hierboven genoemd, een voorstel van wet tot goedkeuring van deze regeling bij de Staten-Generaal wordt ingediend. Artikel 1 van dit wetsvoorstel dient hiertoe.</w:t>
      </w:r>
    </w:p>
    <w:p w:rsidR="00D84729" w14:paraId="1DE7E8A3" w14:textId="3CEE5B4A">
      <w:r>
        <w:t>Het betreft hier enkel formele goedkeuring van enkele ministeriële regelingen die in 2011 vastgesteld zijn. Er vinden geen materiële wijzigingen plaats. Door administratieve gebreken is het wetsvoorstel in 2012 niet aangemeld als hamerstuk</w:t>
      </w:r>
      <w:r w:rsidR="006B6A43">
        <w:t xml:space="preserve"> voor de plenaire behandeling</w:t>
      </w:r>
      <w:r>
        <w:t xml:space="preserve">, na een blanco </w:t>
      </w:r>
      <w:r>
        <w:t>verslag door de commissie voor Binnenlandse Zaken.</w:t>
      </w:r>
      <w:r>
        <w:rPr>
          <w:rStyle w:val="FootnoteReference"/>
        </w:rPr>
        <w:footnoteReference w:id="2"/>
      </w:r>
      <w:r w:rsidR="00BC067C">
        <w:t xml:space="preserve"> </w:t>
      </w:r>
      <w:r w:rsidR="00FB2A43">
        <w:t>Daarna is aan de verdere parlementaire behandeling van het wetsvoorstel geen vervolg gegeven.</w:t>
      </w:r>
    </w:p>
    <w:p w:rsidR="004D3D16" w14:paraId="00701AD9" w14:textId="007791F8">
      <w:r>
        <w:t xml:space="preserve">In verband met het tijdsverloop en enkele wijzigingen in wet- en regelgeving is het reparatieonderdeel uit artikel 2 van het oorspronkelijke wetsvoorstel achterhaald. </w:t>
      </w:r>
      <w:r w:rsidRPr="00B9041F" w:rsidR="00B9041F">
        <w:t>De Wet voortgezet onderwijs BES, waarop dat reparatieonderdeel betrekking had, is inmiddels ingetrokken en vervangen door de Wet voortgezet onderwijs 2020.</w:t>
      </w:r>
      <w:r>
        <w:rPr>
          <w:rStyle w:val="FootnoteReference"/>
        </w:rPr>
        <w:footnoteReference w:id="3"/>
      </w:r>
      <w:r w:rsidRPr="00B9041F" w:rsidR="00B9041F">
        <w:t xml:space="preserve"> Daarom komt artikel 2 te vervallen. Omdat daarmee de strekking van het wetsvoorstel wordt beperkt tot formele goedkeuring van de in artikel 1 genoemde ministeriële regelingen, worden </w:t>
      </w:r>
      <w:r w:rsidRPr="00B9041F" w:rsidR="00B9041F">
        <w:t>tevens</w:t>
      </w:r>
      <w:r w:rsidRPr="00B9041F" w:rsidR="00B9041F">
        <w:t xml:space="preserve"> het opschrift, de considerans en de citeertitel aangepast.</w:t>
      </w:r>
      <w:r>
        <w:t xml:space="preserve"> </w:t>
      </w:r>
    </w:p>
    <w:p w:rsidR="00AB23F3" w14:paraId="172B1420" w14:textId="3C91C357">
      <w:r>
        <w:t xml:space="preserve">De </w:t>
      </w:r>
      <w:r w:rsidR="0014180C">
        <w:t>s</w:t>
      </w:r>
      <w:r>
        <w:t>taatssecretaris van Binnenlandse Zaken en Koninkrijksrelaties,</w:t>
      </w:r>
    </w:p>
    <w:p w:rsidR="007036B4" w14:paraId="72B3B52B" w14:textId="77777777"/>
    <w:p w:rsidR="007036B4" w14:paraId="17C5BC8B" w14:textId="77777777"/>
    <w:p w:rsidR="007036B4" w14:paraId="5D84A5F3" w14:textId="77777777"/>
    <w:p w:rsidRPr="00D84729" w:rsidR="00AB23F3" w14:paraId="5AA1C3AE" w14:textId="605FF830">
      <w:r>
        <w:t>E</w:t>
      </w:r>
      <w:r w:rsidR="0014180C">
        <w:t xml:space="preserve">ric </w:t>
      </w:r>
      <w:r>
        <w:t>van der Burg</w:t>
      </w: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2374" w:rsidP="000040C4" w14:paraId="46E27078" w14:textId="77777777">
      <w:pPr>
        <w:spacing w:after="0" w:line="240" w:lineRule="auto"/>
      </w:pPr>
      <w:r>
        <w:separator/>
      </w:r>
    </w:p>
  </w:footnote>
  <w:footnote w:type="continuationSeparator" w:id="1">
    <w:p w:rsidR="00322374" w:rsidP="000040C4" w14:paraId="702065B2" w14:textId="77777777">
      <w:pPr>
        <w:spacing w:after="0" w:line="240" w:lineRule="auto"/>
      </w:pPr>
      <w:r>
        <w:continuationSeparator/>
      </w:r>
    </w:p>
  </w:footnote>
  <w:footnote w:id="2">
    <w:p w:rsidR="000040C4" w:rsidRPr="006D7183" w14:paraId="03870F0E" w14:textId="3E80A3D1">
      <w:pPr>
        <w:pStyle w:val="FootnoteText"/>
        <w:rPr>
          <w:sz w:val="18"/>
          <w:szCs w:val="18"/>
        </w:rPr>
      </w:pPr>
      <w:r w:rsidRPr="006D7183">
        <w:rPr>
          <w:rStyle w:val="FootnoteReference"/>
          <w:sz w:val="18"/>
          <w:szCs w:val="18"/>
        </w:rPr>
        <w:footnoteRef/>
      </w:r>
      <w:r w:rsidRPr="006D7183">
        <w:rPr>
          <w:sz w:val="18"/>
          <w:szCs w:val="18"/>
        </w:rPr>
        <w:t xml:space="preserve"> </w:t>
      </w:r>
      <w:r w:rsidRPr="006D7183">
        <w:rPr>
          <w:i/>
          <w:iCs/>
          <w:sz w:val="18"/>
          <w:szCs w:val="18"/>
        </w:rPr>
        <w:t xml:space="preserve">Kamerstukken II </w:t>
      </w:r>
      <w:r w:rsidRPr="006D7183">
        <w:rPr>
          <w:sz w:val="18"/>
          <w:szCs w:val="18"/>
        </w:rPr>
        <w:t>2012/13, 33 315, nr. 4.</w:t>
      </w:r>
    </w:p>
  </w:footnote>
  <w:footnote w:id="3">
    <w:p w:rsidR="00523162" w14:paraId="3BAEB291" w14:textId="4245D33B">
      <w:pPr>
        <w:pStyle w:val="FootnoteText"/>
      </w:pPr>
      <w:r w:rsidRPr="006D7183">
        <w:rPr>
          <w:rStyle w:val="FootnoteReference"/>
          <w:sz w:val="18"/>
          <w:szCs w:val="18"/>
        </w:rPr>
        <w:footnoteRef/>
      </w:r>
      <w:r w:rsidRPr="006D7183">
        <w:rPr>
          <w:sz w:val="18"/>
          <w:szCs w:val="18"/>
        </w:rPr>
        <w:t xml:space="preserve"> Stb. 2020, 379</w:t>
      </w:r>
      <w:r w:rsidR="001073BB">
        <w:rPr>
          <w:sz w:val="18"/>
          <w:szCs w:val="18"/>
        </w:rPr>
        <w:t xml:space="preserve"> en Stb. 2021, 599.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76703D"/>
    <w:multiLevelType w:val="hybridMultilevel"/>
    <w:tmpl w:val="3886E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842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87"/>
    <w:rsid w:val="000040C4"/>
    <w:rsid w:val="00020D44"/>
    <w:rsid w:val="00020DF8"/>
    <w:rsid w:val="00056287"/>
    <w:rsid w:val="000D5CDD"/>
    <w:rsid w:val="001073BB"/>
    <w:rsid w:val="0014180C"/>
    <w:rsid w:val="001D409E"/>
    <w:rsid w:val="00322374"/>
    <w:rsid w:val="00350207"/>
    <w:rsid w:val="0037509C"/>
    <w:rsid w:val="00454C06"/>
    <w:rsid w:val="004D3D16"/>
    <w:rsid w:val="00523162"/>
    <w:rsid w:val="005F1A4A"/>
    <w:rsid w:val="00644038"/>
    <w:rsid w:val="00657D95"/>
    <w:rsid w:val="00671BC3"/>
    <w:rsid w:val="006B6A43"/>
    <w:rsid w:val="006D7183"/>
    <w:rsid w:val="007036B4"/>
    <w:rsid w:val="00734173"/>
    <w:rsid w:val="007928B3"/>
    <w:rsid w:val="00803ECB"/>
    <w:rsid w:val="00893993"/>
    <w:rsid w:val="008A38D2"/>
    <w:rsid w:val="008F60CB"/>
    <w:rsid w:val="00A835B8"/>
    <w:rsid w:val="00A951DB"/>
    <w:rsid w:val="00AB23F3"/>
    <w:rsid w:val="00AF0E4F"/>
    <w:rsid w:val="00B9041F"/>
    <w:rsid w:val="00BC067C"/>
    <w:rsid w:val="00BF4D64"/>
    <w:rsid w:val="00C055D3"/>
    <w:rsid w:val="00C24D5D"/>
    <w:rsid w:val="00C82452"/>
    <w:rsid w:val="00D56D47"/>
    <w:rsid w:val="00D84729"/>
    <w:rsid w:val="00D95132"/>
    <w:rsid w:val="00DC3A87"/>
    <w:rsid w:val="00E217D7"/>
    <w:rsid w:val="00ED09B0"/>
    <w:rsid w:val="00FB2A43"/>
    <w:rsid w:val="00FC2999"/>
    <w:rsid w:val="00FC39C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DC5718A"/>
  <w15:chartTrackingRefBased/>
  <w15:docId w15:val="{3CA32C23-1345-40C7-9F05-45C2F8F0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E4F"/>
    <w:rPr>
      <w:rFonts w:ascii="Verdana" w:hAnsi="Verdana" w:cstheme="minorBidi"/>
      <w:kern w:val="0"/>
      <w:sz w:val="18"/>
      <w:szCs w:val="22"/>
    </w:rPr>
  </w:style>
  <w:style w:type="paragraph" w:styleId="Heading1">
    <w:name w:val="heading 1"/>
    <w:basedOn w:val="Normal"/>
    <w:next w:val="Normal"/>
    <w:link w:val="Kop1Char"/>
    <w:uiPriority w:val="9"/>
    <w:qFormat/>
    <w:rsid w:val="00DC3A87"/>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Kop2Char"/>
    <w:uiPriority w:val="9"/>
    <w:semiHidden/>
    <w:unhideWhenUsed/>
    <w:qFormat/>
    <w:rsid w:val="00DC3A87"/>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Kop3Char"/>
    <w:uiPriority w:val="9"/>
    <w:semiHidden/>
    <w:unhideWhenUsed/>
    <w:qFormat/>
    <w:rsid w:val="00DC3A87"/>
    <w:pPr>
      <w:keepNext/>
      <w:keepLines/>
      <w:spacing w:before="160" w:after="80"/>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Kop4Char"/>
    <w:uiPriority w:val="9"/>
    <w:semiHidden/>
    <w:unhideWhenUsed/>
    <w:qFormat/>
    <w:rsid w:val="00DC3A87"/>
    <w:pPr>
      <w:keepNext/>
      <w:keepLines/>
      <w:spacing w:before="80" w:after="40"/>
      <w:outlineLvl w:val="3"/>
    </w:pPr>
    <w:rPr>
      <w:rFonts w:asciiTheme="minorHAnsi" w:eastAsiaTheme="majorEastAsia" w:hAnsiTheme="minorHAnsi" w:cstheme="majorBidi"/>
      <w:i/>
      <w:iCs/>
      <w:color w:val="0F4761" w:themeColor="accent1" w:themeShade="BF"/>
      <w:kern w:val="2"/>
      <w:sz w:val="20"/>
      <w:szCs w:val="20"/>
    </w:rPr>
  </w:style>
  <w:style w:type="paragraph" w:styleId="Heading5">
    <w:name w:val="heading 5"/>
    <w:basedOn w:val="Normal"/>
    <w:next w:val="Normal"/>
    <w:link w:val="Kop5Char"/>
    <w:uiPriority w:val="9"/>
    <w:semiHidden/>
    <w:unhideWhenUsed/>
    <w:qFormat/>
    <w:rsid w:val="00DC3A87"/>
    <w:pPr>
      <w:keepNext/>
      <w:keepLines/>
      <w:spacing w:before="80" w:after="40"/>
      <w:outlineLvl w:val="4"/>
    </w:pPr>
    <w:rPr>
      <w:rFonts w:asciiTheme="minorHAnsi" w:eastAsiaTheme="majorEastAsia" w:hAnsiTheme="minorHAnsi" w:cstheme="majorBidi"/>
      <w:color w:val="0F4761" w:themeColor="accent1" w:themeShade="BF"/>
      <w:kern w:val="2"/>
      <w:sz w:val="20"/>
      <w:szCs w:val="20"/>
    </w:rPr>
  </w:style>
  <w:style w:type="paragraph" w:styleId="Heading6">
    <w:name w:val="heading 6"/>
    <w:basedOn w:val="Normal"/>
    <w:next w:val="Normal"/>
    <w:link w:val="Kop6Char"/>
    <w:uiPriority w:val="9"/>
    <w:semiHidden/>
    <w:unhideWhenUsed/>
    <w:qFormat/>
    <w:rsid w:val="00DC3A87"/>
    <w:pPr>
      <w:keepNext/>
      <w:keepLines/>
      <w:spacing w:before="40" w:after="0"/>
      <w:outlineLvl w:val="5"/>
    </w:pPr>
    <w:rPr>
      <w:rFonts w:asciiTheme="minorHAnsi" w:eastAsiaTheme="majorEastAsia" w:hAnsiTheme="minorHAnsi" w:cstheme="majorBidi"/>
      <w:i/>
      <w:iCs/>
      <w:color w:val="595959" w:themeColor="text1" w:themeTint="A6"/>
      <w:kern w:val="2"/>
      <w:sz w:val="20"/>
      <w:szCs w:val="20"/>
    </w:rPr>
  </w:style>
  <w:style w:type="paragraph" w:styleId="Heading7">
    <w:name w:val="heading 7"/>
    <w:basedOn w:val="Normal"/>
    <w:next w:val="Normal"/>
    <w:link w:val="Kop7Char"/>
    <w:uiPriority w:val="9"/>
    <w:semiHidden/>
    <w:unhideWhenUsed/>
    <w:qFormat/>
    <w:rsid w:val="00DC3A87"/>
    <w:pPr>
      <w:keepNext/>
      <w:keepLines/>
      <w:spacing w:before="40" w:after="0"/>
      <w:outlineLvl w:val="6"/>
    </w:pPr>
    <w:rPr>
      <w:rFonts w:asciiTheme="minorHAnsi" w:eastAsiaTheme="majorEastAsia" w:hAnsiTheme="minorHAnsi" w:cstheme="majorBidi"/>
      <w:color w:val="595959" w:themeColor="text1" w:themeTint="A6"/>
      <w:kern w:val="2"/>
      <w:sz w:val="20"/>
      <w:szCs w:val="20"/>
    </w:rPr>
  </w:style>
  <w:style w:type="paragraph" w:styleId="Heading8">
    <w:name w:val="heading 8"/>
    <w:basedOn w:val="Normal"/>
    <w:next w:val="Normal"/>
    <w:link w:val="Kop8Char"/>
    <w:uiPriority w:val="9"/>
    <w:semiHidden/>
    <w:unhideWhenUsed/>
    <w:qFormat/>
    <w:rsid w:val="00DC3A87"/>
    <w:pPr>
      <w:keepNext/>
      <w:keepLines/>
      <w:spacing w:after="0"/>
      <w:outlineLvl w:val="7"/>
    </w:pPr>
    <w:rPr>
      <w:rFonts w:asciiTheme="minorHAnsi" w:eastAsiaTheme="majorEastAsia" w:hAnsiTheme="minorHAnsi" w:cstheme="majorBidi"/>
      <w:i/>
      <w:iCs/>
      <w:color w:val="272727" w:themeColor="text1" w:themeTint="D8"/>
      <w:kern w:val="2"/>
      <w:sz w:val="20"/>
      <w:szCs w:val="20"/>
    </w:rPr>
  </w:style>
  <w:style w:type="paragraph" w:styleId="Heading9">
    <w:name w:val="heading 9"/>
    <w:basedOn w:val="Normal"/>
    <w:next w:val="Normal"/>
    <w:link w:val="Kop9Char"/>
    <w:uiPriority w:val="9"/>
    <w:semiHidden/>
    <w:unhideWhenUsed/>
    <w:qFormat/>
    <w:rsid w:val="00DC3A87"/>
    <w:pPr>
      <w:keepNext/>
      <w:keepLines/>
      <w:spacing w:after="0"/>
      <w:outlineLvl w:val="8"/>
    </w:pPr>
    <w:rPr>
      <w:rFonts w:asciiTheme="minorHAnsi" w:eastAsiaTheme="majorEastAsia" w:hAnsiTheme="minorHAnsi" w:cstheme="majorBidi"/>
      <w:color w:val="272727" w:themeColor="text1" w:themeTint="D8"/>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DC3A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DC3A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DC3A87"/>
    <w:rPr>
      <w:rFonts w:asciiTheme="minorHAnsi" w:eastAsiaTheme="majorEastAsia" w:hAnsiTheme="minorHAnsi" w:cstheme="majorBidi"/>
      <w:color w:val="0F4761" w:themeColor="accent1" w:themeShade="BF"/>
      <w:sz w:val="28"/>
      <w:szCs w:val="28"/>
    </w:rPr>
  </w:style>
  <w:style w:type="character" w:customStyle="1" w:styleId="Kop4Char">
    <w:name w:val="Kop 4 Char"/>
    <w:basedOn w:val="DefaultParagraphFont"/>
    <w:link w:val="Heading4"/>
    <w:uiPriority w:val="9"/>
    <w:semiHidden/>
    <w:rsid w:val="00DC3A87"/>
    <w:rPr>
      <w:rFonts w:asciiTheme="minorHAnsi" w:eastAsiaTheme="majorEastAsia" w:hAnsiTheme="minorHAnsi" w:cstheme="majorBidi"/>
      <w:i/>
      <w:iCs/>
      <w:color w:val="0F4761" w:themeColor="accent1" w:themeShade="BF"/>
    </w:rPr>
  </w:style>
  <w:style w:type="character" w:customStyle="1" w:styleId="Kop5Char">
    <w:name w:val="Kop 5 Char"/>
    <w:basedOn w:val="DefaultParagraphFont"/>
    <w:link w:val="Heading5"/>
    <w:uiPriority w:val="9"/>
    <w:semiHidden/>
    <w:rsid w:val="00DC3A87"/>
    <w:rPr>
      <w:rFonts w:asciiTheme="minorHAnsi" w:eastAsiaTheme="majorEastAsia" w:hAnsiTheme="minorHAnsi" w:cstheme="majorBidi"/>
      <w:color w:val="0F4761" w:themeColor="accent1" w:themeShade="BF"/>
    </w:rPr>
  </w:style>
  <w:style w:type="character" w:customStyle="1" w:styleId="Kop6Char">
    <w:name w:val="Kop 6 Char"/>
    <w:basedOn w:val="DefaultParagraphFont"/>
    <w:link w:val="Heading6"/>
    <w:uiPriority w:val="9"/>
    <w:semiHidden/>
    <w:rsid w:val="00DC3A87"/>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DC3A87"/>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DC3A87"/>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DC3A87"/>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DC3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DC3A87"/>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DC3A87"/>
    <w:pPr>
      <w:numPr>
        <w:ilvl w:val="1"/>
      </w:numPr>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DefaultParagraphFont"/>
    <w:link w:val="Subtitle"/>
    <w:uiPriority w:val="11"/>
    <w:rsid w:val="00DC3A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DC3A87"/>
    <w:pPr>
      <w:spacing w:before="160"/>
      <w:jc w:val="center"/>
    </w:pPr>
    <w:rPr>
      <w:rFonts w:ascii="Calibri" w:hAnsi="Calibri" w:cs="Calibri"/>
      <w:i/>
      <w:iCs/>
      <w:color w:val="404040" w:themeColor="text1" w:themeTint="BF"/>
      <w:kern w:val="2"/>
      <w:sz w:val="20"/>
      <w:szCs w:val="20"/>
    </w:rPr>
  </w:style>
  <w:style w:type="character" w:customStyle="1" w:styleId="CitaatChar">
    <w:name w:val="Citaat Char"/>
    <w:basedOn w:val="DefaultParagraphFont"/>
    <w:link w:val="Quote"/>
    <w:uiPriority w:val="29"/>
    <w:rsid w:val="00DC3A87"/>
    <w:rPr>
      <w:i/>
      <w:iCs/>
      <w:color w:val="404040" w:themeColor="text1" w:themeTint="BF"/>
    </w:rPr>
  </w:style>
  <w:style w:type="paragraph" w:styleId="ListParagraph">
    <w:name w:val="List Paragraph"/>
    <w:basedOn w:val="Normal"/>
    <w:uiPriority w:val="34"/>
    <w:qFormat/>
    <w:rsid w:val="00DC3A87"/>
    <w:pPr>
      <w:ind w:left="720"/>
      <w:contextualSpacing/>
    </w:pPr>
    <w:rPr>
      <w:rFonts w:ascii="Calibri" w:hAnsi="Calibri" w:cs="Calibri"/>
      <w:kern w:val="2"/>
      <w:sz w:val="20"/>
      <w:szCs w:val="20"/>
    </w:rPr>
  </w:style>
  <w:style w:type="character" w:styleId="IntenseEmphasis">
    <w:name w:val="Intense Emphasis"/>
    <w:basedOn w:val="DefaultParagraphFont"/>
    <w:uiPriority w:val="21"/>
    <w:qFormat/>
    <w:rsid w:val="00DC3A87"/>
    <w:rPr>
      <w:i/>
      <w:iCs/>
      <w:color w:val="0F4761" w:themeColor="accent1" w:themeShade="BF"/>
    </w:rPr>
  </w:style>
  <w:style w:type="paragraph" w:styleId="IntenseQuote">
    <w:name w:val="Intense Quote"/>
    <w:basedOn w:val="Normal"/>
    <w:next w:val="Normal"/>
    <w:link w:val="DuidelijkcitaatChar"/>
    <w:uiPriority w:val="30"/>
    <w:qFormat/>
    <w:rsid w:val="00DC3A87"/>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cs="Calibri"/>
      <w:i/>
      <w:iCs/>
      <w:color w:val="0F4761" w:themeColor="accent1" w:themeShade="BF"/>
      <w:kern w:val="2"/>
      <w:sz w:val="20"/>
      <w:szCs w:val="20"/>
    </w:rPr>
  </w:style>
  <w:style w:type="character" w:customStyle="1" w:styleId="DuidelijkcitaatChar">
    <w:name w:val="Duidelijk citaat Char"/>
    <w:basedOn w:val="DefaultParagraphFont"/>
    <w:link w:val="IntenseQuote"/>
    <w:uiPriority w:val="30"/>
    <w:rsid w:val="00DC3A87"/>
    <w:rPr>
      <w:i/>
      <w:iCs/>
      <w:color w:val="0F4761" w:themeColor="accent1" w:themeShade="BF"/>
    </w:rPr>
  </w:style>
  <w:style w:type="character" w:styleId="IntenseReference">
    <w:name w:val="Intense Reference"/>
    <w:basedOn w:val="DefaultParagraphFont"/>
    <w:uiPriority w:val="32"/>
    <w:qFormat/>
    <w:rsid w:val="00DC3A87"/>
    <w:rPr>
      <w:b/>
      <w:bCs/>
      <w:smallCaps/>
      <w:color w:val="0F4761" w:themeColor="accent1" w:themeShade="BF"/>
      <w:spacing w:val="5"/>
    </w:rPr>
  </w:style>
  <w:style w:type="character" w:styleId="CommentReference">
    <w:name w:val="annotation reference"/>
    <w:basedOn w:val="DefaultParagraphFont"/>
    <w:uiPriority w:val="99"/>
    <w:semiHidden/>
    <w:unhideWhenUsed/>
    <w:rsid w:val="00AF0E4F"/>
    <w:rPr>
      <w:sz w:val="16"/>
      <w:szCs w:val="16"/>
    </w:rPr>
  </w:style>
  <w:style w:type="paragraph" w:styleId="CommentText">
    <w:name w:val="annotation text"/>
    <w:basedOn w:val="Normal"/>
    <w:link w:val="TekstopmerkingChar"/>
    <w:uiPriority w:val="99"/>
    <w:unhideWhenUsed/>
    <w:rsid w:val="00AF0E4F"/>
    <w:pPr>
      <w:spacing w:line="240" w:lineRule="auto"/>
    </w:pPr>
    <w:rPr>
      <w:sz w:val="20"/>
      <w:szCs w:val="20"/>
    </w:rPr>
  </w:style>
  <w:style w:type="character" w:customStyle="1" w:styleId="TekstopmerkingChar">
    <w:name w:val="Tekst opmerking Char"/>
    <w:basedOn w:val="DefaultParagraphFont"/>
    <w:link w:val="CommentText"/>
    <w:uiPriority w:val="99"/>
    <w:rsid w:val="00AF0E4F"/>
    <w:rPr>
      <w:rFonts w:ascii="Verdana" w:hAnsi="Verdana" w:cstheme="minorBidi"/>
      <w:kern w:val="0"/>
    </w:rPr>
  </w:style>
  <w:style w:type="paragraph" w:styleId="CommentSubject">
    <w:name w:val="annotation subject"/>
    <w:basedOn w:val="CommentText"/>
    <w:next w:val="CommentText"/>
    <w:link w:val="OnderwerpvanopmerkingChar"/>
    <w:uiPriority w:val="99"/>
    <w:semiHidden/>
    <w:unhideWhenUsed/>
    <w:rsid w:val="00AF0E4F"/>
    <w:rPr>
      <w:b/>
      <w:bCs/>
    </w:rPr>
  </w:style>
  <w:style w:type="character" w:customStyle="1" w:styleId="OnderwerpvanopmerkingChar">
    <w:name w:val="Onderwerp van opmerking Char"/>
    <w:basedOn w:val="TekstopmerkingChar"/>
    <w:link w:val="CommentSubject"/>
    <w:uiPriority w:val="99"/>
    <w:semiHidden/>
    <w:rsid w:val="00AF0E4F"/>
    <w:rPr>
      <w:rFonts w:ascii="Verdana" w:hAnsi="Verdana" w:cstheme="minorBidi"/>
      <w:b/>
      <w:bCs/>
      <w:kern w:val="0"/>
    </w:rPr>
  </w:style>
  <w:style w:type="paragraph" w:styleId="FootnoteText">
    <w:name w:val="footnote text"/>
    <w:basedOn w:val="Normal"/>
    <w:link w:val="VoetnoottekstChar"/>
    <w:uiPriority w:val="99"/>
    <w:semiHidden/>
    <w:unhideWhenUsed/>
    <w:rsid w:val="000040C4"/>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0040C4"/>
    <w:rPr>
      <w:rFonts w:ascii="Verdana" w:hAnsi="Verdana" w:cstheme="minorBidi"/>
      <w:kern w:val="0"/>
    </w:rPr>
  </w:style>
  <w:style w:type="character" w:styleId="FootnoteReference">
    <w:name w:val="footnote reference"/>
    <w:basedOn w:val="DefaultParagraphFont"/>
    <w:uiPriority w:val="99"/>
    <w:semiHidden/>
    <w:unhideWhenUsed/>
    <w:rsid w:val="00004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479</ap:Words>
  <ap:Characters>2640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2026-06-30T07:14:00.0000000Z</dcterms:created>
  <dcterms:modified xsi:type="dcterms:W3CDTF">2026-06-30T07:14:00.0000000Z</dcterms:modified>
  <dc:creator/>
  <lastModifiedBy/>
  <dc:description>------------------------</dc:description>
  <dc:subject/>
  <dc:title/>
  <keywords/>
  <version/>
  <category/>
</coreProperties>
</file>