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813" w:rsidRDefault="00F20745" w14:paraId="12216A29" w14:textId="77777777">
      <w:r>
        <w:t>Hierbij zend ik u de antwoorden op de Kamervragen van het lid Patijn (PRO) over de inzet van externe verzekeringsartsen bij UWV.</w:t>
      </w:r>
    </w:p>
    <w:p w:rsidR="002D6813" w:rsidRDefault="002D6813" w14:paraId="26F26576" w14:textId="77777777"/>
    <w:p w:rsidR="002D6813" w:rsidRDefault="00F20745" w14:paraId="3C2B2D0B" w14:textId="77777777">
      <w:r>
        <w:t>De Minister van Sociale Zaken en Werkgelegenheid</w:t>
      </w:r>
      <w:r>
        <w:rPr>
          <w:i/>
        </w:rPr>
        <w:t>,</w:t>
      </w:r>
    </w:p>
    <w:p w:rsidR="002D6813" w:rsidRDefault="002D6813" w14:paraId="5F6BDC48" w14:textId="77777777"/>
    <w:p w:rsidR="002D6813" w:rsidRDefault="002D6813" w14:paraId="47EE9577" w14:textId="77777777"/>
    <w:p w:rsidR="002D6813" w:rsidRDefault="002D6813" w14:paraId="26E8D1DF" w14:textId="77777777"/>
    <w:p w:rsidR="002D6813" w:rsidRDefault="002D6813" w14:paraId="4CC8111B" w14:textId="77777777"/>
    <w:p w:rsidR="00653A87" w:rsidRDefault="00653A87" w14:paraId="32452262" w14:textId="77777777"/>
    <w:p w:rsidR="002D6813" w:rsidRDefault="00F20745" w14:paraId="2144E0D2" w14:textId="77777777">
      <w:r>
        <w:t>J.A. Vijlbrief</w:t>
      </w:r>
    </w:p>
    <w:p w:rsidR="00F20745" w:rsidRDefault="00F20745" w14:paraId="6A719C3F" w14:textId="77777777"/>
    <w:p w:rsidR="00F20745" w:rsidRDefault="00F20745" w14:paraId="2384136D" w14:textId="77777777"/>
    <w:p w:rsidR="00F20745" w:rsidRDefault="00F20745" w14:paraId="1CE9FDB6" w14:textId="77777777"/>
    <w:p w:rsidR="00F20745" w:rsidRDefault="00F20745" w14:paraId="57B70309" w14:textId="77777777"/>
    <w:p w:rsidR="00F20745" w:rsidRDefault="00F20745" w14:paraId="22FC5AE5" w14:textId="77777777"/>
    <w:p w:rsidR="00F20745" w:rsidRDefault="00F20745" w14:paraId="4637C8E0" w14:textId="77777777"/>
    <w:p w:rsidR="00F20745" w:rsidRDefault="00F20745" w14:paraId="6522105D" w14:textId="77777777"/>
    <w:p w:rsidR="00F20745" w:rsidRDefault="00F20745" w14:paraId="66DABB91" w14:textId="77777777"/>
    <w:p w:rsidR="00F20745" w:rsidRDefault="00F20745" w14:paraId="705A8636" w14:textId="77777777"/>
    <w:p w:rsidR="00F20745" w:rsidRDefault="00F20745" w14:paraId="5BDBABF8" w14:textId="77777777"/>
    <w:p w:rsidR="00F20745" w:rsidRDefault="00F20745" w14:paraId="156127BB" w14:textId="77777777"/>
    <w:p w:rsidR="00F20745" w:rsidRDefault="00F20745" w14:paraId="4B3DF438" w14:textId="77777777"/>
    <w:p w:rsidR="00F20745" w:rsidRDefault="00F20745" w14:paraId="22CEE688" w14:textId="77777777"/>
    <w:p w:rsidR="00F20745" w:rsidRDefault="00F20745" w14:paraId="766EAF3E" w14:textId="77777777"/>
    <w:p w:rsidR="00F20745" w:rsidRDefault="00F20745" w14:paraId="0F45D470" w14:textId="77777777"/>
    <w:p w:rsidR="00F20745" w:rsidRDefault="00F20745" w14:paraId="04F38A5B" w14:textId="77777777"/>
    <w:p w:rsidR="00F20745" w:rsidRDefault="00F20745" w14:paraId="0E0F8B58" w14:textId="77777777"/>
    <w:p w:rsidR="00F20745" w:rsidRDefault="00F20745" w14:paraId="056170FC" w14:textId="77777777"/>
    <w:p w:rsidR="00F20745" w:rsidRDefault="00F20745" w14:paraId="06382800" w14:textId="77777777"/>
    <w:p w:rsidR="00F20745" w:rsidRDefault="00F20745" w14:paraId="3363412C" w14:textId="77777777"/>
    <w:p w:rsidR="00F20745" w:rsidRDefault="00F20745" w14:paraId="01C7FF2B" w14:textId="77777777"/>
    <w:p w:rsidR="00F20745" w:rsidRDefault="00F20745" w14:paraId="7094C15A" w14:textId="77777777"/>
    <w:p w:rsidR="00F20745" w:rsidRDefault="00F20745" w14:paraId="15CA8466" w14:textId="77777777"/>
    <w:p w:rsidR="00653A87" w:rsidRDefault="00653A87" w14:paraId="1545FA6D" w14:textId="77777777">
      <w:pPr>
        <w:spacing w:line="240" w:lineRule="auto"/>
        <w:rPr>
          <w:rFonts w:eastAsia="DejaVuSerifCondensed-Bold" w:cs="DejaVuSerifCondensed-Bold"/>
          <w:b/>
          <w:bCs/>
        </w:rPr>
      </w:pPr>
      <w:bookmarkStart w:name="_Hlk233028228" w:id="0"/>
      <w:r>
        <w:rPr>
          <w:rFonts w:eastAsia="DejaVuSerifCondensed-Bold" w:cs="DejaVuSerifCondensed-Bold"/>
          <w:b/>
          <w:bCs/>
        </w:rPr>
        <w:br w:type="page"/>
      </w:r>
    </w:p>
    <w:p w:rsidR="00F20745" w:rsidP="00F20745" w:rsidRDefault="00F20745" w14:paraId="38A4D202" w14:textId="77777777">
      <w:pPr>
        <w:autoSpaceDE w:val="0"/>
        <w:adjustRightInd w:val="0"/>
        <w:spacing w:line="240" w:lineRule="auto"/>
        <w:rPr>
          <w:rFonts w:eastAsia="DejaVuSerifCondensed-Bold" w:cs="DejaVuSerifCondensed-Bold"/>
          <w:b/>
          <w:bCs/>
        </w:rPr>
      </w:pPr>
      <w:r w:rsidRPr="00DC53BC">
        <w:rPr>
          <w:rFonts w:eastAsia="DejaVuSerifCondensed-Bold" w:cs="DejaVuSerifCondensed-Bold"/>
          <w:b/>
          <w:bCs/>
        </w:rPr>
        <w:lastRenderedPageBreak/>
        <w:t>2026Z13394</w:t>
      </w:r>
      <w:r>
        <w:rPr>
          <w:rFonts w:eastAsia="DejaVuSerifCondensed-Bold" w:cs="DejaVuSerifCondensed-Bold"/>
          <w:b/>
          <w:bCs/>
        </w:rPr>
        <w:t xml:space="preserve"> </w:t>
      </w:r>
    </w:p>
    <w:p w:rsidRPr="00C92A4A" w:rsidR="00F20745" w:rsidP="00F20745" w:rsidRDefault="00F20745" w14:paraId="26196939" w14:textId="77777777">
      <w:pPr>
        <w:autoSpaceDE w:val="0"/>
        <w:adjustRightInd w:val="0"/>
        <w:spacing w:line="240" w:lineRule="auto"/>
        <w:rPr>
          <w:rFonts w:eastAsia="DejaVuSerifCondensed-Bold" w:cs="DejaVuSerifCondensed-Bold"/>
          <w:b/>
          <w:bCs/>
        </w:rPr>
      </w:pPr>
      <w:r w:rsidRPr="00DC53BC">
        <w:rPr>
          <w:rFonts w:eastAsia="DejaVuSerifCondensed" w:cs="DejaVuSerifCondensed"/>
        </w:rPr>
        <w:t>(ingezonden 17 juni 2026)</w:t>
      </w:r>
    </w:p>
    <w:p w:rsidRPr="00DC53BC" w:rsidR="00F20745" w:rsidP="00F20745" w:rsidRDefault="00F20745" w14:paraId="37E68906" w14:textId="77777777">
      <w:pPr>
        <w:autoSpaceDE w:val="0"/>
        <w:adjustRightInd w:val="0"/>
        <w:spacing w:line="240" w:lineRule="auto"/>
        <w:rPr>
          <w:rFonts w:eastAsia="DejaVuSerifCondensed" w:cs="DejaVuSerifCondensed"/>
        </w:rPr>
      </w:pPr>
      <w:r w:rsidRPr="00DC53BC">
        <w:rPr>
          <w:rFonts w:eastAsia="DejaVuSerifCondensed" w:cs="DejaVuSerifCondensed"/>
        </w:rPr>
        <w:t>Vragen van het lid Patijn (PRO) aan de minister van Sociale Zaken en Werkgelegenheid over de inzet van externe verzekeringsartsen door het UWV</w:t>
      </w:r>
    </w:p>
    <w:p w:rsidRPr="00DC53BC" w:rsidR="00F20745" w:rsidP="00F20745" w:rsidRDefault="00F20745" w14:paraId="22237270" w14:textId="77777777">
      <w:pPr>
        <w:autoSpaceDE w:val="0"/>
        <w:adjustRightInd w:val="0"/>
        <w:spacing w:line="240" w:lineRule="auto"/>
        <w:rPr>
          <w:rFonts w:eastAsia="DejaVuSerifCondensed" w:cs="DejaVuSerifCondensed"/>
        </w:rPr>
      </w:pPr>
    </w:p>
    <w:p w:rsidRPr="00653A87" w:rsidR="00F20745" w:rsidP="00F20745" w:rsidRDefault="00F20745" w14:paraId="44EA0290" w14:textId="77777777">
      <w:pPr>
        <w:pStyle w:val="Lijstalinea"/>
        <w:numPr>
          <w:ilvl w:val="0"/>
          <w:numId w:val="5"/>
        </w:numPr>
        <w:autoSpaceDE w:val="0"/>
        <w:autoSpaceDN w:val="0"/>
        <w:adjustRightInd w:val="0"/>
        <w:spacing w:after="0" w:line="240" w:lineRule="auto"/>
        <w:rPr>
          <w:rFonts w:ascii="Verdana" w:hAnsi="Verdana" w:eastAsia="DejaVuSerifCondensed" w:cs="DejaVuSerifCondensed"/>
          <w:i/>
          <w:iCs/>
          <w:kern w:val="0"/>
          <w:sz w:val="18"/>
          <w:szCs w:val="18"/>
        </w:rPr>
      </w:pPr>
      <w:r w:rsidRPr="00653A87">
        <w:rPr>
          <w:rFonts w:ascii="Verdana" w:hAnsi="Verdana" w:eastAsia="DejaVuSerifCondensed" w:cs="DejaVuSerifCondensed"/>
          <w:i/>
          <w:iCs/>
          <w:kern w:val="0"/>
          <w:sz w:val="18"/>
          <w:szCs w:val="18"/>
        </w:rPr>
        <w:t>Hoe zorgt UWV ervoor dat zij gebruik kan maken van verzekeringsartsen die niet werkzaam zijn bij UWV maar elders werken?</w:t>
      </w:r>
      <w:r w:rsidRPr="00653A87">
        <w:rPr>
          <w:rFonts w:ascii="Verdana" w:hAnsi="Verdana" w:eastAsia="DejaVuSerifCondensed" w:cs="DejaVuSerifCondensed"/>
          <w:i/>
          <w:iCs/>
          <w:kern w:val="0"/>
          <w:sz w:val="18"/>
          <w:szCs w:val="18"/>
        </w:rPr>
        <w:br/>
      </w:r>
    </w:p>
    <w:p w:rsidR="00F20745" w:rsidP="00F20745" w:rsidRDefault="00F20745" w14:paraId="607119EA" w14:textId="77777777">
      <w:pPr>
        <w:autoSpaceDE w:val="0"/>
        <w:adjustRightInd w:val="0"/>
        <w:spacing w:line="240" w:lineRule="auto"/>
        <w:rPr>
          <w:rFonts w:eastAsia="DejaVuSerifCondensed" w:cs="DejaVuSerifCondensed"/>
          <w:color w:val="auto"/>
        </w:rPr>
      </w:pPr>
      <w:r w:rsidRPr="00653A87">
        <w:rPr>
          <w:rFonts w:eastAsia="DejaVuSerifCondensed" w:cs="DejaVuSerifCondensed"/>
          <w:color w:val="auto"/>
        </w:rPr>
        <w:t xml:space="preserve">UWV ziet binnen de huidige wetgeving geen mogelijkheden om verzekeringsartsen in te huren die als zelfstandige werken (ZZP-ers), daarom heeft UWV de inhuur van ZZP verzekeringsartsen per 1 oktober 2025 afgebouwd. UWV kan binnen de huidige wet- en regelgeving nog wel artsen inhuren op detacheringsbasis. </w:t>
      </w:r>
    </w:p>
    <w:p w:rsidR="009E0936" w:rsidP="00F20745" w:rsidRDefault="009E0936" w14:paraId="6DFC0A69" w14:textId="77777777">
      <w:pPr>
        <w:autoSpaceDE w:val="0"/>
        <w:adjustRightInd w:val="0"/>
        <w:spacing w:line="240" w:lineRule="auto"/>
        <w:rPr>
          <w:rFonts w:eastAsia="DejaVuSerifCondensed" w:cs="DejaVuSerifCondensed"/>
          <w:color w:val="auto"/>
        </w:rPr>
      </w:pPr>
    </w:p>
    <w:p w:rsidRPr="00653A87" w:rsidR="00F20745" w:rsidP="00F20745" w:rsidRDefault="00F20745" w14:paraId="79284744" w14:textId="77777777">
      <w:pPr>
        <w:autoSpaceDE w:val="0"/>
        <w:adjustRightInd w:val="0"/>
        <w:spacing w:line="240" w:lineRule="auto"/>
        <w:rPr>
          <w:rFonts w:eastAsia="DejaVuSerifCondensed" w:cs="DejaVuSerifCondensed"/>
          <w:i/>
          <w:iCs/>
        </w:rPr>
      </w:pPr>
    </w:p>
    <w:p w:rsidRPr="00653A87" w:rsidR="00F20745" w:rsidP="00F20745" w:rsidRDefault="00F20745" w14:paraId="1942F5EA"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2. Klopt het dat UWV vanwege de wet deregulering beoordeling arbeidsrelaties (DBA) geen zelfstandige verzekeringsartsen meer inhuurt waarbij geldt dat zij door de aard van het werk eigenlijk werknemers zouden moeten zijn?</w:t>
      </w:r>
    </w:p>
    <w:p w:rsidR="00F20745" w:rsidP="00F20745" w:rsidRDefault="00F20745" w14:paraId="38E0CF60" w14:textId="77777777">
      <w:pPr>
        <w:autoSpaceDE w:val="0"/>
        <w:adjustRightInd w:val="0"/>
        <w:spacing w:line="240" w:lineRule="auto"/>
        <w:rPr>
          <w:rFonts w:eastAsia="DejaVuSerifCondensed" w:cs="DejaVuSerifCondensed"/>
          <w:i/>
          <w:iCs/>
        </w:rPr>
      </w:pPr>
    </w:p>
    <w:p w:rsidRPr="00653A87" w:rsidR="00F20745" w:rsidP="00F20745" w:rsidRDefault="00F20745" w14:paraId="238066A6" w14:textId="77777777">
      <w:pPr>
        <w:autoSpaceDE w:val="0"/>
        <w:adjustRightInd w:val="0"/>
        <w:spacing w:line="240" w:lineRule="auto"/>
        <w:rPr>
          <w:rFonts w:eastAsia="DejaVuSerifCondensed" w:cs="DejaVuSerifCondensed"/>
          <w:color w:val="auto"/>
        </w:rPr>
      </w:pPr>
      <w:r w:rsidRPr="00653A87">
        <w:rPr>
          <w:rFonts w:eastAsia="DejaVuSerifCondensed" w:cs="DejaVuSerifCondensed"/>
          <w:color w:val="auto"/>
        </w:rPr>
        <w:t>Ja, dat klopt.</w:t>
      </w:r>
    </w:p>
    <w:p w:rsidRPr="00653A87" w:rsidR="00F20745" w:rsidP="00F20745" w:rsidRDefault="00F20745" w14:paraId="0FEEC0CE" w14:textId="77777777">
      <w:pPr>
        <w:autoSpaceDE w:val="0"/>
        <w:adjustRightInd w:val="0"/>
        <w:spacing w:line="240" w:lineRule="auto"/>
        <w:rPr>
          <w:rFonts w:eastAsia="DejaVuSerifCondensed" w:cs="DejaVuSerifCondensed"/>
          <w:i/>
          <w:iCs/>
        </w:rPr>
      </w:pPr>
    </w:p>
    <w:p w:rsidRPr="00653A87" w:rsidR="00F20745" w:rsidP="00F20745" w:rsidRDefault="00F20745" w14:paraId="556751C9"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3. Klopt het dat UWV deze zelfstandigen een aanbod voor een dienstverband heeft gedaan? Hoeveel van hen hebben dit geaccepteerd en hoeveel fte levert dit op?</w:t>
      </w:r>
    </w:p>
    <w:p w:rsidR="00F20745" w:rsidP="00F20745" w:rsidRDefault="00F20745" w14:paraId="77B979A3" w14:textId="77777777">
      <w:pPr>
        <w:autoSpaceDE w:val="0"/>
        <w:adjustRightInd w:val="0"/>
        <w:spacing w:line="240" w:lineRule="auto"/>
        <w:rPr>
          <w:rFonts w:eastAsia="DejaVuSerifCondensed" w:cs="DejaVuSerifCondensed"/>
          <w:i/>
          <w:iCs/>
        </w:rPr>
      </w:pPr>
    </w:p>
    <w:p w:rsidRPr="00653A87" w:rsidR="00F20745" w:rsidP="00F20745" w:rsidRDefault="00F20745" w14:paraId="217C5874" w14:textId="77777777">
      <w:pPr>
        <w:autoSpaceDE w:val="0"/>
        <w:adjustRightInd w:val="0"/>
        <w:spacing w:line="240" w:lineRule="auto"/>
        <w:rPr>
          <w:rFonts w:eastAsia="DejaVuSerifCondensed" w:cs="DejaVuSerifCondensed"/>
        </w:rPr>
      </w:pPr>
      <w:r w:rsidRPr="00653A87">
        <w:rPr>
          <w:rFonts w:eastAsia="DejaVuSerifCondensed" w:cs="DejaVuSerifCondensed"/>
        </w:rPr>
        <w:t xml:space="preserve">Dat klopt, alle verzekeringsartsen die als zelfstandige bij UWV </w:t>
      </w:r>
      <w:r w:rsidR="00E35389">
        <w:rPr>
          <w:rFonts w:eastAsia="DejaVuSerifCondensed" w:cs="DejaVuSerifCondensed"/>
        </w:rPr>
        <w:t>werkzaam waren</w:t>
      </w:r>
      <w:r w:rsidRPr="00653A87">
        <w:rPr>
          <w:rFonts w:eastAsia="DejaVuSerifCondensed" w:cs="DejaVuSerifCondensed"/>
        </w:rPr>
        <w:t xml:space="preserve"> hebben in de periode voor 1 oktober 2025 meerdere keren het aanbod gehad om bij UWV in dienst te komen. Er hebben 23 mensen van dat aanbod gebruik gemaakt.</w:t>
      </w:r>
    </w:p>
    <w:p w:rsidRPr="00DC53BC" w:rsidR="00F20745" w:rsidP="00F20745" w:rsidRDefault="00F20745" w14:paraId="3A5A25E5" w14:textId="77777777">
      <w:pPr>
        <w:autoSpaceDE w:val="0"/>
        <w:adjustRightInd w:val="0"/>
        <w:spacing w:line="240" w:lineRule="auto"/>
        <w:rPr>
          <w:rFonts w:eastAsia="DejaVuSerifCondensed" w:cs="DejaVuSerifCondensed"/>
        </w:rPr>
      </w:pPr>
      <w:r w:rsidRPr="003A3683">
        <w:rPr>
          <w:rFonts w:eastAsia="DejaVuSerifCondensed" w:cs="DejaVuSerifCondensed"/>
          <w:i/>
          <w:iCs/>
        </w:rPr>
        <w:t xml:space="preserve"> </w:t>
      </w:r>
    </w:p>
    <w:p w:rsidRPr="00653A87" w:rsidR="00F20745" w:rsidP="00F20745" w:rsidRDefault="00F20745" w14:paraId="2F6C8E2C"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4. Klopt het dat UWV echter ook geen partijen meer inzet waar verzekeringsartsen zijn aangesloten en werken op basis van een dienstverband?</w:t>
      </w:r>
    </w:p>
    <w:p w:rsidR="00F20745" w:rsidP="00F20745" w:rsidRDefault="00F20745" w14:paraId="7296E880" w14:textId="77777777">
      <w:pPr>
        <w:autoSpaceDE w:val="0"/>
        <w:adjustRightInd w:val="0"/>
        <w:spacing w:line="240" w:lineRule="auto"/>
        <w:rPr>
          <w:rFonts w:eastAsia="DejaVuSerifCondensed" w:cs="DejaVuSerifCondensed"/>
          <w:i/>
          <w:iCs/>
        </w:rPr>
      </w:pPr>
    </w:p>
    <w:p w:rsidRPr="00653A87" w:rsidR="00F275E9" w:rsidP="00F20745" w:rsidRDefault="00F275E9" w14:paraId="22627162" w14:textId="77777777">
      <w:pPr>
        <w:autoSpaceDE w:val="0"/>
        <w:adjustRightInd w:val="0"/>
        <w:spacing w:line="240" w:lineRule="auto"/>
        <w:rPr>
          <w:rFonts w:eastAsia="DejaVuSerifCondensed" w:cs="DejaVuSerifCondensed"/>
          <w:color w:val="auto"/>
        </w:rPr>
      </w:pPr>
      <w:r w:rsidRPr="006945D7">
        <w:rPr>
          <w:rFonts w:eastAsia="DejaVuSerifCondensed" w:cs="DejaVuSerifCondensed"/>
          <w:color w:val="auto"/>
        </w:rPr>
        <w:t>Nee dat klopt niet. De wet DBA verhinderd dit niet, mits de externe artsen in loondienst zijn bij deze externe partijen.</w:t>
      </w:r>
      <w:r>
        <w:rPr>
          <w:rFonts w:eastAsia="DejaVuSerifCondensed" w:cs="DejaVuSerifCondensed"/>
          <w:color w:val="auto"/>
        </w:rPr>
        <w:t xml:space="preserve"> Zie vraag 6 voor een toelichting.</w:t>
      </w:r>
    </w:p>
    <w:p w:rsidRPr="00DC53BC" w:rsidR="00F20745" w:rsidP="00F20745" w:rsidRDefault="00F20745" w14:paraId="35A4923F" w14:textId="77777777">
      <w:pPr>
        <w:autoSpaceDE w:val="0"/>
        <w:adjustRightInd w:val="0"/>
        <w:spacing w:line="240" w:lineRule="auto"/>
        <w:rPr>
          <w:rFonts w:eastAsia="DejaVuSerifCondensed" w:cs="DejaVuSerifCondensed"/>
        </w:rPr>
      </w:pPr>
    </w:p>
    <w:p w:rsidRPr="00653A87" w:rsidR="00F20745" w:rsidP="00F20745" w:rsidRDefault="00F20745" w14:paraId="058B45F8"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5. Klopt het dat dit binnen de wet DBA wel mogelijk zou zijn?</w:t>
      </w:r>
    </w:p>
    <w:p w:rsidR="00F20745" w:rsidP="00F20745" w:rsidRDefault="00F20745" w14:paraId="4B07EEB8" w14:textId="77777777">
      <w:pPr>
        <w:autoSpaceDE w:val="0"/>
        <w:adjustRightInd w:val="0"/>
        <w:spacing w:line="240" w:lineRule="auto"/>
        <w:rPr>
          <w:rFonts w:eastAsia="DejaVuSerifCondensed" w:cs="DejaVuSerifCondensed"/>
          <w:i/>
          <w:iCs/>
        </w:rPr>
      </w:pPr>
    </w:p>
    <w:p w:rsidRPr="00653A87" w:rsidR="00F20745" w:rsidP="00F20745" w:rsidRDefault="00F20745" w14:paraId="0A5DE875" w14:textId="77777777">
      <w:pPr>
        <w:autoSpaceDE w:val="0"/>
        <w:adjustRightInd w:val="0"/>
        <w:spacing w:line="240" w:lineRule="auto"/>
        <w:rPr>
          <w:rFonts w:eastAsia="DejaVuSerifCondensed" w:cs="DejaVuSerifCondensed"/>
          <w:color w:val="auto"/>
        </w:rPr>
      </w:pPr>
      <w:r w:rsidRPr="00653A87">
        <w:rPr>
          <w:rFonts w:eastAsia="DejaVuSerifCondensed" w:cs="DejaVuSerifCondensed"/>
          <w:color w:val="auto"/>
        </w:rPr>
        <w:t>Het inzetten van externe partijen kan juridisch veilig onder de Wet DBA, mits de artsen die het werk uitvoeren in loondienst zijn bij die externe partij.</w:t>
      </w:r>
    </w:p>
    <w:p w:rsidRPr="00DC53BC" w:rsidR="00F20745" w:rsidP="00F20745" w:rsidRDefault="00F20745" w14:paraId="4FAB7B4A" w14:textId="77777777">
      <w:pPr>
        <w:autoSpaceDE w:val="0"/>
        <w:adjustRightInd w:val="0"/>
        <w:spacing w:line="240" w:lineRule="auto"/>
        <w:rPr>
          <w:rFonts w:eastAsia="DejaVuSerifCondensed" w:cs="DejaVuSerifCondensed"/>
        </w:rPr>
      </w:pPr>
    </w:p>
    <w:p w:rsidRPr="00653A87" w:rsidR="00F20745" w:rsidP="00F20745" w:rsidRDefault="00F20745" w14:paraId="00A594DD"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6. Klopt het dat dergelijke externe partijen tot wel duizenden keuringen zouden kunnen uitvoeren? Om hoeveel capaciteit gaat het?</w:t>
      </w:r>
    </w:p>
    <w:p w:rsidR="00F20745" w:rsidP="00F20745" w:rsidRDefault="00F20745" w14:paraId="6B4C80A1" w14:textId="77777777">
      <w:pPr>
        <w:autoSpaceDE w:val="0"/>
        <w:adjustRightInd w:val="0"/>
        <w:spacing w:line="240" w:lineRule="auto"/>
        <w:rPr>
          <w:rFonts w:eastAsia="DejaVuSerifCondensed" w:cs="DejaVuSerifCondensed"/>
          <w:i/>
          <w:iCs/>
        </w:rPr>
      </w:pPr>
    </w:p>
    <w:p w:rsidRPr="00653A87" w:rsidR="00F20745" w:rsidP="00F20745" w:rsidRDefault="00F20745" w14:paraId="70EF8FFB" w14:textId="77777777">
      <w:pPr>
        <w:autoSpaceDE w:val="0"/>
        <w:adjustRightInd w:val="0"/>
        <w:spacing w:line="240" w:lineRule="auto"/>
        <w:rPr>
          <w:rFonts w:eastAsia="DejaVuSerifCondensed" w:cs="DejaVuSerifCondensed"/>
        </w:rPr>
      </w:pPr>
      <w:r w:rsidRPr="00653A87">
        <w:rPr>
          <w:rFonts w:eastAsia="DejaVuSerifCondensed" w:cs="DejaVuSerifCondensed"/>
        </w:rPr>
        <w:t>UWV heeft regelmatig contact met de partijen in de markt</w:t>
      </w:r>
      <w:r w:rsidR="00653A87">
        <w:rPr>
          <w:rFonts w:eastAsia="DejaVuSerifCondensed" w:cs="DejaVuSerifCondensed"/>
        </w:rPr>
        <w:t>. Op</w:t>
      </w:r>
      <w:r w:rsidRPr="00653A87">
        <w:rPr>
          <w:rFonts w:eastAsia="DejaVuSerifCondensed" w:cs="DejaVuSerifCondensed"/>
        </w:rPr>
        <w:t xml:space="preserve"> dit moment is er geen aanbod van te detacheren verzekeringsartsen. </w:t>
      </w:r>
    </w:p>
    <w:p w:rsidR="00F20745" w:rsidP="00F20745" w:rsidRDefault="00F20745" w14:paraId="3173805A" w14:textId="77777777">
      <w:pPr>
        <w:spacing w:line="240" w:lineRule="auto"/>
        <w:rPr>
          <w:rFonts w:eastAsia="DejaVuSerifCondensed" w:cs="DejaVuSerifCondensed"/>
        </w:rPr>
      </w:pPr>
    </w:p>
    <w:p w:rsidRPr="00653A87" w:rsidR="00F20745" w:rsidP="00F20745" w:rsidRDefault="00F20745" w14:paraId="370FD363"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t>7. Hoe veel capaciteit zou er nodig zijn om de tekorten bij UWV weg te werken?</w:t>
      </w:r>
    </w:p>
    <w:p w:rsidR="00F20745" w:rsidP="00F20745" w:rsidRDefault="00F20745" w14:paraId="752D5CDF" w14:textId="77777777">
      <w:pPr>
        <w:autoSpaceDE w:val="0"/>
        <w:adjustRightInd w:val="0"/>
        <w:spacing w:line="240" w:lineRule="auto"/>
        <w:rPr>
          <w:rFonts w:eastAsia="DejaVuSerifCondensed" w:cs="DejaVuSerifCondensed"/>
        </w:rPr>
      </w:pPr>
    </w:p>
    <w:p w:rsidRPr="00653A87" w:rsidR="00F20745" w:rsidP="00F20745" w:rsidRDefault="00F20745" w14:paraId="6850C408" w14:textId="77777777">
      <w:pPr>
        <w:autoSpaceDE w:val="0"/>
        <w:adjustRightInd w:val="0"/>
        <w:spacing w:line="240" w:lineRule="auto"/>
        <w:rPr>
          <w:rFonts w:eastAsia="DejaVuSerifCondensed" w:cs="DejaVuSerifCondensed"/>
        </w:rPr>
      </w:pPr>
      <w:r w:rsidRPr="00653A87">
        <w:rPr>
          <w:rFonts w:eastAsia="DejaVuSerifCondensed" w:cs="DejaVuSerifCondensed"/>
        </w:rPr>
        <w:t xml:space="preserve">UWV kampt al enkele jaren met een tekort aan verzekeringsartsen. Daardoor zijn de achterstanden de afgelopen jaren fors opgelopen. Er is op jaarbasis een tekort van ruim 200 artsen. En om opgelopen achterstanden weg te werken is er voor de duur van 1 jaar een capaciteit van 750 Fte nodig. Deze capaciteit is op dit moment niet in de markt van te detacheren verzekeringsartsen beschikbaar. </w:t>
      </w:r>
    </w:p>
    <w:p w:rsidRPr="00DC53BC" w:rsidR="00F20745" w:rsidP="00F20745" w:rsidRDefault="00F20745" w14:paraId="7D7D4BD5" w14:textId="77777777">
      <w:pPr>
        <w:autoSpaceDE w:val="0"/>
        <w:adjustRightInd w:val="0"/>
        <w:spacing w:line="240" w:lineRule="auto"/>
        <w:rPr>
          <w:rFonts w:eastAsia="DejaVuSerifCondensed" w:cs="DejaVuSerifCondensed"/>
        </w:rPr>
      </w:pPr>
    </w:p>
    <w:p w:rsidRPr="00653A87" w:rsidR="00F20745" w:rsidP="00F20745" w:rsidRDefault="00F20745" w14:paraId="4AD31DEB" w14:textId="77777777">
      <w:pPr>
        <w:autoSpaceDE w:val="0"/>
        <w:adjustRightInd w:val="0"/>
        <w:spacing w:line="240" w:lineRule="auto"/>
        <w:rPr>
          <w:rFonts w:eastAsia="DejaVuSerifCondensed" w:cs="DejaVuSerifCondensed"/>
          <w:i/>
          <w:iCs/>
        </w:rPr>
      </w:pPr>
      <w:r w:rsidRPr="00653A87">
        <w:rPr>
          <w:rFonts w:eastAsia="DejaVuSerifCondensed" w:cs="DejaVuSerifCondensed"/>
          <w:i/>
          <w:iCs/>
        </w:rPr>
        <w:lastRenderedPageBreak/>
        <w:t>8. Ziet u mogelijkheden om partijen in het veld waar verzekeringsartsen werkzaam zijn binnen de wet DBA in te zetten voor aanvragen, herbeoordelingen of eerstejaars ziektewetbeoordelingen of anderzijds projecten op te pakken die de workload van UWV kunnen verlichten?</w:t>
      </w:r>
    </w:p>
    <w:p w:rsidR="00F20745" w:rsidP="00F20745" w:rsidRDefault="00F20745" w14:paraId="202F9DCF" w14:textId="77777777">
      <w:pPr>
        <w:autoSpaceDE w:val="0"/>
        <w:adjustRightInd w:val="0"/>
        <w:spacing w:line="240" w:lineRule="auto"/>
        <w:rPr>
          <w:rFonts w:eastAsia="DejaVuSerifCondensed" w:cs="DejaVuSerifCondensed"/>
        </w:rPr>
      </w:pPr>
      <w:r>
        <w:rPr>
          <w:rFonts w:eastAsia="DejaVuSerifCondensed" w:cs="DejaVuSerifCondensed"/>
        </w:rPr>
        <w:br/>
      </w:r>
      <w:r w:rsidRPr="00653A87">
        <w:rPr>
          <w:rFonts w:eastAsia="DejaVuSerifCondensed" w:cs="DejaVuSerifCondensed"/>
        </w:rPr>
        <w:t xml:space="preserve">Het inhuren van verzekeringsartsen op detacheringsbasis is mogelijk binnen de huidige wet- en regelgeving. Een inventarisatie door UWV heeft uitgewezen dat deze markt geen groot aanbod aan te detacheren verzekeringsartsen kent. Juridisch is dit mogelijk maar de benodigde capaciteit is op dit moment niet beschikbaar. </w:t>
      </w:r>
    </w:p>
    <w:p w:rsidR="003B1892" w:rsidP="00F20745" w:rsidRDefault="003B1892" w14:paraId="5DC5D514" w14:textId="77777777">
      <w:pPr>
        <w:autoSpaceDE w:val="0"/>
        <w:adjustRightInd w:val="0"/>
        <w:spacing w:line="240" w:lineRule="auto"/>
        <w:rPr>
          <w:rFonts w:eastAsia="DejaVuSerifCondensed" w:cs="DejaVuSerifCondensed"/>
        </w:rPr>
      </w:pPr>
    </w:p>
    <w:p w:rsidRPr="003B1892" w:rsidR="003B1892" w:rsidP="00F20745" w:rsidRDefault="003B1892" w14:paraId="098C5A07" w14:textId="77777777">
      <w:pPr>
        <w:autoSpaceDE w:val="0"/>
        <w:adjustRightInd w:val="0"/>
        <w:spacing w:line="240" w:lineRule="auto"/>
        <w:rPr>
          <w:rFonts w:eastAsia="DejaVuSerifCondensed" w:cs="DejaVuSerifCondensed"/>
          <w:color w:val="auto"/>
        </w:rPr>
      </w:pPr>
      <w:r>
        <w:rPr>
          <w:rFonts w:eastAsia="DejaVuSerifCondensed" w:cs="DejaVuSerifCondensed"/>
          <w:color w:val="auto"/>
        </w:rPr>
        <w:t xml:space="preserve">UWV richt zich op de mogelijkheden die wél kunnen. Voor de werving van verzekeringsartsen hanteert </w:t>
      </w:r>
      <w:r w:rsidRPr="009E0936">
        <w:rPr>
          <w:rFonts w:eastAsia="DejaVuSerifCondensed" w:cs="DejaVuSerifCondensed"/>
          <w:color w:val="auto"/>
        </w:rPr>
        <w:t>UWV hanteert al jarenlang actieve wervingsstrategieën om artsen aan te trekken voor de verzekeringsgeneeskunde bij UWV. In het strategische personeelsplan van UWV wordt een apart hoofdstuk gewijd aan de werving van artsen inclusief gerichte doelstellinge</w:t>
      </w:r>
      <w:r>
        <w:rPr>
          <w:rFonts w:eastAsia="DejaVuSerifCondensed" w:cs="DejaVuSerifCondensed"/>
          <w:color w:val="auto"/>
        </w:rPr>
        <w:t>n. Hierover heb ik u geïnformeerd in de Kamerbrief van juni 2025</w:t>
      </w:r>
      <w:r>
        <w:rPr>
          <w:rStyle w:val="Voetnootmarkering"/>
          <w:rFonts w:eastAsia="DejaVuSerifCondensed" w:cs="DejaVuSerifCondensed"/>
          <w:color w:val="auto"/>
        </w:rPr>
        <w:footnoteReference w:id="1"/>
      </w:r>
      <w:r>
        <w:rPr>
          <w:rFonts w:eastAsia="DejaVuSerifCondensed" w:cs="DejaVuSerifCondensed"/>
          <w:color w:val="auto"/>
        </w:rPr>
        <w:t>.</w:t>
      </w:r>
    </w:p>
    <w:p w:rsidRPr="00653A87" w:rsidR="00F20745" w:rsidP="00F20745" w:rsidRDefault="00F20745" w14:paraId="68667863" w14:textId="77777777">
      <w:pPr>
        <w:autoSpaceDE w:val="0"/>
        <w:adjustRightInd w:val="0"/>
        <w:spacing w:line="240" w:lineRule="auto"/>
        <w:rPr>
          <w:rFonts w:eastAsia="DejaVuSerifCondensed" w:cs="DejaVuSerifCondensed"/>
          <w:i/>
          <w:iCs/>
        </w:rPr>
      </w:pPr>
    </w:p>
    <w:p w:rsidRPr="00653A87" w:rsidR="00F20745" w:rsidP="00F20745" w:rsidRDefault="00F20745" w14:paraId="3E25507F" w14:textId="77777777">
      <w:pPr>
        <w:autoSpaceDE w:val="0"/>
        <w:adjustRightInd w:val="0"/>
        <w:spacing w:line="240" w:lineRule="auto"/>
        <w:rPr>
          <w:rFonts w:eastAsia="DejaVuSerifCondensed" w:cs="DejaVuSerifCondensed"/>
          <w:i/>
          <w:iCs/>
          <w:color w:val="215E99" w:themeColor="text2" w:themeTint="BF"/>
        </w:rPr>
      </w:pPr>
      <w:r w:rsidRPr="00653A87">
        <w:rPr>
          <w:rFonts w:eastAsia="DejaVuSerifCondensed" w:cs="DejaVuSerifCondensed"/>
          <w:i/>
          <w:iCs/>
        </w:rPr>
        <w:t>9. Kunt u deze vragen beantwoorden voor het commissiedebat Uitvoeringsproblematiek UWV op 1 juli 2026?</w:t>
      </w:r>
      <w:bookmarkEnd w:id="0"/>
    </w:p>
    <w:p w:rsidRPr="00653A87" w:rsidR="00F20745" w:rsidP="00F20745" w:rsidRDefault="00F20745" w14:paraId="388DEC82" w14:textId="77777777">
      <w:pPr>
        <w:autoSpaceDE w:val="0"/>
        <w:adjustRightInd w:val="0"/>
        <w:spacing w:line="240" w:lineRule="auto"/>
        <w:rPr>
          <w:rFonts w:eastAsia="DejaVuSerifCondensed" w:cs="DejaVuSerifCondensed"/>
          <w:color w:val="auto"/>
        </w:rPr>
      </w:pPr>
      <w:r>
        <w:rPr>
          <w:rFonts w:eastAsia="DejaVuSerifCondensed" w:cs="DejaVuSerifCondensed"/>
          <w:color w:val="215E99" w:themeColor="text2" w:themeTint="BF"/>
        </w:rPr>
        <w:br/>
      </w:r>
      <w:r w:rsidRPr="00653A87">
        <w:rPr>
          <w:rFonts w:eastAsia="DejaVuSerifCondensed" w:cs="DejaVuSerifCondensed"/>
          <w:color w:val="auto"/>
        </w:rPr>
        <w:t>Ja</w:t>
      </w:r>
    </w:p>
    <w:p w:rsidR="002D6813" w:rsidRDefault="002D6813" w14:paraId="37B6FEEF" w14:textId="77777777"/>
    <w:sectPr w:rsidR="002D681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89A9" w14:textId="77777777" w:rsidR="00F20745" w:rsidRDefault="00F20745">
      <w:pPr>
        <w:spacing w:line="240" w:lineRule="auto"/>
      </w:pPr>
      <w:r>
        <w:separator/>
      </w:r>
    </w:p>
  </w:endnote>
  <w:endnote w:type="continuationSeparator" w:id="0">
    <w:p w14:paraId="52F9B334" w14:textId="77777777" w:rsidR="00F20745" w:rsidRDefault="00F20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4A1" w14:textId="77777777" w:rsidR="002850CC" w:rsidRDefault="00285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495E" w14:textId="77777777" w:rsidR="002D6813" w:rsidRDefault="002D681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4CFB" w14:textId="77777777" w:rsidR="002850CC" w:rsidRDefault="00285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07DE" w14:textId="77777777" w:rsidR="00F20745" w:rsidRDefault="00F20745">
      <w:pPr>
        <w:spacing w:line="240" w:lineRule="auto"/>
      </w:pPr>
      <w:r>
        <w:separator/>
      </w:r>
    </w:p>
  </w:footnote>
  <w:footnote w:type="continuationSeparator" w:id="0">
    <w:p w14:paraId="5FB476AE" w14:textId="77777777" w:rsidR="00F20745" w:rsidRDefault="00F20745">
      <w:pPr>
        <w:spacing w:line="240" w:lineRule="auto"/>
      </w:pPr>
      <w:r>
        <w:continuationSeparator/>
      </w:r>
    </w:p>
  </w:footnote>
  <w:footnote w:id="1">
    <w:p w14:paraId="3967BE1F" w14:textId="77777777" w:rsidR="003B1892" w:rsidRDefault="003B1892" w:rsidP="003B1892">
      <w:pPr>
        <w:pStyle w:val="Voetnoottekst"/>
      </w:pPr>
      <w:r>
        <w:rPr>
          <w:rStyle w:val="Voetnootmarkering"/>
        </w:rPr>
        <w:footnoteRef/>
      </w:r>
      <w:r>
        <w:t xml:space="preserve"> </w:t>
      </w:r>
      <w:r w:rsidRPr="009E0936">
        <w:rPr>
          <w:sz w:val="16"/>
          <w:szCs w:val="16"/>
        </w:rPr>
        <w:t>Kamerstukken II 2024/25, 26 448, nr. 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7E6D" w14:textId="77777777" w:rsidR="002850CC" w:rsidRDefault="00285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442C" w14:textId="77777777" w:rsidR="002D6813" w:rsidRDefault="00F20745">
    <w:r>
      <w:rPr>
        <w:noProof/>
      </w:rPr>
      <mc:AlternateContent>
        <mc:Choice Requires="wps">
          <w:drawing>
            <wp:anchor distT="0" distB="0" distL="0" distR="0" simplePos="0" relativeHeight="251652096" behindDoc="0" locked="1" layoutInCell="1" allowOverlap="1" wp14:anchorId="2F8C86D3" wp14:editId="3D1D0A9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65261E" w14:textId="77777777" w:rsidR="00F20745" w:rsidRDefault="00F20745"/>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F20745" w:rsidRDefault="00F20745" w14:paraId="439A39ED"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E2D318F" wp14:editId="46D2EC7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3A7624" w14:textId="77777777" w:rsidR="002D6813" w:rsidRDefault="00F20745">
                          <w:pPr>
                            <w:pStyle w:val="Referentiegegevensbold"/>
                          </w:pPr>
                          <w:r>
                            <w:t>Datum</w:t>
                          </w:r>
                        </w:p>
                        <w:p w14:paraId="1AD32131" w14:textId="77777777" w:rsidR="002850CC" w:rsidRPr="002850CC" w:rsidRDefault="002850CC" w:rsidP="002850CC">
                          <w:pPr>
                            <w:rPr>
                              <w:sz w:val="16"/>
                              <w:szCs w:val="16"/>
                            </w:rPr>
                          </w:pPr>
                          <w:r w:rsidRPr="002850CC">
                            <w:rPr>
                              <w:sz w:val="16"/>
                              <w:szCs w:val="16"/>
                            </w:rPr>
                            <w:t>29 juni 2026</w:t>
                          </w:r>
                        </w:p>
                        <w:p w14:paraId="30AD0DAC" w14:textId="77777777" w:rsidR="002D6813" w:rsidRDefault="002D6813">
                          <w:pPr>
                            <w:pStyle w:val="WitregelW1"/>
                          </w:pPr>
                        </w:p>
                        <w:p w14:paraId="79F25426" w14:textId="77777777" w:rsidR="002D6813" w:rsidRDefault="00F20745">
                          <w:pPr>
                            <w:pStyle w:val="Referentiegegevensbold"/>
                          </w:pPr>
                          <w:r>
                            <w:t>Onze referentie</w:t>
                          </w:r>
                        </w:p>
                        <w:p w14:paraId="60933FBF" w14:textId="5A40557C" w:rsidR="00491F14" w:rsidRDefault="00F91622">
                          <w:pPr>
                            <w:pStyle w:val="Referentiegegevens"/>
                          </w:pPr>
                          <w:r>
                            <w:fldChar w:fldCharType="begin"/>
                          </w:r>
                          <w:r>
                            <w:instrText xml:space="preserve"> DOCPROPERTY  "iOnsKenmerk"  \* MERGEFORMAT </w:instrText>
                          </w:r>
                          <w:r>
                            <w:fldChar w:fldCharType="separate"/>
                          </w:r>
                          <w:r>
                            <w:t>2026-0000212006</w:t>
                          </w:r>
                          <w:r>
                            <w:fldChar w:fldCharType="end"/>
                          </w:r>
                        </w:p>
                      </w:txbxContent>
                    </wps:txbx>
                    <wps:bodyPr vert="horz" wrap="square" lIns="0" tIns="0" rIns="0" bIns="0" anchor="t" anchorCtr="0"/>
                  </wps:wsp>
                </a:graphicData>
              </a:graphic>
            </wp:anchor>
          </w:drawing>
        </mc:Choice>
        <mc:Fallback>
          <w:pict>
            <v:shapetype w14:anchorId="1E2D318F"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3A7624" w14:textId="77777777" w:rsidR="002D6813" w:rsidRDefault="00F20745">
                    <w:pPr>
                      <w:pStyle w:val="Referentiegegevensbold"/>
                    </w:pPr>
                    <w:r>
                      <w:t>Datum</w:t>
                    </w:r>
                  </w:p>
                  <w:p w14:paraId="1AD32131" w14:textId="77777777" w:rsidR="002850CC" w:rsidRPr="002850CC" w:rsidRDefault="002850CC" w:rsidP="002850CC">
                    <w:pPr>
                      <w:rPr>
                        <w:sz w:val="16"/>
                        <w:szCs w:val="16"/>
                      </w:rPr>
                    </w:pPr>
                    <w:r w:rsidRPr="002850CC">
                      <w:rPr>
                        <w:sz w:val="16"/>
                        <w:szCs w:val="16"/>
                      </w:rPr>
                      <w:t>29 juni 2026</w:t>
                    </w:r>
                  </w:p>
                  <w:p w14:paraId="30AD0DAC" w14:textId="77777777" w:rsidR="002D6813" w:rsidRDefault="002D6813">
                    <w:pPr>
                      <w:pStyle w:val="WitregelW1"/>
                    </w:pPr>
                  </w:p>
                  <w:p w14:paraId="79F25426" w14:textId="77777777" w:rsidR="002D6813" w:rsidRDefault="00F20745">
                    <w:pPr>
                      <w:pStyle w:val="Referentiegegevensbold"/>
                    </w:pPr>
                    <w:r>
                      <w:t>Onze referentie</w:t>
                    </w:r>
                  </w:p>
                  <w:p w14:paraId="60933FBF" w14:textId="5A40557C" w:rsidR="00491F14" w:rsidRDefault="00F91622">
                    <w:pPr>
                      <w:pStyle w:val="Referentiegegevens"/>
                    </w:pPr>
                    <w:r>
                      <w:fldChar w:fldCharType="begin"/>
                    </w:r>
                    <w:r>
                      <w:instrText xml:space="preserve"> DOCPROPERTY  "iOnsKenmerk"  \* MERGEFORMAT </w:instrText>
                    </w:r>
                    <w:r>
                      <w:fldChar w:fldCharType="separate"/>
                    </w:r>
                    <w:r>
                      <w:t>2026-0000212006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4C6E0A2" wp14:editId="7CA4784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8C141A" w14:textId="77777777" w:rsidR="00F20745" w:rsidRDefault="00F20745"/>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F20745" w:rsidRDefault="00F20745" w14:paraId="439A39F0"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CA7E675" wp14:editId="6040F13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77E282" w14:textId="77777777" w:rsidR="00491F14" w:rsidRDefault="00F916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A7E67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77E282" w14:textId="77777777" w:rsidR="00491F14" w:rsidRDefault="00F916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3C1" w14:textId="77777777" w:rsidR="002D6813" w:rsidRDefault="00F20745">
    <w:pPr>
      <w:spacing w:after="6377" w:line="14" w:lineRule="exact"/>
    </w:pPr>
    <w:r>
      <w:rPr>
        <w:noProof/>
      </w:rPr>
      <mc:AlternateContent>
        <mc:Choice Requires="wps">
          <w:drawing>
            <wp:anchor distT="0" distB="0" distL="0" distR="0" simplePos="0" relativeHeight="251656192" behindDoc="0" locked="1" layoutInCell="1" allowOverlap="1" wp14:anchorId="3673B017" wp14:editId="0F3730A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14852C" w14:textId="77777777" w:rsidR="002D6813" w:rsidRDefault="00F20745">
                          <w:pPr>
                            <w:spacing w:line="240" w:lineRule="auto"/>
                          </w:pPr>
                          <w:r>
                            <w:rPr>
                              <w:noProof/>
                            </w:rPr>
                            <w:drawing>
                              <wp:inline distT="0" distB="0" distL="0" distR="0" wp14:anchorId="51DE2DA0" wp14:editId="538939B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73B01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14852C" w14:textId="77777777" w:rsidR="002D6813" w:rsidRDefault="00F20745">
                    <w:pPr>
                      <w:spacing w:line="240" w:lineRule="auto"/>
                    </w:pPr>
                    <w:r>
                      <w:rPr>
                        <w:noProof/>
                      </w:rPr>
                      <w:drawing>
                        <wp:inline distT="0" distB="0" distL="0" distR="0" wp14:anchorId="51DE2DA0" wp14:editId="538939B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3526FC0" wp14:editId="1C9606F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B86ABB" w14:textId="77777777" w:rsidR="002D6813" w:rsidRDefault="00F20745">
                          <w:pPr>
                            <w:spacing w:line="240" w:lineRule="auto"/>
                          </w:pPr>
                          <w:r>
                            <w:rPr>
                              <w:noProof/>
                            </w:rPr>
                            <w:drawing>
                              <wp:inline distT="0" distB="0" distL="0" distR="0" wp14:anchorId="52777B6B" wp14:editId="4CC68738">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526FC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5B86ABB" w14:textId="77777777" w:rsidR="002D6813" w:rsidRDefault="00F20745">
                    <w:pPr>
                      <w:spacing w:line="240" w:lineRule="auto"/>
                    </w:pPr>
                    <w:r>
                      <w:rPr>
                        <w:noProof/>
                      </w:rPr>
                      <w:drawing>
                        <wp:inline distT="0" distB="0" distL="0" distR="0" wp14:anchorId="52777B6B" wp14:editId="4CC68738">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296395A" wp14:editId="182302B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33DCBE" w14:textId="77777777" w:rsidR="002D6813" w:rsidRDefault="00F20745">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2D6813" w:rsidRDefault="00F20745" w14:paraId="439A39C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22B27B4" wp14:editId="1C9EF15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801EF0" w14:textId="77777777" w:rsidR="002D1455" w:rsidRDefault="002D1455">
                          <w:r>
                            <w:t>Voorzitter van de T</w:t>
                          </w:r>
                          <w:r w:rsidR="00F20745">
                            <w:t xml:space="preserve">weede Kamer </w:t>
                          </w:r>
                        </w:p>
                        <w:p w14:paraId="6A2FB1EE" w14:textId="77777777" w:rsidR="002D6813" w:rsidRDefault="00F20745">
                          <w:r>
                            <w:t>der Staten Generaal</w:t>
                          </w:r>
                        </w:p>
                        <w:p w14:paraId="42C9E202" w14:textId="77777777" w:rsidR="002D1455" w:rsidRDefault="002D1455">
                          <w:r>
                            <w:t>Postbus 20018</w:t>
                          </w:r>
                        </w:p>
                        <w:p w14:paraId="55F04BCE" w14:textId="77777777" w:rsidR="002D6813" w:rsidRDefault="002D1455">
                          <w:r>
                            <w:t>2500 AA</w:t>
                          </w:r>
                          <w:r w:rsidR="00F20745">
                            <w:t xml:space="preserve">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2D1455" w:rsidRDefault="002D1455" w14:paraId="4000F1F0" w14:textId="77777777">
                    <w:r>
                      <w:t>Voorzitter van de T</w:t>
                    </w:r>
                    <w:r w:rsidR="00F20745">
                      <w:t xml:space="preserve">weede Kamer </w:t>
                    </w:r>
                  </w:p>
                  <w:p w:rsidR="002D6813" w:rsidRDefault="00F20745" w14:paraId="439A39C9" w14:textId="0AC4EE91">
                    <w:r>
                      <w:t>der Staten Generaal</w:t>
                    </w:r>
                  </w:p>
                  <w:p w:rsidR="002D1455" w:rsidRDefault="002D1455" w14:paraId="67737F00" w14:textId="77777777">
                    <w:r>
                      <w:t>Postbus 20018</w:t>
                    </w:r>
                  </w:p>
                  <w:p w:rsidR="002D6813" w:rsidRDefault="002D1455" w14:paraId="439A39CB" w14:textId="59234191">
                    <w:r>
                      <w:t>2500 AA</w:t>
                    </w:r>
                    <w:r w:rsidR="00F20745">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89D855A" wp14:editId="6E11930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6813" w14:paraId="48546D4C" w14:textId="77777777">
                            <w:trPr>
                              <w:trHeight w:val="240"/>
                            </w:trPr>
                            <w:tc>
                              <w:tcPr>
                                <w:tcW w:w="1140" w:type="dxa"/>
                              </w:tcPr>
                              <w:p w14:paraId="4D935752" w14:textId="77777777" w:rsidR="002D6813" w:rsidRDefault="00F20745">
                                <w:r>
                                  <w:t>Datum</w:t>
                                </w:r>
                              </w:p>
                            </w:tc>
                            <w:tc>
                              <w:tcPr>
                                <w:tcW w:w="5918" w:type="dxa"/>
                              </w:tcPr>
                              <w:p w14:paraId="2889C4EC" w14:textId="77777777" w:rsidR="002D6813" w:rsidRDefault="00F91622">
                                <w:sdt>
                                  <w:sdtPr>
                                    <w:id w:val="-17634262"/>
                                    <w:date w:fullDate="2026-06-29T00:00:00Z">
                                      <w:dateFormat w:val="d MMMM yyyy"/>
                                      <w:lid w:val="nl"/>
                                      <w:storeMappedDataAs w:val="dateTime"/>
                                      <w:calendar w:val="gregorian"/>
                                    </w:date>
                                  </w:sdtPr>
                                  <w:sdtEndPr/>
                                  <w:sdtContent>
                                    <w:r w:rsidR="001F5755">
                                      <w:rPr>
                                        <w:lang w:val="nl"/>
                                      </w:rPr>
                                      <w:t>29 juni 2026</w:t>
                                    </w:r>
                                  </w:sdtContent>
                                </w:sdt>
                              </w:p>
                            </w:tc>
                          </w:tr>
                          <w:tr w:rsidR="002D6813" w14:paraId="0DE26223" w14:textId="77777777">
                            <w:trPr>
                              <w:trHeight w:val="240"/>
                            </w:trPr>
                            <w:tc>
                              <w:tcPr>
                                <w:tcW w:w="1140" w:type="dxa"/>
                              </w:tcPr>
                              <w:p w14:paraId="69F1D519" w14:textId="77777777" w:rsidR="002D6813" w:rsidRDefault="00F20745">
                                <w:r>
                                  <w:t>Betreft</w:t>
                                </w:r>
                              </w:p>
                            </w:tc>
                            <w:tc>
                              <w:tcPr>
                                <w:tcW w:w="5918" w:type="dxa"/>
                              </w:tcPr>
                              <w:p w14:paraId="7D890DC6" w14:textId="77777777" w:rsidR="002D6813" w:rsidRDefault="00F20745">
                                <w:r>
                                  <w:t xml:space="preserve">Kamervragen </w:t>
                                </w:r>
                                <w:r w:rsidR="00B916D5">
                                  <w:t>inzake</w:t>
                                </w:r>
                                <w:r>
                                  <w:t xml:space="preserve"> inzet externe verzekeringsartsen UWV</w:t>
                                </w:r>
                              </w:p>
                            </w:tc>
                          </w:tr>
                        </w:tbl>
                        <w:p w14:paraId="40DBA046" w14:textId="77777777" w:rsidR="00F20745" w:rsidRDefault="00F20745"/>
                      </w:txbxContent>
                    </wps:txbx>
                    <wps:bodyPr vert="horz" wrap="square" lIns="0" tIns="0" rIns="0" bIns="0" anchor="t" anchorCtr="0"/>
                  </wps:wsp>
                </a:graphicData>
              </a:graphic>
            </wp:anchor>
          </w:drawing>
        </mc:Choice>
        <mc:Fallback>
          <w:pict>
            <v:shape w14:anchorId="189D855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6813" w14:paraId="48546D4C" w14:textId="77777777">
                      <w:trPr>
                        <w:trHeight w:val="240"/>
                      </w:trPr>
                      <w:tc>
                        <w:tcPr>
                          <w:tcW w:w="1140" w:type="dxa"/>
                        </w:tcPr>
                        <w:p w14:paraId="4D935752" w14:textId="77777777" w:rsidR="002D6813" w:rsidRDefault="00F20745">
                          <w:r>
                            <w:t>Datum</w:t>
                          </w:r>
                        </w:p>
                      </w:tc>
                      <w:tc>
                        <w:tcPr>
                          <w:tcW w:w="5918" w:type="dxa"/>
                        </w:tcPr>
                        <w:p w14:paraId="2889C4EC" w14:textId="77777777" w:rsidR="002D6813" w:rsidRDefault="00F91622">
                          <w:sdt>
                            <w:sdtPr>
                              <w:id w:val="-17634262"/>
                              <w:date w:fullDate="2026-06-29T00:00:00Z">
                                <w:dateFormat w:val="d MMMM yyyy"/>
                                <w:lid w:val="nl"/>
                                <w:storeMappedDataAs w:val="dateTime"/>
                                <w:calendar w:val="gregorian"/>
                              </w:date>
                            </w:sdtPr>
                            <w:sdtEndPr/>
                            <w:sdtContent>
                              <w:r w:rsidR="001F5755">
                                <w:rPr>
                                  <w:lang w:val="nl"/>
                                </w:rPr>
                                <w:t>29 juni 2026</w:t>
                              </w:r>
                            </w:sdtContent>
                          </w:sdt>
                        </w:p>
                      </w:tc>
                    </w:tr>
                    <w:tr w:rsidR="002D6813" w14:paraId="0DE26223" w14:textId="77777777">
                      <w:trPr>
                        <w:trHeight w:val="240"/>
                      </w:trPr>
                      <w:tc>
                        <w:tcPr>
                          <w:tcW w:w="1140" w:type="dxa"/>
                        </w:tcPr>
                        <w:p w14:paraId="69F1D519" w14:textId="77777777" w:rsidR="002D6813" w:rsidRDefault="00F20745">
                          <w:r>
                            <w:t>Betreft</w:t>
                          </w:r>
                        </w:p>
                      </w:tc>
                      <w:tc>
                        <w:tcPr>
                          <w:tcW w:w="5918" w:type="dxa"/>
                        </w:tcPr>
                        <w:p w14:paraId="7D890DC6" w14:textId="77777777" w:rsidR="002D6813" w:rsidRDefault="00F20745">
                          <w:r>
                            <w:t xml:space="preserve">Kamervragen </w:t>
                          </w:r>
                          <w:r w:rsidR="00B916D5">
                            <w:t>inzake</w:t>
                          </w:r>
                          <w:r>
                            <w:t xml:space="preserve"> inzet externe verzekeringsartsen UWV</w:t>
                          </w:r>
                        </w:p>
                      </w:tc>
                    </w:tr>
                  </w:tbl>
                  <w:p w14:paraId="40DBA046" w14:textId="77777777" w:rsidR="00F20745" w:rsidRDefault="00F2074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34167E1" wp14:editId="6F3AE665">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FBA70B" w14:textId="77777777" w:rsidR="002D6813" w:rsidRPr="00F20745" w:rsidRDefault="00F20745">
                          <w:pPr>
                            <w:pStyle w:val="Referentiegegevens"/>
                            <w:rPr>
                              <w:lang w:val="de-DE"/>
                            </w:rPr>
                          </w:pPr>
                          <w:r w:rsidRPr="00F20745">
                            <w:rPr>
                              <w:lang w:val="de-DE"/>
                            </w:rPr>
                            <w:t>Parnassusplein 5</w:t>
                          </w:r>
                        </w:p>
                        <w:p w14:paraId="6C4436E5" w14:textId="77777777" w:rsidR="002D6813" w:rsidRPr="00F20745" w:rsidRDefault="00F20745">
                          <w:pPr>
                            <w:pStyle w:val="Referentiegegevens"/>
                            <w:rPr>
                              <w:lang w:val="de-DE"/>
                            </w:rPr>
                          </w:pPr>
                          <w:r w:rsidRPr="00F20745">
                            <w:rPr>
                              <w:lang w:val="de-DE"/>
                            </w:rPr>
                            <w:t>2511 VX Den Haag</w:t>
                          </w:r>
                        </w:p>
                        <w:p w14:paraId="0FFAF099" w14:textId="77777777" w:rsidR="002D6813" w:rsidRPr="00F20745" w:rsidRDefault="00F20745">
                          <w:pPr>
                            <w:pStyle w:val="Referentiegegevens"/>
                            <w:rPr>
                              <w:lang w:val="de-DE"/>
                            </w:rPr>
                          </w:pPr>
                          <w:r w:rsidRPr="00F20745">
                            <w:rPr>
                              <w:lang w:val="de-DE"/>
                            </w:rPr>
                            <w:t>Postbus 90801</w:t>
                          </w:r>
                        </w:p>
                        <w:p w14:paraId="28ECC55F" w14:textId="77777777" w:rsidR="002D6813" w:rsidRPr="00F20745" w:rsidRDefault="00F20745">
                          <w:pPr>
                            <w:pStyle w:val="Referentiegegevens"/>
                            <w:rPr>
                              <w:lang w:val="de-DE"/>
                            </w:rPr>
                          </w:pPr>
                          <w:r w:rsidRPr="00F20745">
                            <w:rPr>
                              <w:lang w:val="de-DE"/>
                            </w:rPr>
                            <w:t>2509 LV  Den Haag</w:t>
                          </w:r>
                        </w:p>
                        <w:p w14:paraId="1E5C924C" w14:textId="77777777" w:rsidR="002D6813" w:rsidRPr="00F20745" w:rsidRDefault="00F20745">
                          <w:pPr>
                            <w:pStyle w:val="Referentiegegevens"/>
                            <w:rPr>
                              <w:lang w:val="de-DE"/>
                            </w:rPr>
                          </w:pPr>
                          <w:r w:rsidRPr="00F20745">
                            <w:rPr>
                              <w:lang w:val="de-DE"/>
                            </w:rPr>
                            <w:t>www.rijksoverheid.nl</w:t>
                          </w:r>
                        </w:p>
                        <w:p w14:paraId="60653DB5" w14:textId="77777777" w:rsidR="002D6813" w:rsidRPr="00F20745" w:rsidRDefault="002D6813">
                          <w:pPr>
                            <w:pStyle w:val="WitregelW1"/>
                            <w:rPr>
                              <w:lang w:val="de-DE"/>
                            </w:rPr>
                          </w:pPr>
                        </w:p>
                        <w:p w14:paraId="26FD2943" w14:textId="77777777" w:rsidR="002D6813" w:rsidRDefault="00F20745">
                          <w:pPr>
                            <w:pStyle w:val="Referentiegegevensbold"/>
                          </w:pPr>
                          <w:r>
                            <w:t>Onze referentie</w:t>
                          </w:r>
                        </w:p>
                        <w:p w14:paraId="5924C761" w14:textId="683F9178" w:rsidR="00491F14" w:rsidRDefault="00F91622">
                          <w:pPr>
                            <w:pStyle w:val="Referentiegegevens"/>
                          </w:pPr>
                          <w:r>
                            <w:fldChar w:fldCharType="begin"/>
                          </w:r>
                          <w:r>
                            <w:instrText xml:space="preserve"> DOCPROPERTY  "iOnsKenmerk"  \* MERGEFORMAT </w:instrText>
                          </w:r>
                          <w:r>
                            <w:fldChar w:fldCharType="separate"/>
                          </w:r>
                          <w:r>
                            <w:t>2026-0000212006</w:t>
                          </w:r>
                          <w:r>
                            <w:fldChar w:fldCharType="end"/>
                          </w:r>
                        </w:p>
                        <w:p w14:paraId="7301BE7C" w14:textId="77777777" w:rsidR="002D6813" w:rsidRDefault="002D6813">
                          <w:pPr>
                            <w:pStyle w:val="WitregelW1"/>
                          </w:pPr>
                        </w:p>
                        <w:p w14:paraId="24F58A9E" w14:textId="77777777" w:rsidR="002D6813" w:rsidRDefault="002D1455">
                          <w:pPr>
                            <w:rPr>
                              <w:b/>
                              <w:bCs/>
                              <w:sz w:val="13"/>
                              <w:szCs w:val="13"/>
                            </w:rPr>
                          </w:pPr>
                          <w:r w:rsidRPr="002D1455">
                            <w:rPr>
                              <w:b/>
                              <w:bCs/>
                              <w:sz w:val="13"/>
                              <w:szCs w:val="13"/>
                            </w:rPr>
                            <w:t>Uw referentie</w:t>
                          </w:r>
                        </w:p>
                        <w:p w14:paraId="7AD394B4" w14:textId="77777777" w:rsidR="002D1455" w:rsidRPr="002D1455" w:rsidRDefault="002D1455">
                          <w:pPr>
                            <w:rPr>
                              <w:sz w:val="13"/>
                              <w:szCs w:val="13"/>
                            </w:rPr>
                          </w:pPr>
                          <w:r w:rsidRPr="002D1455">
                            <w:rPr>
                              <w:rFonts w:eastAsia="DejaVuSerifCondensed-Bold" w:cs="DejaVuSerifCondensed-Bold"/>
                              <w:sz w:val="13"/>
                              <w:szCs w:val="13"/>
                            </w:rPr>
                            <w:t>2026Z13394</w:t>
                          </w:r>
                        </w:p>
                      </w:txbxContent>
                    </wps:txbx>
                    <wps:bodyPr vert="horz" wrap="square" lIns="0" tIns="0" rIns="0" bIns="0" anchor="t" anchorCtr="0"/>
                  </wps:wsp>
                </a:graphicData>
              </a:graphic>
            </wp:anchor>
          </w:drawing>
        </mc:Choice>
        <mc:Fallback>
          <w:pict>
            <v:shape w14:anchorId="334167E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7FBA70B" w14:textId="77777777" w:rsidR="002D6813" w:rsidRPr="00F20745" w:rsidRDefault="00F20745">
                    <w:pPr>
                      <w:pStyle w:val="Referentiegegevens"/>
                      <w:rPr>
                        <w:lang w:val="de-DE"/>
                      </w:rPr>
                    </w:pPr>
                    <w:r w:rsidRPr="00F20745">
                      <w:rPr>
                        <w:lang w:val="de-DE"/>
                      </w:rPr>
                      <w:t>Parnassusplein 5</w:t>
                    </w:r>
                  </w:p>
                  <w:p w14:paraId="6C4436E5" w14:textId="77777777" w:rsidR="002D6813" w:rsidRPr="00F20745" w:rsidRDefault="00F20745">
                    <w:pPr>
                      <w:pStyle w:val="Referentiegegevens"/>
                      <w:rPr>
                        <w:lang w:val="de-DE"/>
                      </w:rPr>
                    </w:pPr>
                    <w:r w:rsidRPr="00F20745">
                      <w:rPr>
                        <w:lang w:val="de-DE"/>
                      </w:rPr>
                      <w:t>2511 VX Den Haag</w:t>
                    </w:r>
                  </w:p>
                  <w:p w14:paraId="0FFAF099" w14:textId="77777777" w:rsidR="002D6813" w:rsidRPr="00F20745" w:rsidRDefault="00F20745">
                    <w:pPr>
                      <w:pStyle w:val="Referentiegegevens"/>
                      <w:rPr>
                        <w:lang w:val="de-DE"/>
                      </w:rPr>
                    </w:pPr>
                    <w:r w:rsidRPr="00F20745">
                      <w:rPr>
                        <w:lang w:val="de-DE"/>
                      </w:rPr>
                      <w:t>Postbus 90801</w:t>
                    </w:r>
                  </w:p>
                  <w:p w14:paraId="28ECC55F" w14:textId="77777777" w:rsidR="002D6813" w:rsidRPr="00F20745" w:rsidRDefault="00F20745">
                    <w:pPr>
                      <w:pStyle w:val="Referentiegegevens"/>
                      <w:rPr>
                        <w:lang w:val="de-DE"/>
                      </w:rPr>
                    </w:pPr>
                    <w:r w:rsidRPr="00F20745">
                      <w:rPr>
                        <w:lang w:val="de-DE"/>
                      </w:rPr>
                      <w:t>2509 LV  Den Haag</w:t>
                    </w:r>
                  </w:p>
                  <w:p w14:paraId="1E5C924C" w14:textId="77777777" w:rsidR="002D6813" w:rsidRPr="00F20745" w:rsidRDefault="00F20745">
                    <w:pPr>
                      <w:pStyle w:val="Referentiegegevens"/>
                      <w:rPr>
                        <w:lang w:val="de-DE"/>
                      </w:rPr>
                    </w:pPr>
                    <w:r w:rsidRPr="00F20745">
                      <w:rPr>
                        <w:lang w:val="de-DE"/>
                      </w:rPr>
                      <w:t>www.rijksoverheid.nl</w:t>
                    </w:r>
                  </w:p>
                  <w:p w14:paraId="60653DB5" w14:textId="77777777" w:rsidR="002D6813" w:rsidRPr="00F20745" w:rsidRDefault="002D6813">
                    <w:pPr>
                      <w:pStyle w:val="WitregelW1"/>
                      <w:rPr>
                        <w:lang w:val="de-DE"/>
                      </w:rPr>
                    </w:pPr>
                  </w:p>
                  <w:p w14:paraId="26FD2943" w14:textId="77777777" w:rsidR="002D6813" w:rsidRDefault="00F20745">
                    <w:pPr>
                      <w:pStyle w:val="Referentiegegevensbold"/>
                    </w:pPr>
                    <w:r>
                      <w:t>Onze referentie</w:t>
                    </w:r>
                  </w:p>
                  <w:p w14:paraId="5924C761" w14:textId="683F9178" w:rsidR="00491F14" w:rsidRDefault="00F91622">
                    <w:pPr>
                      <w:pStyle w:val="Referentiegegevens"/>
                    </w:pPr>
                    <w:r>
                      <w:fldChar w:fldCharType="begin"/>
                    </w:r>
                    <w:r>
                      <w:instrText xml:space="preserve"> DOCPROPERTY  "iOnsKenmerk"  \* MERGEFORMAT </w:instrText>
                    </w:r>
                    <w:r>
                      <w:fldChar w:fldCharType="separate"/>
                    </w:r>
                    <w:r>
                      <w:t>2026-0000212006</w:t>
                    </w:r>
                    <w:r>
                      <w:fldChar w:fldCharType="end"/>
                    </w:r>
                  </w:p>
                  <w:p w14:paraId="7301BE7C" w14:textId="77777777" w:rsidR="002D6813" w:rsidRDefault="002D6813">
                    <w:pPr>
                      <w:pStyle w:val="WitregelW1"/>
                    </w:pPr>
                  </w:p>
                  <w:p w14:paraId="24F58A9E" w14:textId="77777777" w:rsidR="002D6813" w:rsidRDefault="002D1455">
                    <w:pPr>
                      <w:rPr>
                        <w:b/>
                        <w:bCs/>
                        <w:sz w:val="13"/>
                        <w:szCs w:val="13"/>
                      </w:rPr>
                    </w:pPr>
                    <w:r w:rsidRPr="002D1455">
                      <w:rPr>
                        <w:b/>
                        <w:bCs/>
                        <w:sz w:val="13"/>
                        <w:szCs w:val="13"/>
                      </w:rPr>
                      <w:t>Uw referentie</w:t>
                    </w:r>
                  </w:p>
                  <w:p w14:paraId="7AD394B4" w14:textId="77777777" w:rsidR="002D1455" w:rsidRPr="002D1455" w:rsidRDefault="002D1455">
                    <w:pPr>
                      <w:rPr>
                        <w:sz w:val="13"/>
                        <w:szCs w:val="13"/>
                      </w:rPr>
                    </w:pPr>
                    <w:r w:rsidRPr="002D1455">
                      <w:rPr>
                        <w:rFonts w:eastAsia="DejaVuSerifCondensed-Bold" w:cs="DejaVuSerifCondensed-Bold"/>
                        <w:sz w:val="13"/>
                        <w:szCs w:val="13"/>
                      </w:rPr>
                      <w:t>2026Z13394</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1A5B1B8" wp14:editId="0C9FB19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1C20B9" w14:textId="77777777" w:rsidR="00491F14" w:rsidRDefault="00F916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A5B1B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81C20B9" w14:textId="77777777" w:rsidR="00491F14" w:rsidRDefault="00F9162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56CCE36" wp14:editId="1A2FDE1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32818A" w14:textId="77777777" w:rsidR="00F20745" w:rsidRDefault="00F20745"/>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F20745" w:rsidRDefault="00F20745" w14:paraId="439A39EB"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F67AE"/>
    <w:multiLevelType w:val="multilevel"/>
    <w:tmpl w:val="8FC1684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B726AF6"/>
    <w:multiLevelType w:val="multilevel"/>
    <w:tmpl w:val="D313FF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F6372E2"/>
    <w:multiLevelType w:val="multilevel"/>
    <w:tmpl w:val="6715603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062266"/>
    <w:multiLevelType w:val="hybridMultilevel"/>
    <w:tmpl w:val="E35825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8181B8C"/>
    <w:multiLevelType w:val="multilevel"/>
    <w:tmpl w:val="4A017B1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66439874">
    <w:abstractNumId w:val="2"/>
  </w:num>
  <w:num w:numId="2" w16cid:durableId="1720474032">
    <w:abstractNumId w:val="1"/>
  </w:num>
  <w:num w:numId="3" w16cid:durableId="708799448">
    <w:abstractNumId w:val="0"/>
  </w:num>
  <w:num w:numId="4" w16cid:durableId="1966158826">
    <w:abstractNumId w:val="4"/>
  </w:num>
  <w:num w:numId="5" w16cid:durableId="21115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13"/>
    <w:rsid w:val="000062B6"/>
    <w:rsid w:val="000219D2"/>
    <w:rsid w:val="0004279C"/>
    <w:rsid w:val="000F1B9A"/>
    <w:rsid w:val="001F5755"/>
    <w:rsid w:val="002850CC"/>
    <w:rsid w:val="002D1455"/>
    <w:rsid w:val="002D6813"/>
    <w:rsid w:val="00300D64"/>
    <w:rsid w:val="003B1892"/>
    <w:rsid w:val="004160CB"/>
    <w:rsid w:val="00491F14"/>
    <w:rsid w:val="005C4C81"/>
    <w:rsid w:val="00653A87"/>
    <w:rsid w:val="006945D7"/>
    <w:rsid w:val="006D2B58"/>
    <w:rsid w:val="00902BC0"/>
    <w:rsid w:val="009E0936"/>
    <w:rsid w:val="00A87A18"/>
    <w:rsid w:val="00AE00B0"/>
    <w:rsid w:val="00B916D5"/>
    <w:rsid w:val="00BB4310"/>
    <w:rsid w:val="00D704DA"/>
    <w:rsid w:val="00D76DC6"/>
    <w:rsid w:val="00DF4BFC"/>
    <w:rsid w:val="00E35389"/>
    <w:rsid w:val="00E532E0"/>
    <w:rsid w:val="00F20745"/>
    <w:rsid w:val="00F275E9"/>
    <w:rsid w:val="00F91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B2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07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0745"/>
    <w:rPr>
      <w:rFonts w:ascii="Verdana" w:hAnsi="Verdana"/>
      <w:color w:val="000000"/>
      <w:sz w:val="18"/>
      <w:szCs w:val="18"/>
    </w:rPr>
  </w:style>
  <w:style w:type="paragraph" w:styleId="Voettekst">
    <w:name w:val="footer"/>
    <w:basedOn w:val="Standaard"/>
    <w:link w:val="VoettekstChar"/>
    <w:uiPriority w:val="99"/>
    <w:unhideWhenUsed/>
    <w:rsid w:val="00F207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0745"/>
    <w:rPr>
      <w:rFonts w:ascii="Verdana" w:hAnsi="Verdana"/>
      <w:color w:val="000000"/>
      <w:sz w:val="18"/>
      <w:szCs w:val="18"/>
    </w:rPr>
  </w:style>
  <w:style w:type="paragraph" w:styleId="Lijstalinea">
    <w:name w:val="List Paragraph"/>
    <w:basedOn w:val="Standaard"/>
    <w:uiPriority w:val="34"/>
    <w:qFormat/>
    <w:rsid w:val="00F20745"/>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F20745"/>
    <w:rPr>
      <w:sz w:val="16"/>
      <w:szCs w:val="16"/>
    </w:rPr>
  </w:style>
  <w:style w:type="paragraph" w:styleId="Tekstopmerking">
    <w:name w:val="annotation text"/>
    <w:basedOn w:val="Standaard"/>
    <w:link w:val="TekstopmerkingChar"/>
    <w:uiPriority w:val="99"/>
    <w:unhideWhenUsed/>
    <w:rsid w:val="00F2074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20745"/>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9E09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0936"/>
    <w:rPr>
      <w:rFonts w:ascii="Verdana" w:hAnsi="Verdana"/>
      <w:color w:val="000000"/>
    </w:rPr>
  </w:style>
  <w:style w:type="character" w:styleId="Voetnootmarkering">
    <w:name w:val="footnote reference"/>
    <w:basedOn w:val="Standaardalinea-lettertype"/>
    <w:uiPriority w:val="99"/>
    <w:semiHidden/>
    <w:unhideWhenUsed/>
    <w:rsid w:val="009E0936"/>
    <w:rPr>
      <w:vertAlign w:val="superscript"/>
    </w:rPr>
  </w:style>
  <w:style w:type="paragraph" w:styleId="Revisie">
    <w:name w:val="Revision"/>
    <w:hidden/>
    <w:uiPriority w:val="99"/>
    <w:semiHidden/>
    <w:rsid w:val="00F275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92902">
      <w:bodyDiv w:val="1"/>
      <w:marLeft w:val="0"/>
      <w:marRight w:val="0"/>
      <w:marTop w:val="0"/>
      <w:marBottom w:val="0"/>
      <w:divBdr>
        <w:top w:val="none" w:sz="0" w:space="0" w:color="auto"/>
        <w:left w:val="none" w:sz="0" w:space="0" w:color="auto"/>
        <w:bottom w:val="none" w:sz="0" w:space="0" w:color="auto"/>
        <w:right w:val="none" w:sz="0" w:space="0" w:color="auto"/>
      </w:divBdr>
    </w:div>
    <w:div w:id="167302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590</ap:Words>
  <ap:Characters>3247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Kamervragen lid Patijn - inzet externe verzekeringsartsen UWV</vt:lpstr>
    </vt:vector>
  </ap:TitlesOfParts>
  <ap:LinksUpToDate>false</ap:LinksUpToDate>
  <ap:CharactersWithSpaces>3830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2026-06-24T09:19:00.0000000Z</dcterms:created>
  <dcterms:modified xsi:type="dcterms:W3CDTF">2026-06-29T15:30:00.0000000Z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Kamervragen lid Patijn - inzet externe verzekeringsartsen UWV</vt:lpwstr>
  </property>
  <property fmtid="{D5CDD505-2E9C-101B-9397-08002B2CF9AE}" pid="32" name="iOnsKenmerk">
    <vt:lpwstr>2026-0000212006</vt:lpwstr>
  </property>
  <property fmtid="{D5CDD505-2E9C-101B-9397-08002B2CF9AE}" pid="33" name="iOnderwerp">
    <vt:lpwstr>Kamervragen lid Patijn - inzet externe verzekeringsartsen UWV</vt:lpwstr>
  </property>
  <property fmtid="{D5CDD505-2E9C-101B-9397-08002B2CF9AE}" pid="34" name="iDatum">
    <vt:lpwstr>24-06-2026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