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EF6" w:rsidP="00CF2FA1" w:rsidRDefault="006F0EF6" w14:paraId="0A4045DC" w14:textId="77777777">
      <w:r>
        <w:t>Geachte Voorzitter,</w:t>
      </w:r>
    </w:p>
    <w:p w:rsidR="006F0EF6" w:rsidP="00CF2FA1" w:rsidRDefault="006F0EF6" w14:paraId="3B9950F2" w14:textId="77777777"/>
    <w:p w:rsidRPr="000D2049" w:rsidR="006F0EF6" w:rsidP="00CF2FA1" w:rsidRDefault="006F0EF6" w14:paraId="03C3199A" w14:textId="77777777">
      <w:r w:rsidRPr="000D2049">
        <w:t xml:space="preserve">Op </w:t>
      </w:r>
      <w:r>
        <w:t>9 en 10 juli</w:t>
      </w:r>
      <w:r w:rsidRPr="000D2049">
        <w:t xml:space="preserve"> organiseert het </w:t>
      </w:r>
      <w:r>
        <w:t>Iers</w:t>
      </w:r>
      <w:r w:rsidRPr="000D2049">
        <w:t xml:space="preserve"> Voorzitterschap een informele Raad voor Concurrentievermogen (RvC) over </w:t>
      </w:r>
      <w:r>
        <w:t>het</w:t>
      </w:r>
      <w:r w:rsidRPr="000D2049">
        <w:t xml:space="preserve"> onderde</w:t>
      </w:r>
      <w:r>
        <w:t>el</w:t>
      </w:r>
      <w:r w:rsidRPr="000D2049">
        <w:t xml:space="preserve"> industrie en interne markt</w:t>
      </w:r>
      <w:r>
        <w:t>.</w:t>
      </w:r>
      <w:r w:rsidRPr="000D2049">
        <w:t xml:space="preserve"> Met deze brief stuur ik u de geannoteerde agenda met daarin een beschrijving van de discussiepunten en de Nederlandse inzet. </w:t>
      </w:r>
    </w:p>
    <w:p w:rsidR="006F0EF6" w:rsidP="00CF2FA1" w:rsidRDefault="006F0EF6" w14:paraId="6EB9D992" w14:textId="77777777">
      <w:pPr>
        <w:rPr>
          <w:rFonts w:asciiTheme="minorHAnsi" w:hAnsiTheme="minorHAnsi"/>
          <w:sz w:val="22"/>
          <w:szCs w:val="18"/>
        </w:rPr>
      </w:pPr>
    </w:p>
    <w:p w:rsidRPr="005C65B5" w:rsidR="006F0EF6" w:rsidP="00CF2FA1" w:rsidRDefault="006F0EF6" w14:paraId="6ADCB1D1" w14:textId="77777777"/>
    <w:p w:rsidRPr="005C65B5" w:rsidR="006F0EF6" w:rsidP="00CF2FA1" w:rsidRDefault="006F0EF6" w14:paraId="2F9EA1D4" w14:textId="77777777"/>
    <w:p w:rsidRPr="005C65B5" w:rsidR="006F0EF6" w:rsidP="00CF2FA1" w:rsidRDefault="006F0EF6" w14:paraId="73B30214" w14:textId="77777777"/>
    <w:p w:rsidRPr="00591E4A" w:rsidR="006F0EF6" w:rsidP="00CF2FA1" w:rsidRDefault="006F0EF6" w14:paraId="35639EB8" w14:textId="77777777">
      <w:pPr>
        <w:rPr>
          <w:szCs w:val="18"/>
        </w:rPr>
      </w:pPr>
      <w:r>
        <w:rPr>
          <w:szCs w:val="18"/>
        </w:rPr>
        <w:t>Heleen Herbert</w:t>
      </w:r>
    </w:p>
    <w:p w:rsidR="006F0EF6" w:rsidP="00CF2FA1" w:rsidRDefault="006F0EF6" w14:paraId="49CCD096" w14:textId="77777777">
      <w:r w:rsidRPr="005C65B5">
        <w:t>Minister van Economische Zaken</w:t>
      </w:r>
      <w:r>
        <w:t xml:space="preserve"> en Klimaat</w:t>
      </w:r>
    </w:p>
    <w:p w:rsidR="006F0EF6" w:rsidP="00CF2FA1" w:rsidRDefault="006F0EF6" w14:paraId="516AD8DE" w14:textId="77777777">
      <w:r>
        <w:br w:type="page"/>
      </w:r>
    </w:p>
    <w:p w:rsidR="006F0EF6" w:rsidP="00CF2FA1" w:rsidRDefault="006F0EF6" w14:paraId="0B0E9657" w14:textId="77777777">
      <w:r w:rsidRPr="000C5B8D">
        <w:rPr>
          <w:b/>
          <w:bCs/>
        </w:rPr>
        <w:lastRenderedPageBreak/>
        <w:t>Beleidsdiscussie over de financieringskloof voor opschaling in Europa</w:t>
      </w:r>
      <w:r>
        <w:rPr>
          <w:b/>
          <w:bCs/>
        </w:rPr>
        <w:t xml:space="preserve"> </w:t>
      </w:r>
    </w:p>
    <w:p w:rsidR="006F0EF6" w:rsidP="00CF2FA1" w:rsidRDefault="006F0EF6" w14:paraId="49AA4B57" w14:textId="77777777"/>
    <w:p w:rsidRPr="000C5B8D" w:rsidR="006F0EF6" w:rsidP="00CF2FA1" w:rsidRDefault="006F0EF6" w14:paraId="25192A3D" w14:textId="77777777">
      <w:pPr>
        <w:rPr>
          <w:i/>
          <w:iCs/>
        </w:rPr>
      </w:pPr>
      <w:r w:rsidRPr="000C5B8D">
        <w:rPr>
          <w:i/>
          <w:iCs/>
        </w:rPr>
        <w:t>Toelichting agendapunt</w:t>
      </w:r>
    </w:p>
    <w:p w:rsidRPr="00E4388B" w:rsidR="006F0EF6" w:rsidP="00CF2FA1" w:rsidRDefault="006F0EF6" w14:paraId="517633A3" w14:textId="77777777">
      <w:r>
        <w:t xml:space="preserve">Het voorzitterschap vraagt de Raad om een discussie </w:t>
      </w:r>
      <w:r w:rsidRPr="00E4388B">
        <w:t>over de financieringskloof voor opschaling in Europa</w:t>
      </w:r>
      <w:r>
        <w:t xml:space="preserve">. Volgens het voorzitterschap wordt deze veroorzaakt </w:t>
      </w:r>
      <w:r w:rsidRPr="00E4388B">
        <w:t xml:space="preserve">door de beperkte omvang en diepte van durfkapitaal- en </w:t>
      </w:r>
      <w:r w:rsidRPr="00796305">
        <w:rPr>
          <w:i/>
          <w:iCs/>
        </w:rPr>
        <w:t>private-equity</w:t>
      </w:r>
      <w:r w:rsidRPr="00E4388B">
        <w:t xml:space="preserve"> fondsen</w:t>
      </w:r>
      <w:r>
        <w:t xml:space="preserve">. </w:t>
      </w:r>
      <w:r w:rsidRPr="00971276">
        <w:t>Daarom wordt de Raad gevraagd welke overheidsinstrumenten en hervormingen van de regelgeving nodig zijn om investeringen te ondersteunen.</w:t>
      </w:r>
    </w:p>
    <w:p w:rsidR="006F0EF6" w:rsidP="00CF2FA1" w:rsidRDefault="006F0EF6" w14:paraId="3EA7C703" w14:textId="77777777">
      <w:pPr>
        <w:rPr>
          <w:i/>
          <w:iCs/>
        </w:rPr>
      </w:pPr>
    </w:p>
    <w:p w:rsidRPr="000C5B8D" w:rsidR="006F0EF6" w:rsidP="00CF2FA1" w:rsidRDefault="006F0EF6" w14:paraId="458A8CEA" w14:textId="77777777">
      <w:pPr>
        <w:rPr>
          <w:i/>
          <w:iCs/>
        </w:rPr>
      </w:pPr>
      <w:r w:rsidRPr="000C5B8D">
        <w:rPr>
          <w:i/>
          <w:iCs/>
        </w:rPr>
        <w:t>Nederlandse inzet</w:t>
      </w:r>
    </w:p>
    <w:p w:rsidR="006F0EF6" w:rsidP="00CF2FA1" w:rsidRDefault="006F0EF6" w14:paraId="6F4CCA24" w14:textId="77777777">
      <w:r>
        <w:t xml:space="preserve">Hoewel de Nederlandse durfkapitaalmarkt zich sterk ontwikkelt, blijven knelpunten bestaan. Het belangrijkste is de financiering van scale-ups met grote financieringsbehoefte, in het bijzonder voor sectoren zoals deeptech. Voor de doorgroei van startups naar scale-ups blijft het kabinet inzetten op instrumenten als de SEED Capital regeling en de Vroegefasefinanciering en de inzet van de ROM’s en Invest-NL (in 2025 versterkt met 600 miljoen euro). </w:t>
      </w:r>
    </w:p>
    <w:p w:rsidR="006F0EF6" w:rsidP="00CF2FA1" w:rsidRDefault="006F0EF6" w14:paraId="6FF3BED0" w14:textId="77777777">
      <w:pPr>
        <w:rPr>
          <w:szCs w:val="18"/>
        </w:rPr>
      </w:pPr>
    </w:p>
    <w:p w:rsidR="006F0EF6" w:rsidP="00CF2FA1" w:rsidRDefault="006F0EF6" w14:paraId="74EC1597" w14:textId="77777777">
      <w:r>
        <w:t xml:space="preserve">Aanvullend wordt er ook gewerkt aan het mobiliseren van institutioneel kapitaal via bijvoorbeeld een voorgenomen toekenning van 200 miljoen euro aan ETCI 2.0 en via het initiatief van Invest-NL voor een fonds-in-fonds met de Nederlandse pensioenfondsen. Daarnaast blijft het kabinet zich inzetten voor de verdieping en integratie van de Europese kapitaalmarktunie om het aanbod van financiering, in het bijzonder meer risicodragende financiering, te bevorderen. </w:t>
      </w:r>
    </w:p>
    <w:p w:rsidRPr="00B305A6" w:rsidR="006F0EF6" w:rsidP="00CF2FA1" w:rsidRDefault="006F0EF6" w14:paraId="20052E94" w14:textId="77777777">
      <w:pPr>
        <w:rPr>
          <w:szCs w:val="18"/>
        </w:rPr>
      </w:pPr>
    </w:p>
    <w:p w:rsidR="006F0EF6" w:rsidP="00CF2FA1" w:rsidRDefault="006F0EF6" w14:paraId="01D8ACD3" w14:textId="77777777">
      <w:r>
        <w:t xml:space="preserve">Nederland zal tijdens de Raad pleiten voor het gebruik van Blended Finance instrumenten, volgens het model van het nieuwe Nederlandse Blended Finance Instrument (250 miljoen euro). Dit instrument richt zich op de opschaling van start- en scale-ups met een significante kapitaalbehoefte. Ook zal Nederland inbrengen dat moet worden ingezet op opschalingsfinanciering binnen de huidige en toekomstige EU-begroting, o.a. via de Europese Innovatie Raad, het Scaleup Europa Fonds en het Europees Concurrentievermogenfonds (ECF). Dit is conform de onderhandelingsinzet van Nederland voor het Meerjarig Financieel Kader (MKF). </w:t>
      </w:r>
    </w:p>
    <w:p w:rsidRPr="000C5B8D" w:rsidR="006F0EF6" w:rsidP="00CF2FA1" w:rsidRDefault="006F0EF6" w14:paraId="706AD1F2" w14:textId="77777777">
      <w:pPr>
        <w:rPr>
          <w:szCs w:val="18"/>
          <w:highlight w:val="yellow"/>
        </w:rPr>
      </w:pPr>
    </w:p>
    <w:p w:rsidRPr="00E4388B" w:rsidR="006F0EF6" w:rsidP="00CF2FA1" w:rsidRDefault="006F0EF6" w14:paraId="4D053311" w14:textId="5649870E">
      <w:r>
        <w:t>Tot slot zal Nederland in de interventie wederom aandacht vragen voor het aanpassen van de definitie van ondernemingen in moeilijkhede</w:t>
      </w:r>
      <w:r w:rsidR="00284D12">
        <w:t>n</w:t>
      </w:r>
      <w:r>
        <w:t xml:space="preserve"> (OiM). De huidige definitie van ondernemingen in moeilijkheden in de staatssteunregels (AGVV en de richtsnoeren voor reddings- en herstructureringssteun) beperkt de toegang tot staatssteun voor innovatieve start-ups en scale-ups en daarmee de mogelijkheden voor opschaling van deze bedrijven.</w:t>
      </w:r>
    </w:p>
    <w:p w:rsidR="006F0EF6" w:rsidP="00CF2FA1" w:rsidRDefault="006F0EF6" w14:paraId="5B84F136" w14:textId="77777777">
      <w:pPr>
        <w:rPr>
          <w:i/>
          <w:iCs/>
        </w:rPr>
      </w:pPr>
    </w:p>
    <w:p w:rsidRPr="00284D12" w:rsidR="006F0EF6" w:rsidP="00CF2FA1" w:rsidRDefault="006F0EF6" w14:paraId="5D91C2E4" w14:textId="4ED5E933">
      <w:r>
        <w:t xml:space="preserve">Tijdens de RvC van 28 mei is er ook aandacht gevraagd voor bovenstaand punt. Naar aanleiding van het Joint Statement Undertakings in Difficulty under the General Block Exemption Regulation, heeft de Commissie aangegeven de OiM-definitie aan te passen. De Nederlandse inzet benadrukt dat de inhoud van deze nieuwe definitie voldoende duidelijk moet zijn en dat snelheid van cruciaal belang is om te voorkomen dat Nederlandse innovatieve ondernemingen aarzelen subsidieverzoeken in te dienen of dat deze moeten worden afgewezen. </w:t>
      </w:r>
    </w:p>
    <w:p w:rsidR="00284D12" w:rsidP="00CF2FA1" w:rsidRDefault="00284D12" w14:paraId="1EBA3D24" w14:textId="77777777">
      <w:pPr>
        <w:rPr>
          <w:i/>
          <w:iCs/>
        </w:rPr>
      </w:pPr>
    </w:p>
    <w:p w:rsidRPr="00855F8B" w:rsidR="006F0EF6" w:rsidP="00CF2FA1" w:rsidRDefault="006F0EF6" w14:paraId="2890F478" w14:textId="77777777">
      <w:pPr>
        <w:rPr>
          <w:b/>
          <w:bCs/>
        </w:rPr>
      </w:pPr>
      <w:r w:rsidRPr="00855F8B">
        <w:rPr>
          <w:b/>
          <w:bCs/>
        </w:rPr>
        <w:t xml:space="preserve">Beleidsdebat </w:t>
      </w:r>
      <w:r>
        <w:rPr>
          <w:b/>
          <w:bCs/>
        </w:rPr>
        <w:t>de</w:t>
      </w:r>
      <w:r w:rsidRPr="00855F8B">
        <w:rPr>
          <w:b/>
          <w:bCs/>
        </w:rPr>
        <w:t xml:space="preserve"> verduurza</w:t>
      </w:r>
      <w:r>
        <w:rPr>
          <w:b/>
          <w:bCs/>
        </w:rPr>
        <w:t xml:space="preserve">ming van de industrie met oog voor de  concurrentiepositie </w:t>
      </w:r>
      <w:r w:rsidRPr="00855F8B">
        <w:rPr>
          <w:b/>
          <w:bCs/>
        </w:rPr>
        <w:t xml:space="preserve"> </w:t>
      </w:r>
    </w:p>
    <w:p w:rsidR="006F0EF6" w:rsidP="00CF2FA1" w:rsidRDefault="006F0EF6" w14:paraId="5BFF7649" w14:textId="77777777"/>
    <w:p w:rsidRPr="000C5B8D" w:rsidR="006F0EF6" w:rsidP="00CF2FA1" w:rsidRDefault="006F0EF6" w14:paraId="7269AE6D" w14:textId="77777777">
      <w:pPr>
        <w:rPr>
          <w:i/>
          <w:iCs/>
        </w:rPr>
      </w:pPr>
      <w:r w:rsidRPr="000C5B8D">
        <w:rPr>
          <w:i/>
          <w:iCs/>
        </w:rPr>
        <w:t>Toelichting agendapunt</w:t>
      </w:r>
    </w:p>
    <w:p w:rsidRPr="00E4388B" w:rsidR="006F0EF6" w:rsidP="00CF2FA1" w:rsidRDefault="006F0EF6" w14:paraId="5B55789E" w14:textId="77777777">
      <w:r>
        <w:t xml:space="preserve">Het Iers voorzitterschap vraagt de Raad te reflecteren op de vraag hoe we in Europa onze industrie concurrerend houden terwijl we gelijktijdig ook blijven inzetten op de verduurzaming van de industrie.  </w:t>
      </w:r>
    </w:p>
    <w:p w:rsidR="006F0EF6" w:rsidP="00CF2FA1" w:rsidRDefault="006F0EF6" w14:paraId="79012A53" w14:textId="77777777">
      <w:pPr>
        <w:rPr>
          <w:i/>
          <w:iCs/>
        </w:rPr>
      </w:pPr>
    </w:p>
    <w:p w:rsidR="006F0EF6" w:rsidP="00CF2FA1" w:rsidRDefault="006F0EF6" w14:paraId="3CC1A5B1" w14:textId="77777777">
      <w:pPr>
        <w:rPr>
          <w:i/>
          <w:iCs/>
        </w:rPr>
      </w:pPr>
      <w:r w:rsidRPr="000C5B8D">
        <w:rPr>
          <w:i/>
          <w:iCs/>
        </w:rPr>
        <w:t xml:space="preserve">Nederlandse inzet </w:t>
      </w:r>
    </w:p>
    <w:p w:rsidR="006F0EF6" w:rsidP="00CF2FA1" w:rsidRDefault="006F0EF6" w14:paraId="6BFE54BC" w14:textId="77777777">
      <w:r>
        <w:t xml:space="preserve">De Nederlandse inzet ten aanzien van dit onderwerp is dat het verbeteren van Europees concurrentievermogen hand in hand moet gaan met de verduurzaming van de industrie. </w:t>
      </w:r>
    </w:p>
    <w:p w:rsidR="006F0EF6" w:rsidP="00CF2FA1" w:rsidRDefault="006F0EF6" w14:paraId="17059D8C" w14:textId="77777777"/>
    <w:p w:rsidR="006F0EF6" w:rsidP="00CF2FA1" w:rsidRDefault="006F0EF6" w14:paraId="4D79B10A" w14:textId="77777777">
      <w:r>
        <w:t xml:space="preserve">In de Europese discussie over industriebeleid, pleit Nederland voor focus op </w:t>
      </w:r>
      <w:r w:rsidRPr="00444D69">
        <w:t>strategische markten die bijdragen aan toekomstige economische groei</w:t>
      </w:r>
      <w:r>
        <w:t xml:space="preserve">, </w:t>
      </w:r>
      <w:r w:rsidRPr="00444D69">
        <w:t>weerbaarheid</w:t>
      </w:r>
      <w:r>
        <w:t xml:space="preserve"> en verduurzaming. Nederland acht verduurzaming in combinatie met gericht industriebeleid noodzakelijk. Beide ziet het kabinet als randvoorwaardelijk voor een sterk concurrentievermogen en grotere weerbaarheid, bijvoorbeeld door afhankelijkheden te verminderen en meer zelfvoorzienend in ons energiegebruik te worden. Naast het opbouwen en stimuleren van nieuwe en strategische markten, moet er daarom ook aandacht blijven voor de energie-intensieve industrie. Daarbij is aandacht nodig voor een meer gecoördineerde aanpak van problematiek rond randvoorwaarden (vergunningverlening, energie-infrastructuur) en verbetering van markttoegang voor (innovatieve) producten en bedrijven. </w:t>
      </w:r>
    </w:p>
    <w:p w:rsidR="006F0EF6" w:rsidP="00CF2FA1" w:rsidRDefault="006F0EF6" w14:paraId="5089BAC7" w14:textId="77777777"/>
    <w:p w:rsidR="006F0EF6" w:rsidP="00CF2FA1" w:rsidRDefault="006F0EF6" w14:paraId="4ECF3E95" w14:textId="77777777">
      <w:r>
        <w:t>Een belangrijk onderdeel om dit uit te voeren is de Industrial Accelerator Act (IAA). In het BNC-fiche en de recente beantwoording van SO-vragen hebben de minister van Klimaat en Groene Groei en ikzelf uiteengezet hoe wij de IAA willen verbeteren om bovenstaande doelen te bereiken.</w:t>
      </w:r>
      <w:r w:rsidRPr="546D19A4">
        <w:rPr>
          <w:rStyle w:val="Voetnootmarkering"/>
        </w:rPr>
        <w:footnoteReference w:id="1"/>
      </w:r>
      <w:r>
        <w:t xml:space="preserve">  </w:t>
      </w:r>
    </w:p>
    <w:p w:rsidRPr="000C5B8D" w:rsidR="006F0EF6" w:rsidP="00CF2FA1" w:rsidRDefault="006F0EF6" w14:paraId="7FA0AF3E" w14:textId="77777777">
      <w:pPr>
        <w:rPr>
          <w:i/>
          <w:iCs/>
        </w:rPr>
      </w:pPr>
    </w:p>
    <w:p w:rsidRPr="000C5B8D" w:rsidR="006F0EF6" w:rsidP="00CF2FA1" w:rsidRDefault="006F0EF6" w14:paraId="526FEAEA" w14:textId="77777777">
      <w:pPr>
        <w:rPr>
          <w:i/>
          <w:iCs/>
        </w:rPr>
      </w:pPr>
      <w:r w:rsidRPr="000C5B8D">
        <w:rPr>
          <w:i/>
          <w:iCs/>
        </w:rPr>
        <w:t>Krachtenveld</w:t>
      </w:r>
    </w:p>
    <w:p w:rsidR="006F0EF6" w:rsidP="00CF2FA1" w:rsidRDefault="006F0EF6" w14:paraId="2A93E38F" w14:textId="77777777">
      <w:r>
        <w:t xml:space="preserve">In het Europese krachtenveld zijn verschillende stromen te onderscheiden hoe de transitie naar een weerbaar en concurrerende industrie moet worden vormgegeven. Over de noodzaak voor ingrijpen vanuit de EU en lidstaten bestaat wel consensus. Echter, de startpositie verschilt per lidstaat. Afhankelijk van de industriële sectoren, de energiemix en lidstaatspecifieke problemen rondom randvoorwaarden wordt de positie in het IAA-debat bepaald. De verwachting is dat gedurende de onderhandelingen over de IAA het krachtenveld zich vrij snel en duidelijker zal aftekenen.  </w:t>
      </w:r>
    </w:p>
    <w:p w:rsidR="006F0EF6" w:rsidP="00CF2FA1" w:rsidRDefault="006F0EF6" w14:paraId="068DA28B" w14:textId="77777777"/>
    <w:p w:rsidRPr="00547E46" w:rsidR="006F0EF6" w:rsidP="00CF2FA1" w:rsidRDefault="006F0EF6" w14:paraId="02A16DD1" w14:textId="77777777">
      <w:pPr>
        <w:rPr>
          <w:b/>
          <w:bCs/>
        </w:rPr>
      </w:pPr>
      <w:r w:rsidRPr="00547E46">
        <w:rPr>
          <w:b/>
          <w:bCs/>
        </w:rPr>
        <w:t>Lunchdebat over de interne markt</w:t>
      </w:r>
    </w:p>
    <w:p w:rsidR="006F0EF6" w:rsidP="00CF2FA1" w:rsidRDefault="006F0EF6" w14:paraId="05FE8AB3" w14:textId="77777777">
      <w:pPr>
        <w:rPr>
          <w:i/>
          <w:iCs/>
        </w:rPr>
      </w:pPr>
    </w:p>
    <w:p w:rsidRPr="00F47633" w:rsidR="006F0EF6" w:rsidP="00CF2FA1" w:rsidRDefault="006F0EF6" w14:paraId="111BA91C" w14:textId="77777777">
      <w:pPr>
        <w:rPr>
          <w:i/>
          <w:iCs/>
        </w:rPr>
      </w:pPr>
      <w:r w:rsidRPr="000C5B8D">
        <w:rPr>
          <w:i/>
          <w:iCs/>
        </w:rPr>
        <w:t>Toelichting agendapunt</w:t>
      </w:r>
    </w:p>
    <w:p w:rsidR="006F0EF6" w:rsidP="00CF2FA1" w:rsidRDefault="006F0EF6" w14:paraId="6D33447E" w14:textId="77777777">
      <w:r w:rsidRPr="00B7691A">
        <w:t>Tijdens de lunch w</w:t>
      </w:r>
      <w:r>
        <w:t>enst het voorzitterschap met lidstaten van gedachten te wisselen over de gedeelde verantwoordelijkheid van lidstaten om resultaten te boeken bij het wegnemen van belemmeringen op de Europese interne markt. Het kabinet verwelkomt deze discussie. Recent heeft het kabinet een geactualiseerde interne-marktactieagenda aan de Kamer gestuurd.</w:t>
      </w:r>
      <w:r>
        <w:rPr>
          <w:rStyle w:val="Voetnootmarkering"/>
        </w:rPr>
        <w:footnoteReference w:id="2"/>
      </w:r>
      <w:r>
        <w:t xml:space="preserve"> Deze bevat een kabinetsbrede lijst met acties om de interne markt te versterken en belemmeringen weg te nemen. Ook zet het kabinet in op betere, met name meer uniforme, toepassing van interne marktregels. Dit sluit allemaal aan bij het voornemen uit het coalitieakkoord om de interne markt te voltooien, in te zetten op zoveel mogelijk harmonisatie van regels die ondernemers raken en afspraken te maken met toezichthouders, zodat zij regels niet strenger interpreteren dan nodig is. </w:t>
      </w:r>
    </w:p>
    <w:p w:rsidR="006F0EF6" w:rsidP="00CF2FA1" w:rsidRDefault="006F0EF6" w14:paraId="62D7829B" w14:textId="77777777"/>
    <w:p w:rsidR="006F0EF6" w:rsidP="00CF2FA1" w:rsidRDefault="006F0EF6" w14:paraId="00BA5B0A" w14:textId="77777777">
      <w:r w:rsidRPr="000C5B8D">
        <w:rPr>
          <w:i/>
          <w:iCs/>
        </w:rPr>
        <w:t>Nederlandse</w:t>
      </w:r>
      <w:r>
        <w:rPr>
          <w:i/>
          <w:iCs/>
        </w:rPr>
        <w:t xml:space="preserve"> inzet</w:t>
      </w:r>
    </w:p>
    <w:p w:rsidR="006F0EF6" w:rsidP="00CF2FA1" w:rsidRDefault="006F0EF6" w14:paraId="0843433C" w14:textId="77777777">
      <w:r>
        <w:t xml:space="preserve">Nederland is sinds 2022 de enige lidstaat met een eigen interne-marktactieagenda. Deze waarborgt dat er op alle beleidsterreinen stappen kunnen worden gezet ter versterking van de interne markt. De agenda is dan ook vastgesteld in de ministerraad, wat het politiek eigenaarschap en de gezamenlijke verantwoordelijkheid van het kabinet onderstreept. Lidstaten zijn immers verantwoordelijk voor het gros van de belemmeringen op de interne markt en hebben zodoende ook een verantwoordelijkheid bij het wegnemen. Dat kan de  Commissie zelf slechts in beperkte mate. Net als de Nederlandse actieagenda bevat de vorig jaar in mei gepresenteerde Europese interne-marktstrategie concrete acties op diverse beleidsterreinen. Inhoudelijk sluiten de nationale agenda en de Europese strategie goed op elkaar aan. Nederland zal dan ook oproepen tot het overgaan op concrete acties en de eigen verantwoordelijkheid van lidstaten bepleiten.  </w:t>
      </w:r>
    </w:p>
    <w:p w:rsidR="006F0EF6" w:rsidP="00CF2FA1" w:rsidRDefault="006F0EF6" w14:paraId="17771BE8" w14:textId="77777777"/>
    <w:p w:rsidRPr="00E4388B" w:rsidR="006F0EF6" w:rsidP="00CF2FA1" w:rsidRDefault="006F0EF6" w14:paraId="4F7660B8" w14:textId="77777777">
      <w:pPr>
        <w:rPr>
          <w:i/>
          <w:iCs/>
        </w:rPr>
      </w:pPr>
      <w:r w:rsidRPr="00E4388B">
        <w:rPr>
          <w:i/>
          <w:iCs/>
        </w:rPr>
        <w:t>Krachte</w:t>
      </w:r>
      <w:r>
        <w:rPr>
          <w:i/>
          <w:iCs/>
        </w:rPr>
        <w:t>n</w:t>
      </w:r>
      <w:r w:rsidRPr="00E4388B">
        <w:rPr>
          <w:i/>
          <w:iCs/>
        </w:rPr>
        <w:t>veld</w:t>
      </w:r>
    </w:p>
    <w:p w:rsidR="006F0EF6" w:rsidP="00CF2FA1" w:rsidRDefault="006F0EF6" w14:paraId="0B695557" w14:textId="77777777">
      <w:r>
        <w:t xml:space="preserve">Ten algemene is er onder lidstaten veel steun voor versterking van de interne markt, maar als het om concrete acties gaat, spelen er, ook binnen lidstaten en tussen ministeries, vaak andere specifieke belangen. Daardoor is het uitdagend om belemmeringen daadwerkelijk weg te nemen. </w:t>
      </w:r>
    </w:p>
    <w:p w:rsidRPr="00B7691A" w:rsidR="006F0EF6" w:rsidP="00CF2FA1" w:rsidRDefault="006F0EF6" w14:paraId="62FBA858" w14:textId="77777777"/>
    <w:sectPr w:rsidRPr="00B7691A" w:rsidR="006F0EF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886B" w14:textId="77777777" w:rsidR="00693079" w:rsidRDefault="00693079">
      <w:r>
        <w:separator/>
      </w:r>
    </w:p>
    <w:p w14:paraId="7C341AAE" w14:textId="77777777" w:rsidR="00693079" w:rsidRDefault="00693079"/>
  </w:endnote>
  <w:endnote w:type="continuationSeparator" w:id="0">
    <w:p w14:paraId="23866FEF" w14:textId="77777777" w:rsidR="00693079" w:rsidRDefault="00693079">
      <w:r>
        <w:continuationSeparator/>
      </w:r>
    </w:p>
    <w:p w14:paraId="7780EF20" w14:textId="77777777" w:rsidR="00693079" w:rsidRDefault="00693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06A19D9A"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1B4908"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38AC5DA4" w:rsidR="006D1737" w:rsidRPr="00645414" w:rsidRDefault="003F6A81"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8A21A6">
            <w:t>4</w:t>
          </w:r>
          <w:r w:rsidR="00D72F45">
            <w:fldChar w:fldCharType="end"/>
          </w:r>
          <w:r w:rsidRPr="00ED539E">
            <w:t xml:space="preserve"> </w:t>
          </w:r>
        </w:p>
      </w:tc>
      <w:tc>
        <w:tcPr>
          <w:tcW w:w="2156" w:type="dxa"/>
        </w:tcPr>
        <w:p w14:paraId="712503FD" w14:textId="78904AAB" w:rsidR="006D1737" w:rsidRPr="00645414" w:rsidRDefault="003F6A81"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4908" w14:paraId="7943CD49" w14:textId="77777777" w:rsidTr="00CA6A25">
      <w:trPr>
        <w:trHeight w:hRule="exact" w:val="240"/>
      </w:trPr>
      <w:tc>
        <w:tcPr>
          <w:tcW w:w="7601" w:type="dxa"/>
        </w:tcPr>
        <w:p w14:paraId="1D3A63A6" w14:textId="1115A683" w:rsidR="00527BD4" w:rsidRDefault="00527BD4" w:rsidP="008C356D">
          <w:pPr>
            <w:pStyle w:val="Huisstijl-Rubricering"/>
          </w:pPr>
        </w:p>
      </w:tc>
      <w:tc>
        <w:tcPr>
          <w:tcW w:w="2170" w:type="dxa"/>
        </w:tcPr>
        <w:p w14:paraId="640D9CC3" w14:textId="3F31E7C3" w:rsidR="00527BD4" w:rsidRPr="00ED539E" w:rsidRDefault="003F6A8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693079">
            <w:t>1</w:t>
          </w:r>
          <w:r w:rsidR="004B0F0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A702" w14:textId="77777777" w:rsidR="00693079" w:rsidRDefault="00693079">
      <w:r>
        <w:separator/>
      </w:r>
    </w:p>
    <w:p w14:paraId="13DFD70A" w14:textId="77777777" w:rsidR="00693079" w:rsidRDefault="00693079"/>
  </w:footnote>
  <w:footnote w:type="continuationSeparator" w:id="0">
    <w:p w14:paraId="508B56BD" w14:textId="77777777" w:rsidR="00693079" w:rsidRDefault="00693079">
      <w:r>
        <w:continuationSeparator/>
      </w:r>
    </w:p>
    <w:p w14:paraId="0C8B7A3D" w14:textId="77777777" w:rsidR="00693079" w:rsidRDefault="00693079"/>
  </w:footnote>
  <w:footnote w:id="1">
    <w:p w14:paraId="2AF15C69" w14:textId="0A75006E" w:rsidR="006F0EF6" w:rsidRDefault="006F0EF6" w:rsidP="006F0EF6">
      <w:pPr>
        <w:pStyle w:val="Voetnoottekst"/>
      </w:pPr>
      <w:r w:rsidRPr="546D19A4">
        <w:rPr>
          <w:rStyle w:val="Voetnootmarkering"/>
        </w:rPr>
        <w:footnoteRef/>
      </w:r>
      <w:r>
        <w:t xml:space="preserve"> Kamerstuk 22112-4306; Kamerstuk 22112-4352</w:t>
      </w:r>
    </w:p>
  </w:footnote>
  <w:footnote w:id="2">
    <w:p w14:paraId="0872FDF1" w14:textId="77777777" w:rsidR="006F0EF6" w:rsidRDefault="006F0EF6" w:rsidP="006F0EF6">
      <w:pPr>
        <w:pStyle w:val="Voetnoottekst"/>
      </w:pPr>
      <w:r>
        <w:rPr>
          <w:rStyle w:val="Voetnootmarkering"/>
        </w:rPr>
        <w:footnoteRef/>
      </w:r>
      <w:r>
        <w:t xml:space="preserve"> Kamerstukken II, 2025-2026, 22112 nr. 4361.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4908" w14:paraId="02B05E6B" w14:textId="77777777" w:rsidTr="00A50CF6">
      <w:tc>
        <w:tcPr>
          <w:tcW w:w="2156" w:type="dxa"/>
        </w:tcPr>
        <w:p w14:paraId="6965D52F" w14:textId="0FA45351" w:rsidR="00527BD4" w:rsidRPr="00624D22" w:rsidRDefault="003F6A81" w:rsidP="00A50CF6">
          <w:pPr>
            <w:pStyle w:val="Huisstijl-Adres"/>
            <w:rPr>
              <w:b/>
            </w:rPr>
          </w:pPr>
          <w:r>
            <w:rPr>
              <w:b/>
            </w:rPr>
            <w:t>Directie Europese en Internationale Zaken</w:t>
          </w:r>
        </w:p>
      </w:tc>
    </w:tr>
    <w:tr w:rsidR="001B4908" w14:paraId="2D6075DA" w14:textId="77777777" w:rsidTr="00A50CF6">
      <w:trPr>
        <w:trHeight w:hRule="exact" w:val="200"/>
      </w:trPr>
      <w:tc>
        <w:tcPr>
          <w:tcW w:w="2156" w:type="dxa"/>
        </w:tcPr>
        <w:p w14:paraId="4322E964" w14:textId="77777777" w:rsidR="00527BD4" w:rsidRPr="005819CE" w:rsidRDefault="00527BD4" w:rsidP="00A50CF6"/>
      </w:tc>
    </w:tr>
    <w:tr w:rsidR="001B4908"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10075FC1" w:rsidR="00502512" w:rsidRPr="00502512" w:rsidRDefault="003F6A81" w:rsidP="003A5290">
          <w:pPr>
            <w:pStyle w:val="Huisstijl-Kopje"/>
            <w:rPr>
              <w:b w:val="0"/>
            </w:rPr>
          </w:pPr>
          <w:r>
            <w:rPr>
              <w:b w:val="0"/>
            </w:rPr>
            <w:t>DEIZ</w:t>
          </w:r>
          <w:r w:rsidRPr="00502512">
            <w:rPr>
              <w:b w:val="0"/>
            </w:rPr>
            <w:t xml:space="preserve"> / </w:t>
          </w:r>
          <w:r w:rsidR="00CF2FA1">
            <w:t xml:space="preserve"> </w:t>
          </w:r>
          <w:r w:rsidR="00CF2FA1" w:rsidRPr="00CF2FA1">
            <w:rPr>
              <w:b w:val="0"/>
            </w:rPr>
            <w:t>107145475</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4908"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59035B58" w:rsidR="00527BD4" w:rsidRDefault="003F6A81"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4273E2A1" wp14:editId="72CA1C3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4908" w14:paraId="28205A36" w14:textId="77777777" w:rsidTr="00A50CF6">
      <w:tc>
        <w:tcPr>
          <w:tcW w:w="2160" w:type="dxa"/>
        </w:tcPr>
        <w:p w14:paraId="62B71825" w14:textId="67D357ED" w:rsidR="00527BD4" w:rsidRPr="00781DCA" w:rsidRDefault="003F6A81" w:rsidP="00A50CF6">
          <w:pPr>
            <w:pStyle w:val="Huisstijl-Adres"/>
            <w:rPr>
              <w:b/>
            </w:rPr>
          </w:pPr>
          <w:r>
            <w:rPr>
              <w:b/>
            </w:rPr>
            <w:t>Directie Europese en Internationale Zaken</w:t>
          </w:r>
          <w:r w:rsidRPr="005819CE">
            <w:rPr>
              <w:b/>
            </w:rPr>
            <w:br/>
          </w:r>
        </w:p>
        <w:p w14:paraId="25262D9E" w14:textId="235B991A" w:rsidR="00527BD4" w:rsidRPr="00BE5ED9" w:rsidRDefault="003F6A81" w:rsidP="00A50CF6">
          <w:pPr>
            <w:pStyle w:val="Huisstijl-Adres"/>
          </w:pPr>
          <w:r>
            <w:rPr>
              <w:b/>
            </w:rPr>
            <w:t>Bezoekadres</w:t>
          </w:r>
          <w:r>
            <w:rPr>
              <w:b/>
            </w:rPr>
            <w:br/>
          </w:r>
          <w:r>
            <w:t>Bezuidenhoutseweg 73</w:t>
          </w:r>
          <w:r w:rsidRPr="005819CE">
            <w:br/>
          </w:r>
          <w:r>
            <w:t>2594 AC Den Haag</w:t>
          </w:r>
        </w:p>
        <w:p w14:paraId="7CFA968B" w14:textId="77777777" w:rsidR="00EF495B" w:rsidRDefault="003F6A81" w:rsidP="0098788A">
          <w:pPr>
            <w:pStyle w:val="Huisstijl-Adres"/>
          </w:pPr>
          <w:r>
            <w:rPr>
              <w:b/>
            </w:rPr>
            <w:t>Postadres</w:t>
          </w:r>
          <w:r>
            <w:rPr>
              <w:b/>
            </w:rPr>
            <w:br/>
          </w:r>
          <w:r>
            <w:t>Postbus 20401</w:t>
          </w:r>
          <w:r w:rsidRPr="005819CE">
            <w:br/>
            <w:t>2500 E</w:t>
          </w:r>
          <w:r>
            <w:t>K</w:t>
          </w:r>
          <w:r w:rsidRPr="005819CE">
            <w:t xml:space="preserve"> Den Haag</w:t>
          </w:r>
        </w:p>
        <w:p w14:paraId="346E3D1F" w14:textId="77777777" w:rsidR="00EF495B" w:rsidRPr="005B3814" w:rsidRDefault="003F6A81" w:rsidP="0098788A">
          <w:pPr>
            <w:pStyle w:val="Huisstijl-Adres"/>
          </w:pPr>
          <w:r>
            <w:rPr>
              <w:b/>
            </w:rPr>
            <w:t>Overheidsidentificatienr</w:t>
          </w:r>
          <w:r>
            <w:rPr>
              <w:b/>
            </w:rPr>
            <w:br/>
          </w:r>
          <w:r w:rsidRPr="005B3814">
            <w:t>00000001003214369000</w:t>
          </w:r>
        </w:p>
        <w:p w14:paraId="4D0DDE92" w14:textId="65BC1EC2" w:rsidR="00527BD4" w:rsidRPr="00CF2FA1" w:rsidRDefault="003F6A8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1B4908" w14:paraId="152AEA45" w14:textId="77777777" w:rsidTr="00A50CF6">
      <w:trPr>
        <w:trHeight w:hRule="exact" w:val="200"/>
      </w:trPr>
      <w:tc>
        <w:tcPr>
          <w:tcW w:w="2160" w:type="dxa"/>
        </w:tcPr>
        <w:p w14:paraId="7C3194EB" w14:textId="77777777" w:rsidR="00527BD4" w:rsidRPr="00D71182" w:rsidRDefault="00527BD4" w:rsidP="00A50CF6">
          <w:pPr>
            <w:rPr>
              <w:lang w:val="fr-FR"/>
            </w:rPr>
          </w:pPr>
        </w:p>
      </w:tc>
    </w:tr>
    <w:tr w:rsidR="001B4908" w14:paraId="7374243A" w14:textId="77777777" w:rsidTr="00A50CF6">
      <w:tc>
        <w:tcPr>
          <w:tcW w:w="2160" w:type="dxa"/>
        </w:tcPr>
        <w:p w14:paraId="2A6A05F3" w14:textId="473319C5" w:rsidR="000C0163" w:rsidRPr="005819CE" w:rsidRDefault="003F6A81" w:rsidP="000C0163">
          <w:pPr>
            <w:pStyle w:val="Huisstijl-Kopje"/>
          </w:pPr>
          <w:r>
            <w:t>Ons kenmerk</w:t>
          </w:r>
        </w:p>
        <w:p w14:paraId="7112A5EB" w14:textId="36E6E2D5" w:rsidR="00527BD4" w:rsidRPr="005819CE" w:rsidRDefault="003F6A81" w:rsidP="00CF2FA1">
          <w:pPr>
            <w:pStyle w:val="Huisstijl-Gegeven"/>
          </w:pPr>
          <w:r>
            <w:t>DEIZ</w:t>
          </w:r>
          <w:r w:rsidR="00926AE2">
            <w:t xml:space="preserve"> / </w:t>
          </w:r>
          <w:r w:rsidR="00CF2FA1">
            <w:t xml:space="preserve"> </w:t>
          </w:r>
          <w:r w:rsidR="00CF2FA1" w:rsidRPr="00CF2FA1">
            <w:t>107145475</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B4908" w:rsidRPr="00BB744C" w14:paraId="5B4CFC79" w14:textId="77777777" w:rsidTr="00C37826">
      <w:trPr>
        <w:trHeight w:val="400"/>
      </w:trPr>
      <w:tc>
        <w:tcPr>
          <w:tcW w:w="7371" w:type="dxa"/>
          <w:gridSpan w:val="2"/>
        </w:tcPr>
        <w:p w14:paraId="66B8D194" w14:textId="71A592D4" w:rsidR="00527BD4" w:rsidRPr="00346E8B" w:rsidRDefault="003F6A81" w:rsidP="00A50CF6">
          <w:pPr>
            <w:pStyle w:val="Huisstijl-Retouradres"/>
            <w:rPr>
              <w:lang w:val="de-DE"/>
            </w:rPr>
          </w:pPr>
          <w:r w:rsidRPr="00346E8B">
            <w:rPr>
              <w:lang w:val="de-DE"/>
            </w:rPr>
            <w:t xml:space="preserve">&gt; </w:t>
          </w:r>
          <w:r w:rsidR="00C37826" w:rsidRPr="00346E8B">
            <w:rPr>
              <w:lang w:val="de-DE"/>
            </w:rPr>
            <w:t xml:space="preserve">Retouradres Postbus </w:t>
          </w:r>
          <w:r w:rsidRPr="00346E8B">
            <w:rPr>
              <w:lang w:val="de-DE"/>
            </w:rPr>
            <w:t>20401</w:t>
          </w:r>
          <w:r w:rsidR="00C37826" w:rsidRPr="00346E8B">
            <w:rPr>
              <w:lang w:val="de-DE"/>
            </w:rPr>
            <w:t xml:space="preserve"> </w:t>
          </w:r>
          <w:r w:rsidRPr="00346E8B">
            <w:rPr>
              <w:lang w:val="de-DE"/>
            </w:rPr>
            <w:t>2500 EK</w:t>
          </w:r>
          <w:r w:rsidR="00C37826" w:rsidRPr="00346E8B">
            <w:rPr>
              <w:lang w:val="de-DE"/>
            </w:rPr>
            <w:t xml:space="preserve"> </w:t>
          </w:r>
          <w:r w:rsidRPr="00346E8B">
            <w:rPr>
              <w:lang w:val="de-DE"/>
            </w:rPr>
            <w:t>Den Haag</w:t>
          </w:r>
        </w:p>
      </w:tc>
    </w:tr>
    <w:tr w:rsidR="001B4908" w:rsidRPr="00BB744C" w14:paraId="175D7818" w14:textId="77777777" w:rsidTr="00C37826">
      <w:tc>
        <w:tcPr>
          <w:tcW w:w="7371" w:type="dxa"/>
          <w:gridSpan w:val="2"/>
        </w:tcPr>
        <w:p w14:paraId="337E8267" w14:textId="05BFD091" w:rsidR="00527BD4" w:rsidRPr="00346E8B" w:rsidRDefault="00527BD4" w:rsidP="00A50CF6">
          <w:pPr>
            <w:pStyle w:val="Huisstijl-Rubricering"/>
            <w:rPr>
              <w:lang w:val="de-DE"/>
            </w:rPr>
          </w:pPr>
        </w:p>
      </w:tc>
    </w:tr>
    <w:tr w:rsidR="001B4908" w14:paraId="416AB3FC" w14:textId="77777777" w:rsidTr="00C37826">
      <w:trPr>
        <w:trHeight w:hRule="exact" w:val="2440"/>
      </w:trPr>
      <w:tc>
        <w:tcPr>
          <w:tcW w:w="7371" w:type="dxa"/>
          <w:gridSpan w:val="2"/>
        </w:tcPr>
        <w:p w14:paraId="77D4FFEA" w14:textId="37782F88" w:rsidR="00527BD4" w:rsidRDefault="003F6A81" w:rsidP="00A50CF6">
          <w:pPr>
            <w:pStyle w:val="Huisstijl-NAW"/>
          </w:pPr>
          <w:r>
            <w:t xml:space="preserve">De Voorzitter van de Tweede Kamer </w:t>
          </w:r>
        </w:p>
        <w:p w14:paraId="6151D705" w14:textId="77777777" w:rsidR="00D87195" w:rsidRDefault="003F6A81" w:rsidP="00D87195">
          <w:pPr>
            <w:pStyle w:val="Huisstijl-NAW"/>
          </w:pPr>
          <w:r>
            <w:t>der Staten-Generaal</w:t>
          </w:r>
        </w:p>
        <w:p w14:paraId="78C68B87" w14:textId="77777777" w:rsidR="00EA0F13" w:rsidRDefault="003F6A81" w:rsidP="00EA0F13">
          <w:pPr>
            <w:rPr>
              <w:szCs w:val="18"/>
            </w:rPr>
          </w:pPr>
          <w:r>
            <w:rPr>
              <w:szCs w:val="18"/>
            </w:rPr>
            <w:t>Prinses Irenestraat 6</w:t>
          </w:r>
        </w:p>
        <w:p w14:paraId="35373C24" w14:textId="73E3B872" w:rsidR="00985E56" w:rsidRDefault="003F6A81" w:rsidP="00EA0F13">
          <w:r>
            <w:rPr>
              <w:szCs w:val="18"/>
            </w:rPr>
            <w:t>2595 BD  DEN HAAG</w:t>
          </w:r>
        </w:p>
      </w:tc>
    </w:tr>
    <w:tr w:rsidR="001B4908"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4908" w14:paraId="22FDAA48" w14:textId="77777777" w:rsidTr="00C37826">
      <w:trPr>
        <w:trHeight w:val="240"/>
      </w:trPr>
      <w:tc>
        <w:tcPr>
          <w:tcW w:w="709" w:type="dxa"/>
        </w:tcPr>
        <w:p w14:paraId="00AA000D" w14:textId="7FD1E373" w:rsidR="00527BD4" w:rsidRPr="00C37826" w:rsidRDefault="003F6A81" w:rsidP="00A50CF6">
          <w:pPr>
            <w:rPr>
              <w:szCs w:val="18"/>
            </w:rPr>
          </w:pPr>
          <w:r>
            <w:rPr>
              <w:szCs w:val="18"/>
            </w:rPr>
            <w:t>Datum</w:t>
          </w:r>
        </w:p>
      </w:tc>
      <w:tc>
        <w:tcPr>
          <w:tcW w:w="6662" w:type="dxa"/>
        </w:tcPr>
        <w:p w14:paraId="14D0A2AE" w14:textId="77BF85FD" w:rsidR="00527BD4" w:rsidRPr="007709EF" w:rsidRDefault="008A21A6" w:rsidP="00A50CF6">
          <w:r>
            <w:t>29 juni 2026</w:t>
          </w:r>
        </w:p>
      </w:tc>
    </w:tr>
    <w:tr w:rsidR="001B4908" w14:paraId="211B7753" w14:textId="77777777" w:rsidTr="00C37826">
      <w:trPr>
        <w:trHeight w:val="240"/>
      </w:trPr>
      <w:tc>
        <w:tcPr>
          <w:tcW w:w="709" w:type="dxa"/>
        </w:tcPr>
        <w:p w14:paraId="787A4C8E" w14:textId="6B87EADD" w:rsidR="00527BD4" w:rsidRPr="00C37826" w:rsidRDefault="003F6A81" w:rsidP="00A50CF6">
          <w:pPr>
            <w:rPr>
              <w:szCs w:val="18"/>
            </w:rPr>
          </w:pPr>
          <w:r>
            <w:rPr>
              <w:szCs w:val="18"/>
            </w:rPr>
            <w:t>Betreft</w:t>
          </w:r>
        </w:p>
      </w:tc>
      <w:tc>
        <w:tcPr>
          <w:tcW w:w="6662" w:type="dxa"/>
        </w:tcPr>
        <w:p w14:paraId="06D7D538" w14:textId="63C6EEAF" w:rsidR="00527BD4" w:rsidRPr="007709EF" w:rsidRDefault="003F6A81" w:rsidP="00A50CF6">
          <w:r>
            <w:t>Geannoteerde Agenda informele RvC</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CC00A04">
      <w:start w:val="1"/>
      <w:numFmt w:val="bullet"/>
      <w:pStyle w:val="Lijstopsomteken"/>
      <w:lvlText w:val="•"/>
      <w:lvlJc w:val="left"/>
      <w:pPr>
        <w:tabs>
          <w:tab w:val="num" w:pos="227"/>
        </w:tabs>
        <w:ind w:left="227" w:hanging="227"/>
      </w:pPr>
      <w:rPr>
        <w:rFonts w:ascii="Verdana" w:hAnsi="Verdana" w:hint="default"/>
        <w:sz w:val="18"/>
        <w:szCs w:val="18"/>
      </w:rPr>
    </w:lvl>
    <w:lvl w:ilvl="1" w:tplc="A9361FC8" w:tentative="1">
      <w:start w:val="1"/>
      <w:numFmt w:val="bullet"/>
      <w:lvlText w:val="o"/>
      <w:lvlJc w:val="left"/>
      <w:pPr>
        <w:tabs>
          <w:tab w:val="num" w:pos="1440"/>
        </w:tabs>
        <w:ind w:left="1440" w:hanging="360"/>
      </w:pPr>
      <w:rPr>
        <w:rFonts w:ascii="Courier New" w:hAnsi="Courier New" w:cs="Courier New" w:hint="default"/>
      </w:rPr>
    </w:lvl>
    <w:lvl w:ilvl="2" w:tplc="AEA6A0AC" w:tentative="1">
      <w:start w:val="1"/>
      <w:numFmt w:val="bullet"/>
      <w:lvlText w:val=""/>
      <w:lvlJc w:val="left"/>
      <w:pPr>
        <w:tabs>
          <w:tab w:val="num" w:pos="2160"/>
        </w:tabs>
        <w:ind w:left="2160" w:hanging="360"/>
      </w:pPr>
      <w:rPr>
        <w:rFonts w:ascii="Wingdings" w:hAnsi="Wingdings" w:hint="default"/>
      </w:rPr>
    </w:lvl>
    <w:lvl w:ilvl="3" w:tplc="511E3C84" w:tentative="1">
      <w:start w:val="1"/>
      <w:numFmt w:val="bullet"/>
      <w:lvlText w:val=""/>
      <w:lvlJc w:val="left"/>
      <w:pPr>
        <w:tabs>
          <w:tab w:val="num" w:pos="2880"/>
        </w:tabs>
        <w:ind w:left="2880" w:hanging="360"/>
      </w:pPr>
      <w:rPr>
        <w:rFonts w:ascii="Symbol" w:hAnsi="Symbol" w:hint="default"/>
      </w:rPr>
    </w:lvl>
    <w:lvl w:ilvl="4" w:tplc="F4261CBA" w:tentative="1">
      <w:start w:val="1"/>
      <w:numFmt w:val="bullet"/>
      <w:lvlText w:val="o"/>
      <w:lvlJc w:val="left"/>
      <w:pPr>
        <w:tabs>
          <w:tab w:val="num" w:pos="3600"/>
        </w:tabs>
        <w:ind w:left="3600" w:hanging="360"/>
      </w:pPr>
      <w:rPr>
        <w:rFonts w:ascii="Courier New" w:hAnsi="Courier New" w:cs="Courier New" w:hint="default"/>
      </w:rPr>
    </w:lvl>
    <w:lvl w:ilvl="5" w:tplc="6D304270" w:tentative="1">
      <w:start w:val="1"/>
      <w:numFmt w:val="bullet"/>
      <w:lvlText w:val=""/>
      <w:lvlJc w:val="left"/>
      <w:pPr>
        <w:tabs>
          <w:tab w:val="num" w:pos="4320"/>
        </w:tabs>
        <w:ind w:left="4320" w:hanging="360"/>
      </w:pPr>
      <w:rPr>
        <w:rFonts w:ascii="Wingdings" w:hAnsi="Wingdings" w:hint="default"/>
      </w:rPr>
    </w:lvl>
    <w:lvl w:ilvl="6" w:tplc="38F693A6" w:tentative="1">
      <w:start w:val="1"/>
      <w:numFmt w:val="bullet"/>
      <w:lvlText w:val=""/>
      <w:lvlJc w:val="left"/>
      <w:pPr>
        <w:tabs>
          <w:tab w:val="num" w:pos="5040"/>
        </w:tabs>
        <w:ind w:left="5040" w:hanging="360"/>
      </w:pPr>
      <w:rPr>
        <w:rFonts w:ascii="Symbol" w:hAnsi="Symbol" w:hint="default"/>
      </w:rPr>
    </w:lvl>
    <w:lvl w:ilvl="7" w:tplc="ADFE9A30" w:tentative="1">
      <w:start w:val="1"/>
      <w:numFmt w:val="bullet"/>
      <w:lvlText w:val="o"/>
      <w:lvlJc w:val="left"/>
      <w:pPr>
        <w:tabs>
          <w:tab w:val="num" w:pos="5760"/>
        </w:tabs>
        <w:ind w:left="5760" w:hanging="360"/>
      </w:pPr>
      <w:rPr>
        <w:rFonts w:ascii="Courier New" w:hAnsi="Courier New" w:cs="Courier New" w:hint="default"/>
      </w:rPr>
    </w:lvl>
    <w:lvl w:ilvl="8" w:tplc="9D72A6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5ACDF02">
      <w:start w:val="1"/>
      <w:numFmt w:val="bullet"/>
      <w:pStyle w:val="Lijstopsomteken2"/>
      <w:lvlText w:val="–"/>
      <w:lvlJc w:val="left"/>
      <w:pPr>
        <w:tabs>
          <w:tab w:val="num" w:pos="227"/>
        </w:tabs>
        <w:ind w:left="227" w:firstLine="0"/>
      </w:pPr>
      <w:rPr>
        <w:rFonts w:ascii="Verdana" w:hAnsi="Verdana" w:hint="default"/>
      </w:rPr>
    </w:lvl>
    <w:lvl w:ilvl="1" w:tplc="14789706" w:tentative="1">
      <w:start w:val="1"/>
      <w:numFmt w:val="bullet"/>
      <w:lvlText w:val="o"/>
      <w:lvlJc w:val="left"/>
      <w:pPr>
        <w:tabs>
          <w:tab w:val="num" w:pos="1440"/>
        </w:tabs>
        <w:ind w:left="1440" w:hanging="360"/>
      </w:pPr>
      <w:rPr>
        <w:rFonts w:ascii="Courier New" w:hAnsi="Courier New" w:cs="Courier New" w:hint="default"/>
      </w:rPr>
    </w:lvl>
    <w:lvl w:ilvl="2" w:tplc="5F4AF0BE" w:tentative="1">
      <w:start w:val="1"/>
      <w:numFmt w:val="bullet"/>
      <w:lvlText w:val=""/>
      <w:lvlJc w:val="left"/>
      <w:pPr>
        <w:tabs>
          <w:tab w:val="num" w:pos="2160"/>
        </w:tabs>
        <w:ind w:left="2160" w:hanging="360"/>
      </w:pPr>
      <w:rPr>
        <w:rFonts w:ascii="Wingdings" w:hAnsi="Wingdings" w:hint="default"/>
      </w:rPr>
    </w:lvl>
    <w:lvl w:ilvl="3" w:tplc="57F83842" w:tentative="1">
      <w:start w:val="1"/>
      <w:numFmt w:val="bullet"/>
      <w:lvlText w:val=""/>
      <w:lvlJc w:val="left"/>
      <w:pPr>
        <w:tabs>
          <w:tab w:val="num" w:pos="2880"/>
        </w:tabs>
        <w:ind w:left="2880" w:hanging="360"/>
      </w:pPr>
      <w:rPr>
        <w:rFonts w:ascii="Symbol" w:hAnsi="Symbol" w:hint="default"/>
      </w:rPr>
    </w:lvl>
    <w:lvl w:ilvl="4" w:tplc="CBC4D7EE" w:tentative="1">
      <w:start w:val="1"/>
      <w:numFmt w:val="bullet"/>
      <w:lvlText w:val="o"/>
      <w:lvlJc w:val="left"/>
      <w:pPr>
        <w:tabs>
          <w:tab w:val="num" w:pos="3600"/>
        </w:tabs>
        <w:ind w:left="3600" w:hanging="360"/>
      </w:pPr>
      <w:rPr>
        <w:rFonts w:ascii="Courier New" w:hAnsi="Courier New" w:cs="Courier New" w:hint="default"/>
      </w:rPr>
    </w:lvl>
    <w:lvl w:ilvl="5" w:tplc="632C0EF6" w:tentative="1">
      <w:start w:val="1"/>
      <w:numFmt w:val="bullet"/>
      <w:lvlText w:val=""/>
      <w:lvlJc w:val="left"/>
      <w:pPr>
        <w:tabs>
          <w:tab w:val="num" w:pos="4320"/>
        </w:tabs>
        <w:ind w:left="4320" w:hanging="360"/>
      </w:pPr>
      <w:rPr>
        <w:rFonts w:ascii="Wingdings" w:hAnsi="Wingdings" w:hint="default"/>
      </w:rPr>
    </w:lvl>
    <w:lvl w:ilvl="6" w:tplc="5D5603AA" w:tentative="1">
      <w:start w:val="1"/>
      <w:numFmt w:val="bullet"/>
      <w:lvlText w:val=""/>
      <w:lvlJc w:val="left"/>
      <w:pPr>
        <w:tabs>
          <w:tab w:val="num" w:pos="5040"/>
        </w:tabs>
        <w:ind w:left="5040" w:hanging="360"/>
      </w:pPr>
      <w:rPr>
        <w:rFonts w:ascii="Symbol" w:hAnsi="Symbol" w:hint="default"/>
      </w:rPr>
    </w:lvl>
    <w:lvl w:ilvl="7" w:tplc="F54AE372" w:tentative="1">
      <w:start w:val="1"/>
      <w:numFmt w:val="bullet"/>
      <w:lvlText w:val="o"/>
      <w:lvlJc w:val="left"/>
      <w:pPr>
        <w:tabs>
          <w:tab w:val="num" w:pos="5760"/>
        </w:tabs>
        <w:ind w:left="5760" w:hanging="360"/>
      </w:pPr>
      <w:rPr>
        <w:rFonts w:ascii="Courier New" w:hAnsi="Courier New" w:cs="Courier New" w:hint="default"/>
      </w:rPr>
    </w:lvl>
    <w:lvl w:ilvl="8" w:tplc="11F412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58A2D048">
      <w:numFmt w:val="bullet"/>
      <w:lvlText w:val="-"/>
      <w:lvlJc w:val="left"/>
      <w:pPr>
        <w:ind w:left="720" w:hanging="360"/>
      </w:pPr>
      <w:rPr>
        <w:rFonts w:ascii="Calibri" w:eastAsia="Times New Roman" w:hAnsi="Calibri" w:cs="Calibri" w:hint="default"/>
      </w:rPr>
    </w:lvl>
    <w:lvl w:ilvl="1" w:tplc="E49CD0CE">
      <w:start w:val="1"/>
      <w:numFmt w:val="bullet"/>
      <w:lvlText w:val="o"/>
      <w:lvlJc w:val="left"/>
      <w:pPr>
        <w:ind w:left="1440" w:hanging="360"/>
      </w:pPr>
      <w:rPr>
        <w:rFonts w:ascii="Courier New" w:hAnsi="Courier New" w:cs="Courier New" w:hint="default"/>
      </w:rPr>
    </w:lvl>
    <w:lvl w:ilvl="2" w:tplc="E7C2C258">
      <w:start w:val="1"/>
      <w:numFmt w:val="bullet"/>
      <w:lvlText w:val=""/>
      <w:lvlJc w:val="left"/>
      <w:pPr>
        <w:ind w:left="2160" w:hanging="360"/>
      </w:pPr>
      <w:rPr>
        <w:rFonts w:ascii="Wingdings" w:hAnsi="Wingdings" w:hint="default"/>
      </w:rPr>
    </w:lvl>
    <w:lvl w:ilvl="3" w:tplc="6380B71A">
      <w:start w:val="1"/>
      <w:numFmt w:val="bullet"/>
      <w:lvlText w:val=""/>
      <w:lvlJc w:val="left"/>
      <w:pPr>
        <w:ind w:left="2880" w:hanging="360"/>
      </w:pPr>
      <w:rPr>
        <w:rFonts w:ascii="Symbol" w:hAnsi="Symbol" w:hint="default"/>
      </w:rPr>
    </w:lvl>
    <w:lvl w:ilvl="4" w:tplc="13FE7E98">
      <w:start w:val="1"/>
      <w:numFmt w:val="bullet"/>
      <w:lvlText w:val="o"/>
      <w:lvlJc w:val="left"/>
      <w:pPr>
        <w:ind w:left="3600" w:hanging="360"/>
      </w:pPr>
      <w:rPr>
        <w:rFonts w:ascii="Courier New" w:hAnsi="Courier New" w:cs="Courier New" w:hint="default"/>
      </w:rPr>
    </w:lvl>
    <w:lvl w:ilvl="5" w:tplc="FB3CEBA6">
      <w:start w:val="1"/>
      <w:numFmt w:val="bullet"/>
      <w:lvlText w:val=""/>
      <w:lvlJc w:val="left"/>
      <w:pPr>
        <w:ind w:left="4320" w:hanging="360"/>
      </w:pPr>
      <w:rPr>
        <w:rFonts w:ascii="Wingdings" w:hAnsi="Wingdings" w:hint="default"/>
      </w:rPr>
    </w:lvl>
    <w:lvl w:ilvl="6" w:tplc="EF3A3ABE">
      <w:start w:val="1"/>
      <w:numFmt w:val="bullet"/>
      <w:lvlText w:val=""/>
      <w:lvlJc w:val="left"/>
      <w:pPr>
        <w:ind w:left="5040" w:hanging="360"/>
      </w:pPr>
      <w:rPr>
        <w:rFonts w:ascii="Symbol" w:hAnsi="Symbol" w:hint="default"/>
      </w:rPr>
    </w:lvl>
    <w:lvl w:ilvl="7" w:tplc="FCA4CE10">
      <w:start w:val="1"/>
      <w:numFmt w:val="bullet"/>
      <w:lvlText w:val="o"/>
      <w:lvlJc w:val="left"/>
      <w:pPr>
        <w:ind w:left="5760" w:hanging="360"/>
      </w:pPr>
      <w:rPr>
        <w:rFonts w:ascii="Courier New" w:hAnsi="Courier New" w:cs="Courier New" w:hint="default"/>
      </w:rPr>
    </w:lvl>
    <w:lvl w:ilvl="8" w:tplc="F9E0C7F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E31621"/>
    <w:multiLevelType w:val="hybridMultilevel"/>
    <w:tmpl w:val="FFFFFFFF"/>
    <w:lvl w:ilvl="0" w:tplc="5B3C8D4A">
      <w:start w:val="1"/>
      <w:numFmt w:val="bullet"/>
      <w:lvlText w:val="·"/>
      <w:lvlJc w:val="left"/>
      <w:pPr>
        <w:ind w:left="720" w:hanging="360"/>
      </w:pPr>
      <w:rPr>
        <w:rFonts w:ascii="Symbol" w:hAnsi="Symbol" w:hint="default"/>
      </w:rPr>
    </w:lvl>
    <w:lvl w:ilvl="1" w:tplc="D352829E">
      <w:start w:val="1"/>
      <w:numFmt w:val="bullet"/>
      <w:lvlText w:val="o"/>
      <w:lvlJc w:val="left"/>
      <w:pPr>
        <w:ind w:left="1440" w:hanging="360"/>
      </w:pPr>
      <w:rPr>
        <w:rFonts w:ascii="Courier New" w:hAnsi="Courier New" w:hint="default"/>
      </w:rPr>
    </w:lvl>
    <w:lvl w:ilvl="2" w:tplc="5A9EFB4A">
      <w:start w:val="1"/>
      <w:numFmt w:val="bullet"/>
      <w:lvlText w:val=""/>
      <w:lvlJc w:val="left"/>
      <w:pPr>
        <w:ind w:left="2160" w:hanging="360"/>
      </w:pPr>
      <w:rPr>
        <w:rFonts w:ascii="Wingdings" w:hAnsi="Wingdings" w:hint="default"/>
      </w:rPr>
    </w:lvl>
    <w:lvl w:ilvl="3" w:tplc="EE061CB6">
      <w:start w:val="1"/>
      <w:numFmt w:val="bullet"/>
      <w:lvlText w:val=""/>
      <w:lvlJc w:val="left"/>
      <w:pPr>
        <w:ind w:left="2880" w:hanging="360"/>
      </w:pPr>
      <w:rPr>
        <w:rFonts w:ascii="Symbol" w:hAnsi="Symbol" w:hint="default"/>
      </w:rPr>
    </w:lvl>
    <w:lvl w:ilvl="4" w:tplc="D01EA914">
      <w:start w:val="1"/>
      <w:numFmt w:val="bullet"/>
      <w:lvlText w:val="o"/>
      <w:lvlJc w:val="left"/>
      <w:pPr>
        <w:ind w:left="3600" w:hanging="360"/>
      </w:pPr>
      <w:rPr>
        <w:rFonts w:ascii="Courier New" w:hAnsi="Courier New" w:hint="default"/>
      </w:rPr>
    </w:lvl>
    <w:lvl w:ilvl="5" w:tplc="D054AB2A">
      <w:start w:val="1"/>
      <w:numFmt w:val="bullet"/>
      <w:lvlText w:val=""/>
      <w:lvlJc w:val="left"/>
      <w:pPr>
        <w:ind w:left="4320" w:hanging="360"/>
      </w:pPr>
      <w:rPr>
        <w:rFonts w:ascii="Wingdings" w:hAnsi="Wingdings" w:hint="default"/>
      </w:rPr>
    </w:lvl>
    <w:lvl w:ilvl="6" w:tplc="F848A668">
      <w:start w:val="1"/>
      <w:numFmt w:val="bullet"/>
      <w:lvlText w:val=""/>
      <w:lvlJc w:val="left"/>
      <w:pPr>
        <w:ind w:left="5040" w:hanging="360"/>
      </w:pPr>
      <w:rPr>
        <w:rFonts w:ascii="Symbol" w:hAnsi="Symbol" w:hint="default"/>
      </w:rPr>
    </w:lvl>
    <w:lvl w:ilvl="7" w:tplc="91D8B8DC">
      <w:start w:val="1"/>
      <w:numFmt w:val="bullet"/>
      <w:lvlText w:val="o"/>
      <w:lvlJc w:val="left"/>
      <w:pPr>
        <w:ind w:left="5760" w:hanging="360"/>
      </w:pPr>
      <w:rPr>
        <w:rFonts w:ascii="Courier New" w:hAnsi="Courier New" w:hint="default"/>
      </w:rPr>
    </w:lvl>
    <w:lvl w:ilvl="8" w:tplc="678CDAFA">
      <w:start w:val="1"/>
      <w:numFmt w:val="bullet"/>
      <w:lvlText w:val=""/>
      <w:lvlJc w:val="left"/>
      <w:pPr>
        <w:ind w:left="6480" w:hanging="360"/>
      </w:pPr>
      <w:rPr>
        <w:rFonts w:ascii="Wingdings" w:hAnsi="Wingdings" w:hint="default"/>
      </w:rPr>
    </w:lvl>
  </w:abstractNum>
  <w:abstractNum w:abstractNumId="16" w15:restartNumberingAfterBreak="0">
    <w:nsid w:val="6994A3A0"/>
    <w:multiLevelType w:val="hybridMultilevel"/>
    <w:tmpl w:val="FFFFFFFF"/>
    <w:lvl w:ilvl="0" w:tplc="D37CE75A">
      <w:start w:val="1"/>
      <w:numFmt w:val="bullet"/>
      <w:lvlText w:val="·"/>
      <w:lvlJc w:val="left"/>
      <w:pPr>
        <w:ind w:left="720" w:hanging="360"/>
      </w:pPr>
      <w:rPr>
        <w:rFonts w:ascii="Symbol" w:hAnsi="Symbol" w:hint="default"/>
      </w:rPr>
    </w:lvl>
    <w:lvl w:ilvl="1" w:tplc="F9D28FA0">
      <w:start w:val="1"/>
      <w:numFmt w:val="bullet"/>
      <w:lvlText w:val="o"/>
      <w:lvlJc w:val="left"/>
      <w:pPr>
        <w:ind w:left="1440" w:hanging="360"/>
      </w:pPr>
      <w:rPr>
        <w:rFonts w:ascii="Courier New" w:hAnsi="Courier New" w:hint="default"/>
      </w:rPr>
    </w:lvl>
    <w:lvl w:ilvl="2" w:tplc="9A74D656">
      <w:start w:val="1"/>
      <w:numFmt w:val="bullet"/>
      <w:lvlText w:val=""/>
      <w:lvlJc w:val="left"/>
      <w:pPr>
        <w:ind w:left="2160" w:hanging="360"/>
      </w:pPr>
      <w:rPr>
        <w:rFonts w:ascii="Wingdings" w:hAnsi="Wingdings" w:hint="default"/>
      </w:rPr>
    </w:lvl>
    <w:lvl w:ilvl="3" w:tplc="230613CC">
      <w:start w:val="1"/>
      <w:numFmt w:val="bullet"/>
      <w:lvlText w:val=""/>
      <w:lvlJc w:val="left"/>
      <w:pPr>
        <w:ind w:left="2880" w:hanging="360"/>
      </w:pPr>
      <w:rPr>
        <w:rFonts w:ascii="Symbol" w:hAnsi="Symbol" w:hint="default"/>
      </w:rPr>
    </w:lvl>
    <w:lvl w:ilvl="4" w:tplc="E48AFCCC">
      <w:start w:val="1"/>
      <w:numFmt w:val="bullet"/>
      <w:lvlText w:val="o"/>
      <w:lvlJc w:val="left"/>
      <w:pPr>
        <w:ind w:left="3600" w:hanging="360"/>
      </w:pPr>
      <w:rPr>
        <w:rFonts w:ascii="Courier New" w:hAnsi="Courier New" w:hint="default"/>
      </w:rPr>
    </w:lvl>
    <w:lvl w:ilvl="5" w:tplc="DE66A53C">
      <w:start w:val="1"/>
      <w:numFmt w:val="bullet"/>
      <w:lvlText w:val=""/>
      <w:lvlJc w:val="left"/>
      <w:pPr>
        <w:ind w:left="4320" w:hanging="360"/>
      </w:pPr>
      <w:rPr>
        <w:rFonts w:ascii="Wingdings" w:hAnsi="Wingdings" w:hint="default"/>
      </w:rPr>
    </w:lvl>
    <w:lvl w:ilvl="6" w:tplc="8AAEAD00">
      <w:start w:val="1"/>
      <w:numFmt w:val="bullet"/>
      <w:lvlText w:val=""/>
      <w:lvlJc w:val="left"/>
      <w:pPr>
        <w:ind w:left="5040" w:hanging="360"/>
      </w:pPr>
      <w:rPr>
        <w:rFonts w:ascii="Symbol" w:hAnsi="Symbol" w:hint="default"/>
      </w:rPr>
    </w:lvl>
    <w:lvl w:ilvl="7" w:tplc="51B4C84A">
      <w:start w:val="1"/>
      <w:numFmt w:val="bullet"/>
      <w:lvlText w:val="o"/>
      <w:lvlJc w:val="left"/>
      <w:pPr>
        <w:ind w:left="5760" w:hanging="360"/>
      </w:pPr>
      <w:rPr>
        <w:rFonts w:ascii="Courier New" w:hAnsi="Courier New" w:hint="default"/>
      </w:rPr>
    </w:lvl>
    <w:lvl w:ilvl="8" w:tplc="56381B3E">
      <w:start w:val="1"/>
      <w:numFmt w:val="bullet"/>
      <w:lvlText w:val=""/>
      <w:lvlJc w:val="left"/>
      <w:pPr>
        <w:ind w:left="6480" w:hanging="360"/>
      </w:pPr>
      <w:rPr>
        <w:rFonts w:ascii="Wingdings" w:hAnsi="Wingdings" w:hint="default"/>
      </w:rPr>
    </w:lvl>
  </w:abstractNum>
  <w:num w:numId="1" w16cid:durableId="1937327374">
    <w:abstractNumId w:val="10"/>
  </w:num>
  <w:num w:numId="2" w16cid:durableId="1851604987">
    <w:abstractNumId w:val="7"/>
  </w:num>
  <w:num w:numId="3" w16cid:durableId="184372351">
    <w:abstractNumId w:val="6"/>
  </w:num>
  <w:num w:numId="4" w16cid:durableId="1624077662">
    <w:abstractNumId w:val="5"/>
  </w:num>
  <w:num w:numId="5" w16cid:durableId="1412197088">
    <w:abstractNumId w:val="4"/>
  </w:num>
  <w:num w:numId="6" w16cid:durableId="1906987823">
    <w:abstractNumId w:val="8"/>
  </w:num>
  <w:num w:numId="7" w16cid:durableId="389576443">
    <w:abstractNumId w:val="3"/>
  </w:num>
  <w:num w:numId="8" w16cid:durableId="136537979">
    <w:abstractNumId w:val="2"/>
  </w:num>
  <w:num w:numId="9" w16cid:durableId="2079132493">
    <w:abstractNumId w:val="1"/>
  </w:num>
  <w:num w:numId="10" w16cid:durableId="560943773">
    <w:abstractNumId w:val="0"/>
  </w:num>
  <w:num w:numId="11" w16cid:durableId="1446580699">
    <w:abstractNumId w:val="9"/>
  </w:num>
  <w:num w:numId="12" w16cid:durableId="941256425">
    <w:abstractNumId w:val="11"/>
  </w:num>
  <w:num w:numId="13" w16cid:durableId="47919141">
    <w:abstractNumId w:val="14"/>
  </w:num>
  <w:num w:numId="14" w16cid:durableId="514927464">
    <w:abstractNumId w:val="12"/>
  </w:num>
  <w:num w:numId="15" w16cid:durableId="701325323">
    <w:abstractNumId w:val="13"/>
  </w:num>
  <w:num w:numId="16" w16cid:durableId="774177359">
    <w:abstractNumId w:val="16"/>
  </w:num>
  <w:num w:numId="17" w16cid:durableId="56480155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26B"/>
    <w:rsid w:val="00012B4F"/>
    <w:rsid w:val="00012DFC"/>
    <w:rsid w:val="00013862"/>
    <w:rsid w:val="00014F4D"/>
    <w:rsid w:val="00016012"/>
    <w:rsid w:val="00020189"/>
    <w:rsid w:val="00020EE4"/>
    <w:rsid w:val="00022CE5"/>
    <w:rsid w:val="00023E9A"/>
    <w:rsid w:val="00024BD8"/>
    <w:rsid w:val="000305E6"/>
    <w:rsid w:val="00033178"/>
    <w:rsid w:val="00033CDD"/>
    <w:rsid w:val="00034A84"/>
    <w:rsid w:val="00035E67"/>
    <w:rsid w:val="00036432"/>
    <w:rsid w:val="000366F3"/>
    <w:rsid w:val="00036899"/>
    <w:rsid w:val="00037EEA"/>
    <w:rsid w:val="0004004A"/>
    <w:rsid w:val="000416F1"/>
    <w:rsid w:val="00041C85"/>
    <w:rsid w:val="00042037"/>
    <w:rsid w:val="0004341E"/>
    <w:rsid w:val="00044621"/>
    <w:rsid w:val="00052388"/>
    <w:rsid w:val="00054F36"/>
    <w:rsid w:val="0005664D"/>
    <w:rsid w:val="0006024D"/>
    <w:rsid w:val="000604A7"/>
    <w:rsid w:val="00071F28"/>
    <w:rsid w:val="00072BB3"/>
    <w:rsid w:val="00073392"/>
    <w:rsid w:val="00074079"/>
    <w:rsid w:val="00076637"/>
    <w:rsid w:val="00085B5A"/>
    <w:rsid w:val="00092799"/>
    <w:rsid w:val="00092C5F"/>
    <w:rsid w:val="000930A8"/>
    <w:rsid w:val="00093FF0"/>
    <w:rsid w:val="00094ACB"/>
    <w:rsid w:val="00095B1F"/>
    <w:rsid w:val="00096680"/>
    <w:rsid w:val="000A0F36"/>
    <w:rsid w:val="000A174A"/>
    <w:rsid w:val="000A2F24"/>
    <w:rsid w:val="000A31DD"/>
    <w:rsid w:val="000A3E0A"/>
    <w:rsid w:val="000A65AC"/>
    <w:rsid w:val="000B1A26"/>
    <w:rsid w:val="000B5931"/>
    <w:rsid w:val="000B5E4F"/>
    <w:rsid w:val="000B7281"/>
    <w:rsid w:val="000B7FAB"/>
    <w:rsid w:val="000C0066"/>
    <w:rsid w:val="000C0163"/>
    <w:rsid w:val="000C1BA1"/>
    <w:rsid w:val="000C3EA9"/>
    <w:rsid w:val="000C550C"/>
    <w:rsid w:val="000C5B8D"/>
    <w:rsid w:val="000D0225"/>
    <w:rsid w:val="000D20E1"/>
    <w:rsid w:val="000D2816"/>
    <w:rsid w:val="000D343E"/>
    <w:rsid w:val="000D6CCE"/>
    <w:rsid w:val="000D6E00"/>
    <w:rsid w:val="000E2940"/>
    <w:rsid w:val="000E7895"/>
    <w:rsid w:val="000F161D"/>
    <w:rsid w:val="000F3CAA"/>
    <w:rsid w:val="001045C3"/>
    <w:rsid w:val="00105ED6"/>
    <w:rsid w:val="0010680C"/>
    <w:rsid w:val="0011470B"/>
    <w:rsid w:val="00114BEE"/>
    <w:rsid w:val="00117F53"/>
    <w:rsid w:val="00121AA7"/>
    <w:rsid w:val="00121BF0"/>
    <w:rsid w:val="00123704"/>
    <w:rsid w:val="001270C7"/>
    <w:rsid w:val="00131558"/>
    <w:rsid w:val="00132540"/>
    <w:rsid w:val="00135E21"/>
    <w:rsid w:val="00141999"/>
    <w:rsid w:val="0014786A"/>
    <w:rsid w:val="001516A4"/>
    <w:rsid w:val="00151E5F"/>
    <w:rsid w:val="00153E28"/>
    <w:rsid w:val="00154908"/>
    <w:rsid w:val="001569AB"/>
    <w:rsid w:val="001613D5"/>
    <w:rsid w:val="0016236B"/>
    <w:rsid w:val="00164D63"/>
    <w:rsid w:val="0016725C"/>
    <w:rsid w:val="00167B31"/>
    <w:rsid w:val="00170E05"/>
    <w:rsid w:val="001726F3"/>
    <w:rsid w:val="00173C51"/>
    <w:rsid w:val="00174CC2"/>
    <w:rsid w:val="001768C2"/>
    <w:rsid w:val="00176CC6"/>
    <w:rsid w:val="00177639"/>
    <w:rsid w:val="00181BE4"/>
    <w:rsid w:val="00184A63"/>
    <w:rsid w:val="00185576"/>
    <w:rsid w:val="00185951"/>
    <w:rsid w:val="00187966"/>
    <w:rsid w:val="0019116B"/>
    <w:rsid w:val="00191F01"/>
    <w:rsid w:val="00192F90"/>
    <w:rsid w:val="00196B8B"/>
    <w:rsid w:val="00197C4C"/>
    <w:rsid w:val="001A2BEA"/>
    <w:rsid w:val="001A6AF9"/>
    <w:rsid w:val="001A6D93"/>
    <w:rsid w:val="001B1CD0"/>
    <w:rsid w:val="001B2FE5"/>
    <w:rsid w:val="001B4908"/>
    <w:rsid w:val="001B584B"/>
    <w:rsid w:val="001B5C17"/>
    <w:rsid w:val="001C013B"/>
    <w:rsid w:val="001C083B"/>
    <w:rsid w:val="001C234A"/>
    <w:rsid w:val="001C32EC"/>
    <w:rsid w:val="001C38BD"/>
    <w:rsid w:val="001C49C8"/>
    <w:rsid w:val="001C4D5A"/>
    <w:rsid w:val="001C76C8"/>
    <w:rsid w:val="001D669E"/>
    <w:rsid w:val="001E30DB"/>
    <w:rsid w:val="001E34C6"/>
    <w:rsid w:val="001E3D64"/>
    <w:rsid w:val="001E5581"/>
    <w:rsid w:val="001F1382"/>
    <w:rsid w:val="001F3C70"/>
    <w:rsid w:val="001F55AD"/>
    <w:rsid w:val="00200D88"/>
    <w:rsid w:val="0020116D"/>
    <w:rsid w:val="00201F68"/>
    <w:rsid w:val="00207F96"/>
    <w:rsid w:val="00210AA7"/>
    <w:rsid w:val="00210D56"/>
    <w:rsid w:val="00210E49"/>
    <w:rsid w:val="002128BE"/>
    <w:rsid w:val="00212F2A"/>
    <w:rsid w:val="002141B7"/>
    <w:rsid w:val="00214F2B"/>
    <w:rsid w:val="0021683A"/>
    <w:rsid w:val="00217880"/>
    <w:rsid w:val="00222D66"/>
    <w:rsid w:val="00224A8A"/>
    <w:rsid w:val="00230238"/>
    <w:rsid w:val="002309A8"/>
    <w:rsid w:val="002328BF"/>
    <w:rsid w:val="00234822"/>
    <w:rsid w:val="00236CFE"/>
    <w:rsid w:val="002428E3"/>
    <w:rsid w:val="00243031"/>
    <w:rsid w:val="002441B2"/>
    <w:rsid w:val="00244325"/>
    <w:rsid w:val="00246964"/>
    <w:rsid w:val="00250A54"/>
    <w:rsid w:val="00255C72"/>
    <w:rsid w:val="00256C75"/>
    <w:rsid w:val="002570B4"/>
    <w:rsid w:val="00260BAF"/>
    <w:rsid w:val="002650F7"/>
    <w:rsid w:val="00265441"/>
    <w:rsid w:val="0027010A"/>
    <w:rsid w:val="002717B9"/>
    <w:rsid w:val="00271B11"/>
    <w:rsid w:val="00273F3B"/>
    <w:rsid w:val="0027452F"/>
    <w:rsid w:val="00274DB7"/>
    <w:rsid w:val="00275433"/>
    <w:rsid w:val="00275984"/>
    <w:rsid w:val="00275EFA"/>
    <w:rsid w:val="002763C6"/>
    <w:rsid w:val="00277DEC"/>
    <w:rsid w:val="00280F74"/>
    <w:rsid w:val="002822CA"/>
    <w:rsid w:val="00284D12"/>
    <w:rsid w:val="00286998"/>
    <w:rsid w:val="0028794E"/>
    <w:rsid w:val="0029145D"/>
    <w:rsid w:val="00291590"/>
    <w:rsid w:val="00291AB7"/>
    <w:rsid w:val="00292EB2"/>
    <w:rsid w:val="00293232"/>
    <w:rsid w:val="0029422B"/>
    <w:rsid w:val="002971CE"/>
    <w:rsid w:val="002A0938"/>
    <w:rsid w:val="002A4C04"/>
    <w:rsid w:val="002B153C"/>
    <w:rsid w:val="002B19A3"/>
    <w:rsid w:val="002B52FC"/>
    <w:rsid w:val="002C21DB"/>
    <w:rsid w:val="002C2830"/>
    <w:rsid w:val="002C3005"/>
    <w:rsid w:val="002C4BC0"/>
    <w:rsid w:val="002C4D5E"/>
    <w:rsid w:val="002D001A"/>
    <w:rsid w:val="002D08A2"/>
    <w:rsid w:val="002D28E2"/>
    <w:rsid w:val="002D317B"/>
    <w:rsid w:val="002D3587"/>
    <w:rsid w:val="002D502D"/>
    <w:rsid w:val="002D6EE1"/>
    <w:rsid w:val="002E0F69"/>
    <w:rsid w:val="002E5E73"/>
    <w:rsid w:val="002F2304"/>
    <w:rsid w:val="002F4CE0"/>
    <w:rsid w:val="002F5147"/>
    <w:rsid w:val="002F6172"/>
    <w:rsid w:val="002F6E0C"/>
    <w:rsid w:val="002F7ABD"/>
    <w:rsid w:val="0030029B"/>
    <w:rsid w:val="003053F4"/>
    <w:rsid w:val="00312597"/>
    <w:rsid w:val="003137F8"/>
    <w:rsid w:val="00320CBF"/>
    <w:rsid w:val="0032558E"/>
    <w:rsid w:val="00327BA5"/>
    <w:rsid w:val="00334154"/>
    <w:rsid w:val="00334920"/>
    <w:rsid w:val="003372C4"/>
    <w:rsid w:val="00340ECA"/>
    <w:rsid w:val="00341FA0"/>
    <w:rsid w:val="00344F3D"/>
    <w:rsid w:val="00345299"/>
    <w:rsid w:val="00346257"/>
    <w:rsid w:val="00346E8B"/>
    <w:rsid w:val="00351A8D"/>
    <w:rsid w:val="003526BB"/>
    <w:rsid w:val="00352BCF"/>
    <w:rsid w:val="00352DFB"/>
    <w:rsid w:val="00353932"/>
    <w:rsid w:val="0035464B"/>
    <w:rsid w:val="00357ABF"/>
    <w:rsid w:val="00361776"/>
    <w:rsid w:val="00361A56"/>
    <w:rsid w:val="0036252A"/>
    <w:rsid w:val="00364D9D"/>
    <w:rsid w:val="003707FB"/>
    <w:rsid w:val="00371048"/>
    <w:rsid w:val="0037396C"/>
    <w:rsid w:val="0037421D"/>
    <w:rsid w:val="00376093"/>
    <w:rsid w:val="0038216F"/>
    <w:rsid w:val="00383DA1"/>
    <w:rsid w:val="00385F30"/>
    <w:rsid w:val="00393696"/>
    <w:rsid w:val="00393963"/>
    <w:rsid w:val="00395575"/>
    <w:rsid w:val="00395672"/>
    <w:rsid w:val="0039726C"/>
    <w:rsid w:val="003A06C8"/>
    <w:rsid w:val="003A0D7C"/>
    <w:rsid w:val="003A5290"/>
    <w:rsid w:val="003B0155"/>
    <w:rsid w:val="003B464D"/>
    <w:rsid w:val="003B66FE"/>
    <w:rsid w:val="003B7EE7"/>
    <w:rsid w:val="003C0537"/>
    <w:rsid w:val="003C14C2"/>
    <w:rsid w:val="003C2CCB"/>
    <w:rsid w:val="003C3600"/>
    <w:rsid w:val="003D37F0"/>
    <w:rsid w:val="003D39EC"/>
    <w:rsid w:val="003D5DED"/>
    <w:rsid w:val="003E097C"/>
    <w:rsid w:val="003E0C6B"/>
    <w:rsid w:val="003E3DD5"/>
    <w:rsid w:val="003E4281"/>
    <w:rsid w:val="003F07C6"/>
    <w:rsid w:val="003F1F6B"/>
    <w:rsid w:val="003F3757"/>
    <w:rsid w:val="003F38BD"/>
    <w:rsid w:val="003F44B7"/>
    <w:rsid w:val="003F4EC1"/>
    <w:rsid w:val="003F6A81"/>
    <w:rsid w:val="003F7B97"/>
    <w:rsid w:val="004008E9"/>
    <w:rsid w:val="00407B3C"/>
    <w:rsid w:val="00413D48"/>
    <w:rsid w:val="00423976"/>
    <w:rsid w:val="004248C8"/>
    <w:rsid w:val="00425249"/>
    <w:rsid w:val="004259B2"/>
    <w:rsid w:val="00425EA1"/>
    <w:rsid w:val="00426F05"/>
    <w:rsid w:val="00427D73"/>
    <w:rsid w:val="00432377"/>
    <w:rsid w:val="00437F1F"/>
    <w:rsid w:val="00441AC2"/>
    <w:rsid w:val="0044249B"/>
    <w:rsid w:val="00442A57"/>
    <w:rsid w:val="00444D69"/>
    <w:rsid w:val="0045023C"/>
    <w:rsid w:val="00451A5B"/>
    <w:rsid w:val="004525FC"/>
    <w:rsid w:val="00452BCD"/>
    <w:rsid w:val="00452CEA"/>
    <w:rsid w:val="00460E21"/>
    <w:rsid w:val="00462068"/>
    <w:rsid w:val="004626A5"/>
    <w:rsid w:val="00463255"/>
    <w:rsid w:val="00465B52"/>
    <w:rsid w:val="0046708E"/>
    <w:rsid w:val="00470B52"/>
    <w:rsid w:val="004719C7"/>
    <w:rsid w:val="00472A65"/>
    <w:rsid w:val="00474463"/>
    <w:rsid w:val="00474B75"/>
    <w:rsid w:val="0048134E"/>
    <w:rsid w:val="00483F0B"/>
    <w:rsid w:val="0049052C"/>
    <w:rsid w:val="0049053C"/>
    <w:rsid w:val="0049104F"/>
    <w:rsid w:val="00496319"/>
    <w:rsid w:val="00496812"/>
    <w:rsid w:val="00497279"/>
    <w:rsid w:val="0049748C"/>
    <w:rsid w:val="004A0C46"/>
    <w:rsid w:val="004A0D86"/>
    <w:rsid w:val="004A163B"/>
    <w:rsid w:val="004A2131"/>
    <w:rsid w:val="004A3EF4"/>
    <w:rsid w:val="004A670A"/>
    <w:rsid w:val="004A7E77"/>
    <w:rsid w:val="004B0F05"/>
    <w:rsid w:val="004B18C8"/>
    <w:rsid w:val="004B2A8C"/>
    <w:rsid w:val="004B5465"/>
    <w:rsid w:val="004B6648"/>
    <w:rsid w:val="004B6D29"/>
    <w:rsid w:val="004B70F0"/>
    <w:rsid w:val="004C45C3"/>
    <w:rsid w:val="004C4913"/>
    <w:rsid w:val="004C4F03"/>
    <w:rsid w:val="004C546A"/>
    <w:rsid w:val="004C59CD"/>
    <w:rsid w:val="004C6A11"/>
    <w:rsid w:val="004D505E"/>
    <w:rsid w:val="004D58C9"/>
    <w:rsid w:val="004D72CA"/>
    <w:rsid w:val="004E2242"/>
    <w:rsid w:val="004E4776"/>
    <w:rsid w:val="004E505E"/>
    <w:rsid w:val="004E588B"/>
    <w:rsid w:val="004E5949"/>
    <w:rsid w:val="004E6556"/>
    <w:rsid w:val="004F15C0"/>
    <w:rsid w:val="004F42FF"/>
    <w:rsid w:val="004F44C2"/>
    <w:rsid w:val="004F4539"/>
    <w:rsid w:val="00502512"/>
    <w:rsid w:val="005029B7"/>
    <w:rsid w:val="00503FD2"/>
    <w:rsid w:val="00504617"/>
    <w:rsid w:val="00505262"/>
    <w:rsid w:val="00510B53"/>
    <w:rsid w:val="00511B47"/>
    <w:rsid w:val="005136CD"/>
    <w:rsid w:val="00516022"/>
    <w:rsid w:val="00517C5C"/>
    <w:rsid w:val="00521CEE"/>
    <w:rsid w:val="00524FB4"/>
    <w:rsid w:val="0052522E"/>
    <w:rsid w:val="00527BD4"/>
    <w:rsid w:val="00530D2B"/>
    <w:rsid w:val="00532462"/>
    <w:rsid w:val="0053255F"/>
    <w:rsid w:val="005358D8"/>
    <w:rsid w:val="005369F5"/>
    <w:rsid w:val="00537095"/>
    <w:rsid w:val="005403C8"/>
    <w:rsid w:val="005429DC"/>
    <w:rsid w:val="00542A79"/>
    <w:rsid w:val="00543E82"/>
    <w:rsid w:val="00544C7F"/>
    <w:rsid w:val="00547B04"/>
    <w:rsid w:val="00547E46"/>
    <w:rsid w:val="00551AF6"/>
    <w:rsid w:val="00552610"/>
    <w:rsid w:val="005565F9"/>
    <w:rsid w:val="00571007"/>
    <w:rsid w:val="00572A11"/>
    <w:rsid w:val="00573041"/>
    <w:rsid w:val="005737C4"/>
    <w:rsid w:val="00575B80"/>
    <w:rsid w:val="0057620F"/>
    <w:rsid w:val="005774E6"/>
    <w:rsid w:val="00580371"/>
    <w:rsid w:val="005819CE"/>
    <w:rsid w:val="0058298D"/>
    <w:rsid w:val="00584C1A"/>
    <w:rsid w:val="00587035"/>
    <w:rsid w:val="005876C8"/>
    <w:rsid w:val="00590BB2"/>
    <w:rsid w:val="00591E4A"/>
    <w:rsid w:val="00593C2B"/>
    <w:rsid w:val="00595231"/>
    <w:rsid w:val="00595CE7"/>
    <w:rsid w:val="00596166"/>
    <w:rsid w:val="00597F64"/>
    <w:rsid w:val="005A207F"/>
    <w:rsid w:val="005A2F35"/>
    <w:rsid w:val="005B3814"/>
    <w:rsid w:val="005B463E"/>
    <w:rsid w:val="005B577C"/>
    <w:rsid w:val="005C11C7"/>
    <w:rsid w:val="005C1A6D"/>
    <w:rsid w:val="005C2538"/>
    <w:rsid w:val="005C34E1"/>
    <w:rsid w:val="005C3FE0"/>
    <w:rsid w:val="005C65B5"/>
    <w:rsid w:val="005C740C"/>
    <w:rsid w:val="005D2CC1"/>
    <w:rsid w:val="005D32D1"/>
    <w:rsid w:val="005D3790"/>
    <w:rsid w:val="005D625B"/>
    <w:rsid w:val="005E1CDC"/>
    <w:rsid w:val="005E3CCC"/>
    <w:rsid w:val="005E43E1"/>
    <w:rsid w:val="005E4EF6"/>
    <w:rsid w:val="005E741E"/>
    <w:rsid w:val="005F5941"/>
    <w:rsid w:val="005F62D3"/>
    <w:rsid w:val="005F6D11"/>
    <w:rsid w:val="00600CF0"/>
    <w:rsid w:val="006048F4"/>
    <w:rsid w:val="0060660A"/>
    <w:rsid w:val="00606E12"/>
    <w:rsid w:val="00610A25"/>
    <w:rsid w:val="00613B1D"/>
    <w:rsid w:val="00617A44"/>
    <w:rsid w:val="00617E59"/>
    <w:rsid w:val="006202B6"/>
    <w:rsid w:val="00621DEC"/>
    <w:rsid w:val="00624D22"/>
    <w:rsid w:val="00625CD0"/>
    <w:rsid w:val="0062627D"/>
    <w:rsid w:val="00626300"/>
    <w:rsid w:val="00627432"/>
    <w:rsid w:val="006302A5"/>
    <w:rsid w:val="006378BA"/>
    <w:rsid w:val="00637B3D"/>
    <w:rsid w:val="00640EBA"/>
    <w:rsid w:val="006448E4"/>
    <w:rsid w:val="00645414"/>
    <w:rsid w:val="00647CA7"/>
    <w:rsid w:val="00650F19"/>
    <w:rsid w:val="00651CEE"/>
    <w:rsid w:val="00653606"/>
    <w:rsid w:val="00655901"/>
    <w:rsid w:val="006610E9"/>
    <w:rsid w:val="00661591"/>
    <w:rsid w:val="00662461"/>
    <w:rsid w:val="00664678"/>
    <w:rsid w:val="0066632F"/>
    <w:rsid w:val="00666B79"/>
    <w:rsid w:val="00673767"/>
    <w:rsid w:val="00674A89"/>
    <w:rsid w:val="00674F3D"/>
    <w:rsid w:val="00682023"/>
    <w:rsid w:val="00683B62"/>
    <w:rsid w:val="00685545"/>
    <w:rsid w:val="006864B3"/>
    <w:rsid w:val="0068711F"/>
    <w:rsid w:val="006873D3"/>
    <w:rsid w:val="00691676"/>
    <w:rsid w:val="00692D64"/>
    <w:rsid w:val="00693079"/>
    <w:rsid w:val="006963BD"/>
    <w:rsid w:val="006979DC"/>
    <w:rsid w:val="006A0025"/>
    <w:rsid w:val="006A10F8"/>
    <w:rsid w:val="006A2100"/>
    <w:rsid w:val="006A5C3B"/>
    <w:rsid w:val="006A72E0"/>
    <w:rsid w:val="006B0BF3"/>
    <w:rsid w:val="006B31CB"/>
    <w:rsid w:val="006B4270"/>
    <w:rsid w:val="006B44E6"/>
    <w:rsid w:val="006B5ABB"/>
    <w:rsid w:val="006B6CA2"/>
    <w:rsid w:val="006B775E"/>
    <w:rsid w:val="006B7BC7"/>
    <w:rsid w:val="006C2535"/>
    <w:rsid w:val="006C441E"/>
    <w:rsid w:val="006C4AAE"/>
    <w:rsid w:val="006C4B90"/>
    <w:rsid w:val="006C64D5"/>
    <w:rsid w:val="006C72A5"/>
    <w:rsid w:val="006C7609"/>
    <w:rsid w:val="006D1016"/>
    <w:rsid w:val="006D1737"/>
    <w:rsid w:val="006D17F2"/>
    <w:rsid w:val="006D6A67"/>
    <w:rsid w:val="006E3546"/>
    <w:rsid w:val="006E3FA9"/>
    <w:rsid w:val="006E5570"/>
    <w:rsid w:val="006E7D82"/>
    <w:rsid w:val="006F038F"/>
    <w:rsid w:val="006F0EF6"/>
    <w:rsid w:val="006F0F93"/>
    <w:rsid w:val="006F12B3"/>
    <w:rsid w:val="006F31F2"/>
    <w:rsid w:val="006F7494"/>
    <w:rsid w:val="006F751F"/>
    <w:rsid w:val="007008C0"/>
    <w:rsid w:val="00714DC5"/>
    <w:rsid w:val="00715237"/>
    <w:rsid w:val="007155F9"/>
    <w:rsid w:val="007179CF"/>
    <w:rsid w:val="00720881"/>
    <w:rsid w:val="00721AE1"/>
    <w:rsid w:val="007247DD"/>
    <w:rsid w:val="0072505C"/>
    <w:rsid w:val="007254A5"/>
    <w:rsid w:val="00725748"/>
    <w:rsid w:val="007339C6"/>
    <w:rsid w:val="00735D88"/>
    <w:rsid w:val="00736D29"/>
    <w:rsid w:val="0073720D"/>
    <w:rsid w:val="00737507"/>
    <w:rsid w:val="00740712"/>
    <w:rsid w:val="00742AB9"/>
    <w:rsid w:val="007446D4"/>
    <w:rsid w:val="0074492E"/>
    <w:rsid w:val="00747CAB"/>
    <w:rsid w:val="00750C28"/>
    <w:rsid w:val="00751663"/>
    <w:rsid w:val="00751A6A"/>
    <w:rsid w:val="00754FBF"/>
    <w:rsid w:val="00757FCC"/>
    <w:rsid w:val="00761091"/>
    <w:rsid w:val="007610AA"/>
    <w:rsid w:val="00763869"/>
    <w:rsid w:val="007709EF"/>
    <w:rsid w:val="007755B1"/>
    <w:rsid w:val="00781DCA"/>
    <w:rsid w:val="00782350"/>
    <w:rsid w:val="00782701"/>
    <w:rsid w:val="00783559"/>
    <w:rsid w:val="00783721"/>
    <w:rsid w:val="00785417"/>
    <w:rsid w:val="007869C5"/>
    <w:rsid w:val="0079041E"/>
    <w:rsid w:val="00793A8F"/>
    <w:rsid w:val="0079551B"/>
    <w:rsid w:val="00796305"/>
    <w:rsid w:val="00797AA5"/>
    <w:rsid w:val="007A021F"/>
    <w:rsid w:val="007A26BD"/>
    <w:rsid w:val="007A4105"/>
    <w:rsid w:val="007A763B"/>
    <w:rsid w:val="007B0C18"/>
    <w:rsid w:val="007B4503"/>
    <w:rsid w:val="007B6812"/>
    <w:rsid w:val="007B6E34"/>
    <w:rsid w:val="007B7905"/>
    <w:rsid w:val="007BE51F"/>
    <w:rsid w:val="007C406E"/>
    <w:rsid w:val="007C5183"/>
    <w:rsid w:val="007C7573"/>
    <w:rsid w:val="007D33F0"/>
    <w:rsid w:val="007D703B"/>
    <w:rsid w:val="007E256C"/>
    <w:rsid w:val="007E267C"/>
    <w:rsid w:val="007E2B20"/>
    <w:rsid w:val="007E5473"/>
    <w:rsid w:val="007E6975"/>
    <w:rsid w:val="007E6E5A"/>
    <w:rsid w:val="007E77C7"/>
    <w:rsid w:val="007F12F4"/>
    <w:rsid w:val="007F1549"/>
    <w:rsid w:val="007F3CC3"/>
    <w:rsid w:val="007F425A"/>
    <w:rsid w:val="007F439C"/>
    <w:rsid w:val="007F510A"/>
    <w:rsid w:val="007F5331"/>
    <w:rsid w:val="007F6038"/>
    <w:rsid w:val="00800CCA"/>
    <w:rsid w:val="008053AD"/>
    <w:rsid w:val="00806120"/>
    <w:rsid w:val="00806F63"/>
    <w:rsid w:val="00807A26"/>
    <w:rsid w:val="00810C93"/>
    <w:rsid w:val="00811613"/>
    <w:rsid w:val="00812028"/>
    <w:rsid w:val="00812DD8"/>
    <w:rsid w:val="00813082"/>
    <w:rsid w:val="00814D03"/>
    <w:rsid w:val="00820371"/>
    <w:rsid w:val="008204F5"/>
    <w:rsid w:val="00821E37"/>
    <w:rsid w:val="00821FC1"/>
    <w:rsid w:val="008229E4"/>
    <w:rsid w:val="00823AE2"/>
    <w:rsid w:val="00825804"/>
    <w:rsid w:val="00827BF7"/>
    <w:rsid w:val="0083022F"/>
    <w:rsid w:val="00830932"/>
    <w:rsid w:val="0083178B"/>
    <w:rsid w:val="00831EE4"/>
    <w:rsid w:val="0083285C"/>
    <w:rsid w:val="00833695"/>
    <w:rsid w:val="008336B7"/>
    <w:rsid w:val="00833A8E"/>
    <w:rsid w:val="00833DB7"/>
    <w:rsid w:val="00836ACA"/>
    <w:rsid w:val="008415D5"/>
    <w:rsid w:val="00842CD8"/>
    <w:rsid w:val="008431FA"/>
    <w:rsid w:val="00847444"/>
    <w:rsid w:val="00851361"/>
    <w:rsid w:val="008517C6"/>
    <w:rsid w:val="008547BA"/>
    <w:rsid w:val="008553C7"/>
    <w:rsid w:val="00855F8B"/>
    <w:rsid w:val="00857FEB"/>
    <w:rsid w:val="008601AF"/>
    <w:rsid w:val="0086380C"/>
    <w:rsid w:val="00863BC2"/>
    <w:rsid w:val="00863BC5"/>
    <w:rsid w:val="00867D1D"/>
    <w:rsid w:val="0087085F"/>
    <w:rsid w:val="00870B55"/>
    <w:rsid w:val="00872271"/>
    <w:rsid w:val="00875D71"/>
    <w:rsid w:val="00877003"/>
    <w:rsid w:val="008776EC"/>
    <w:rsid w:val="00883137"/>
    <w:rsid w:val="0088365F"/>
    <w:rsid w:val="00886F06"/>
    <w:rsid w:val="00894A3B"/>
    <w:rsid w:val="008A1B52"/>
    <w:rsid w:val="008A1F5D"/>
    <w:rsid w:val="008A21A6"/>
    <w:rsid w:val="008A28F5"/>
    <w:rsid w:val="008A3C01"/>
    <w:rsid w:val="008A5AEC"/>
    <w:rsid w:val="008B03E9"/>
    <w:rsid w:val="008B1198"/>
    <w:rsid w:val="008B3471"/>
    <w:rsid w:val="008B3830"/>
    <w:rsid w:val="008B3929"/>
    <w:rsid w:val="008B4125"/>
    <w:rsid w:val="008B4CB3"/>
    <w:rsid w:val="008B567B"/>
    <w:rsid w:val="008B7B24"/>
    <w:rsid w:val="008C356D"/>
    <w:rsid w:val="008C7113"/>
    <w:rsid w:val="008D3ACE"/>
    <w:rsid w:val="008D43B5"/>
    <w:rsid w:val="008E0B3F"/>
    <w:rsid w:val="008E1613"/>
    <w:rsid w:val="008E49AD"/>
    <w:rsid w:val="008E5AD5"/>
    <w:rsid w:val="008E698E"/>
    <w:rsid w:val="008E70C8"/>
    <w:rsid w:val="008F2584"/>
    <w:rsid w:val="008F3246"/>
    <w:rsid w:val="008F3C1B"/>
    <w:rsid w:val="008F3C5B"/>
    <w:rsid w:val="008F508C"/>
    <w:rsid w:val="008F57C5"/>
    <w:rsid w:val="008F6984"/>
    <w:rsid w:val="008F71CD"/>
    <w:rsid w:val="0090042E"/>
    <w:rsid w:val="0090271B"/>
    <w:rsid w:val="0090478C"/>
    <w:rsid w:val="00906E02"/>
    <w:rsid w:val="00910642"/>
    <w:rsid w:val="00910964"/>
    <w:rsid w:val="00910DDF"/>
    <w:rsid w:val="00924537"/>
    <w:rsid w:val="00926AE2"/>
    <w:rsid w:val="00930B13"/>
    <w:rsid w:val="009311C8"/>
    <w:rsid w:val="00933376"/>
    <w:rsid w:val="00933A2F"/>
    <w:rsid w:val="009346E1"/>
    <w:rsid w:val="00941B0D"/>
    <w:rsid w:val="00947CA6"/>
    <w:rsid w:val="009568A1"/>
    <w:rsid w:val="009620BE"/>
    <w:rsid w:val="00963746"/>
    <w:rsid w:val="00963868"/>
    <w:rsid w:val="00967600"/>
    <w:rsid w:val="00971276"/>
    <w:rsid w:val="009712DF"/>
    <w:rsid w:val="009716D8"/>
    <w:rsid w:val="009718F9"/>
    <w:rsid w:val="00971F42"/>
    <w:rsid w:val="00972FB9"/>
    <w:rsid w:val="00975112"/>
    <w:rsid w:val="00981768"/>
    <w:rsid w:val="00982514"/>
    <w:rsid w:val="00983E8F"/>
    <w:rsid w:val="009852F2"/>
    <w:rsid w:val="00985E56"/>
    <w:rsid w:val="009863AF"/>
    <w:rsid w:val="0098788A"/>
    <w:rsid w:val="00990CD0"/>
    <w:rsid w:val="0099455C"/>
    <w:rsid w:val="00994FDA"/>
    <w:rsid w:val="009969F2"/>
    <w:rsid w:val="009A31BF"/>
    <w:rsid w:val="009A3B71"/>
    <w:rsid w:val="009A5FC2"/>
    <w:rsid w:val="009A61BC"/>
    <w:rsid w:val="009A66BC"/>
    <w:rsid w:val="009B0138"/>
    <w:rsid w:val="009B0FE9"/>
    <w:rsid w:val="009B173A"/>
    <w:rsid w:val="009B6418"/>
    <w:rsid w:val="009B68EC"/>
    <w:rsid w:val="009C124E"/>
    <w:rsid w:val="009C3F20"/>
    <w:rsid w:val="009C5AAC"/>
    <w:rsid w:val="009C7CA1"/>
    <w:rsid w:val="009D043D"/>
    <w:rsid w:val="009D0B5A"/>
    <w:rsid w:val="009D0B9D"/>
    <w:rsid w:val="009D0BF5"/>
    <w:rsid w:val="009D23F5"/>
    <w:rsid w:val="009D55D9"/>
    <w:rsid w:val="009D67CE"/>
    <w:rsid w:val="009D6F53"/>
    <w:rsid w:val="009D7E46"/>
    <w:rsid w:val="009E05ED"/>
    <w:rsid w:val="009E107A"/>
    <w:rsid w:val="009E5C09"/>
    <w:rsid w:val="009F2E7D"/>
    <w:rsid w:val="009F3259"/>
    <w:rsid w:val="009F7109"/>
    <w:rsid w:val="00A00DFF"/>
    <w:rsid w:val="00A0137F"/>
    <w:rsid w:val="00A03F49"/>
    <w:rsid w:val="00A056DE"/>
    <w:rsid w:val="00A05877"/>
    <w:rsid w:val="00A066F7"/>
    <w:rsid w:val="00A128AD"/>
    <w:rsid w:val="00A14DED"/>
    <w:rsid w:val="00A177DF"/>
    <w:rsid w:val="00A202F0"/>
    <w:rsid w:val="00A21CA5"/>
    <w:rsid w:val="00A21E76"/>
    <w:rsid w:val="00A23BC8"/>
    <w:rsid w:val="00A240DD"/>
    <w:rsid w:val="00A245F8"/>
    <w:rsid w:val="00A275BD"/>
    <w:rsid w:val="00A30E68"/>
    <w:rsid w:val="00A31933"/>
    <w:rsid w:val="00A3236A"/>
    <w:rsid w:val="00A329D2"/>
    <w:rsid w:val="00A331DD"/>
    <w:rsid w:val="00A34AA0"/>
    <w:rsid w:val="00A36331"/>
    <w:rsid w:val="00A3715C"/>
    <w:rsid w:val="00A41574"/>
    <w:rsid w:val="00A41C59"/>
    <w:rsid w:val="00A41FE2"/>
    <w:rsid w:val="00A43025"/>
    <w:rsid w:val="00A44AB6"/>
    <w:rsid w:val="00A45353"/>
    <w:rsid w:val="00A46FEF"/>
    <w:rsid w:val="00A47948"/>
    <w:rsid w:val="00A50CF6"/>
    <w:rsid w:val="00A56946"/>
    <w:rsid w:val="00A6170E"/>
    <w:rsid w:val="00A63B8C"/>
    <w:rsid w:val="00A63D78"/>
    <w:rsid w:val="00A652F6"/>
    <w:rsid w:val="00A67A77"/>
    <w:rsid w:val="00A7033A"/>
    <w:rsid w:val="00A715F8"/>
    <w:rsid w:val="00A71DC0"/>
    <w:rsid w:val="00A77259"/>
    <w:rsid w:val="00A77F6F"/>
    <w:rsid w:val="00A831FD"/>
    <w:rsid w:val="00A83352"/>
    <w:rsid w:val="00A850A2"/>
    <w:rsid w:val="00A91FA3"/>
    <w:rsid w:val="00A927D3"/>
    <w:rsid w:val="00A94E9F"/>
    <w:rsid w:val="00A95C98"/>
    <w:rsid w:val="00AA0D41"/>
    <w:rsid w:val="00AA1964"/>
    <w:rsid w:val="00AA20AA"/>
    <w:rsid w:val="00AA23B7"/>
    <w:rsid w:val="00AA30D0"/>
    <w:rsid w:val="00AA729F"/>
    <w:rsid w:val="00AA7FC9"/>
    <w:rsid w:val="00AB237D"/>
    <w:rsid w:val="00AB4303"/>
    <w:rsid w:val="00AB5933"/>
    <w:rsid w:val="00AC35A8"/>
    <w:rsid w:val="00AC50A4"/>
    <w:rsid w:val="00AD5B91"/>
    <w:rsid w:val="00AD665F"/>
    <w:rsid w:val="00AD7903"/>
    <w:rsid w:val="00AE013D"/>
    <w:rsid w:val="00AE11B7"/>
    <w:rsid w:val="00AE2FD5"/>
    <w:rsid w:val="00AE5EBE"/>
    <w:rsid w:val="00AE7F68"/>
    <w:rsid w:val="00AF0E5B"/>
    <w:rsid w:val="00AF2321"/>
    <w:rsid w:val="00AF440B"/>
    <w:rsid w:val="00AF52F6"/>
    <w:rsid w:val="00AF54A8"/>
    <w:rsid w:val="00AF7237"/>
    <w:rsid w:val="00B0043A"/>
    <w:rsid w:val="00B00D75"/>
    <w:rsid w:val="00B0296B"/>
    <w:rsid w:val="00B05B22"/>
    <w:rsid w:val="00B070CB"/>
    <w:rsid w:val="00B12456"/>
    <w:rsid w:val="00B13730"/>
    <w:rsid w:val="00B145F0"/>
    <w:rsid w:val="00B17369"/>
    <w:rsid w:val="00B251AA"/>
    <w:rsid w:val="00B259C8"/>
    <w:rsid w:val="00B26CCF"/>
    <w:rsid w:val="00B27B7B"/>
    <w:rsid w:val="00B305A6"/>
    <w:rsid w:val="00B30FC2"/>
    <w:rsid w:val="00B32FB4"/>
    <w:rsid w:val="00B331A2"/>
    <w:rsid w:val="00B3424D"/>
    <w:rsid w:val="00B425F0"/>
    <w:rsid w:val="00B42DFA"/>
    <w:rsid w:val="00B454DF"/>
    <w:rsid w:val="00B50A44"/>
    <w:rsid w:val="00B531DD"/>
    <w:rsid w:val="00B55014"/>
    <w:rsid w:val="00B62232"/>
    <w:rsid w:val="00B62621"/>
    <w:rsid w:val="00B642A5"/>
    <w:rsid w:val="00B70BF3"/>
    <w:rsid w:val="00B70CAA"/>
    <w:rsid w:val="00B71DC2"/>
    <w:rsid w:val="00B73507"/>
    <w:rsid w:val="00B7691A"/>
    <w:rsid w:val="00B80E8A"/>
    <w:rsid w:val="00B824BA"/>
    <w:rsid w:val="00B82B00"/>
    <w:rsid w:val="00B85625"/>
    <w:rsid w:val="00B91CFC"/>
    <w:rsid w:val="00B93797"/>
    <w:rsid w:val="00B93893"/>
    <w:rsid w:val="00B95F5D"/>
    <w:rsid w:val="00BA1397"/>
    <w:rsid w:val="00BA2F52"/>
    <w:rsid w:val="00BA31A7"/>
    <w:rsid w:val="00BA671A"/>
    <w:rsid w:val="00BA7E0A"/>
    <w:rsid w:val="00BB744C"/>
    <w:rsid w:val="00BB7ECF"/>
    <w:rsid w:val="00BC3B53"/>
    <w:rsid w:val="00BC3B96"/>
    <w:rsid w:val="00BC4148"/>
    <w:rsid w:val="00BC4A4C"/>
    <w:rsid w:val="00BC4AE3"/>
    <w:rsid w:val="00BC53A5"/>
    <w:rsid w:val="00BC5B28"/>
    <w:rsid w:val="00BC5D66"/>
    <w:rsid w:val="00BC7EFF"/>
    <w:rsid w:val="00BD0DCA"/>
    <w:rsid w:val="00BD2370"/>
    <w:rsid w:val="00BD31B9"/>
    <w:rsid w:val="00BD7F90"/>
    <w:rsid w:val="00BE0B34"/>
    <w:rsid w:val="00BE10AC"/>
    <w:rsid w:val="00BE3F88"/>
    <w:rsid w:val="00BE4756"/>
    <w:rsid w:val="00BE5ED9"/>
    <w:rsid w:val="00BE7B41"/>
    <w:rsid w:val="00C0514C"/>
    <w:rsid w:val="00C131E4"/>
    <w:rsid w:val="00C15A91"/>
    <w:rsid w:val="00C20496"/>
    <w:rsid w:val="00C206F1"/>
    <w:rsid w:val="00C217E1"/>
    <w:rsid w:val="00C219B1"/>
    <w:rsid w:val="00C225DD"/>
    <w:rsid w:val="00C22BA0"/>
    <w:rsid w:val="00C22E50"/>
    <w:rsid w:val="00C232F0"/>
    <w:rsid w:val="00C2638A"/>
    <w:rsid w:val="00C37826"/>
    <w:rsid w:val="00C4015B"/>
    <w:rsid w:val="00C40268"/>
    <w:rsid w:val="00C40C60"/>
    <w:rsid w:val="00C41F87"/>
    <w:rsid w:val="00C44A37"/>
    <w:rsid w:val="00C46F64"/>
    <w:rsid w:val="00C50146"/>
    <w:rsid w:val="00C5258E"/>
    <w:rsid w:val="00C530C9"/>
    <w:rsid w:val="00C619A7"/>
    <w:rsid w:val="00C73D5F"/>
    <w:rsid w:val="00C77BB1"/>
    <w:rsid w:val="00C8028F"/>
    <w:rsid w:val="00C82AFE"/>
    <w:rsid w:val="00C83DBC"/>
    <w:rsid w:val="00C83EAD"/>
    <w:rsid w:val="00C857C7"/>
    <w:rsid w:val="00C9042E"/>
    <w:rsid w:val="00C90702"/>
    <w:rsid w:val="00C97C80"/>
    <w:rsid w:val="00CA2C1C"/>
    <w:rsid w:val="00CA47D3"/>
    <w:rsid w:val="00CA6533"/>
    <w:rsid w:val="00CA6A25"/>
    <w:rsid w:val="00CA6A3F"/>
    <w:rsid w:val="00CA7C99"/>
    <w:rsid w:val="00CB0A29"/>
    <w:rsid w:val="00CB5064"/>
    <w:rsid w:val="00CC30EB"/>
    <w:rsid w:val="00CC46A5"/>
    <w:rsid w:val="00CC5BD8"/>
    <w:rsid w:val="00CC6290"/>
    <w:rsid w:val="00CD0325"/>
    <w:rsid w:val="00CD233D"/>
    <w:rsid w:val="00CD3499"/>
    <w:rsid w:val="00CD34EB"/>
    <w:rsid w:val="00CD362D"/>
    <w:rsid w:val="00CD3971"/>
    <w:rsid w:val="00CD53C9"/>
    <w:rsid w:val="00CD696D"/>
    <w:rsid w:val="00CD74F2"/>
    <w:rsid w:val="00CE101D"/>
    <w:rsid w:val="00CE1814"/>
    <w:rsid w:val="00CE1A95"/>
    <w:rsid w:val="00CE1C84"/>
    <w:rsid w:val="00CE3351"/>
    <w:rsid w:val="00CE5055"/>
    <w:rsid w:val="00CE5F04"/>
    <w:rsid w:val="00CE7E48"/>
    <w:rsid w:val="00CF053F"/>
    <w:rsid w:val="00CF1A17"/>
    <w:rsid w:val="00CF2E1D"/>
    <w:rsid w:val="00CF2FA1"/>
    <w:rsid w:val="00CF3972"/>
    <w:rsid w:val="00CF498A"/>
    <w:rsid w:val="00CF71AB"/>
    <w:rsid w:val="00D0375A"/>
    <w:rsid w:val="00D04143"/>
    <w:rsid w:val="00D056BD"/>
    <w:rsid w:val="00D0609E"/>
    <w:rsid w:val="00D078E1"/>
    <w:rsid w:val="00D100E9"/>
    <w:rsid w:val="00D14F63"/>
    <w:rsid w:val="00D15779"/>
    <w:rsid w:val="00D15F7F"/>
    <w:rsid w:val="00D1745D"/>
    <w:rsid w:val="00D17942"/>
    <w:rsid w:val="00D21E4B"/>
    <w:rsid w:val="00D22441"/>
    <w:rsid w:val="00D23522"/>
    <w:rsid w:val="00D264D6"/>
    <w:rsid w:val="00D316FD"/>
    <w:rsid w:val="00D319D7"/>
    <w:rsid w:val="00D33BF0"/>
    <w:rsid w:val="00D33D3F"/>
    <w:rsid w:val="00D33DE0"/>
    <w:rsid w:val="00D36447"/>
    <w:rsid w:val="00D37509"/>
    <w:rsid w:val="00D41D03"/>
    <w:rsid w:val="00D45956"/>
    <w:rsid w:val="00D516BE"/>
    <w:rsid w:val="00D5423B"/>
    <w:rsid w:val="00D54E6A"/>
    <w:rsid w:val="00D54F4E"/>
    <w:rsid w:val="00D57A56"/>
    <w:rsid w:val="00D604B3"/>
    <w:rsid w:val="00D60BA4"/>
    <w:rsid w:val="00D61550"/>
    <w:rsid w:val="00D62419"/>
    <w:rsid w:val="00D70BD1"/>
    <w:rsid w:val="00D71182"/>
    <w:rsid w:val="00D72F45"/>
    <w:rsid w:val="00D77870"/>
    <w:rsid w:val="00D80977"/>
    <w:rsid w:val="00D80CCE"/>
    <w:rsid w:val="00D823A6"/>
    <w:rsid w:val="00D835A5"/>
    <w:rsid w:val="00D86EEA"/>
    <w:rsid w:val="00D87195"/>
    <w:rsid w:val="00D87D03"/>
    <w:rsid w:val="00D9360B"/>
    <w:rsid w:val="00D95C88"/>
    <w:rsid w:val="00D97B2E"/>
    <w:rsid w:val="00DA241E"/>
    <w:rsid w:val="00DB36FE"/>
    <w:rsid w:val="00DB533A"/>
    <w:rsid w:val="00DB55DA"/>
    <w:rsid w:val="00DB60AE"/>
    <w:rsid w:val="00DB6307"/>
    <w:rsid w:val="00DB75D5"/>
    <w:rsid w:val="00DC231E"/>
    <w:rsid w:val="00DC76CF"/>
    <w:rsid w:val="00DD0EDF"/>
    <w:rsid w:val="00DD16C1"/>
    <w:rsid w:val="00DD1DCD"/>
    <w:rsid w:val="00DD20C8"/>
    <w:rsid w:val="00DD338F"/>
    <w:rsid w:val="00DD66F2"/>
    <w:rsid w:val="00DDDD62"/>
    <w:rsid w:val="00DE0869"/>
    <w:rsid w:val="00DE1AF1"/>
    <w:rsid w:val="00DE3FE0"/>
    <w:rsid w:val="00DE578A"/>
    <w:rsid w:val="00DE65FC"/>
    <w:rsid w:val="00DE6F56"/>
    <w:rsid w:val="00DF2583"/>
    <w:rsid w:val="00DF3ECB"/>
    <w:rsid w:val="00DF54D9"/>
    <w:rsid w:val="00DF56BE"/>
    <w:rsid w:val="00DF7283"/>
    <w:rsid w:val="00E01A59"/>
    <w:rsid w:val="00E03EEC"/>
    <w:rsid w:val="00E05AAB"/>
    <w:rsid w:val="00E10DC6"/>
    <w:rsid w:val="00E11F8E"/>
    <w:rsid w:val="00E141A9"/>
    <w:rsid w:val="00E15881"/>
    <w:rsid w:val="00E16A8F"/>
    <w:rsid w:val="00E21DE3"/>
    <w:rsid w:val="00E252EF"/>
    <w:rsid w:val="00E2616E"/>
    <w:rsid w:val="00E273C5"/>
    <w:rsid w:val="00E275E9"/>
    <w:rsid w:val="00E307D1"/>
    <w:rsid w:val="00E35DFA"/>
    <w:rsid w:val="00E3731D"/>
    <w:rsid w:val="00E40B8A"/>
    <w:rsid w:val="00E41C59"/>
    <w:rsid w:val="00E4388B"/>
    <w:rsid w:val="00E466D6"/>
    <w:rsid w:val="00E46DFB"/>
    <w:rsid w:val="00E51469"/>
    <w:rsid w:val="00E573A1"/>
    <w:rsid w:val="00E634E3"/>
    <w:rsid w:val="00E65D8B"/>
    <w:rsid w:val="00E70441"/>
    <w:rsid w:val="00E711AF"/>
    <w:rsid w:val="00E717C4"/>
    <w:rsid w:val="00E7723B"/>
    <w:rsid w:val="00E77E18"/>
    <w:rsid w:val="00E77F89"/>
    <w:rsid w:val="00E80330"/>
    <w:rsid w:val="00E806C5"/>
    <w:rsid w:val="00E80CE2"/>
    <w:rsid w:val="00E80E71"/>
    <w:rsid w:val="00E81E2B"/>
    <w:rsid w:val="00E830F0"/>
    <w:rsid w:val="00E850D3"/>
    <w:rsid w:val="00E853D6"/>
    <w:rsid w:val="00E85427"/>
    <w:rsid w:val="00E876B9"/>
    <w:rsid w:val="00E912D7"/>
    <w:rsid w:val="00E91435"/>
    <w:rsid w:val="00E9168B"/>
    <w:rsid w:val="00E92268"/>
    <w:rsid w:val="00E9477E"/>
    <w:rsid w:val="00EA0F13"/>
    <w:rsid w:val="00EA5A68"/>
    <w:rsid w:val="00EA61B3"/>
    <w:rsid w:val="00EA7CD8"/>
    <w:rsid w:val="00EB3123"/>
    <w:rsid w:val="00EC0DFF"/>
    <w:rsid w:val="00EC237D"/>
    <w:rsid w:val="00EC2918"/>
    <w:rsid w:val="00EC4D0E"/>
    <w:rsid w:val="00EC4E2B"/>
    <w:rsid w:val="00EC4FC3"/>
    <w:rsid w:val="00ED072A"/>
    <w:rsid w:val="00ED291E"/>
    <w:rsid w:val="00ED539E"/>
    <w:rsid w:val="00ED63F8"/>
    <w:rsid w:val="00EE290C"/>
    <w:rsid w:val="00EE42AD"/>
    <w:rsid w:val="00EE4A1F"/>
    <w:rsid w:val="00EE4C2D"/>
    <w:rsid w:val="00EE5324"/>
    <w:rsid w:val="00EF182C"/>
    <w:rsid w:val="00EF1B5A"/>
    <w:rsid w:val="00EF24FB"/>
    <w:rsid w:val="00EF2CCA"/>
    <w:rsid w:val="00EF3033"/>
    <w:rsid w:val="00EF41B3"/>
    <w:rsid w:val="00EF495B"/>
    <w:rsid w:val="00EF60DC"/>
    <w:rsid w:val="00F00F54"/>
    <w:rsid w:val="00F03963"/>
    <w:rsid w:val="00F05561"/>
    <w:rsid w:val="00F07B0A"/>
    <w:rsid w:val="00F11068"/>
    <w:rsid w:val="00F1256D"/>
    <w:rsid w:val="00F12C95"/>
    <w:rsid w:val="00F13A4E"/>
    <w:rsid w:val="00F153AB"/>
    <w:rsid w:val="00F15ABA"/>
    <w:rsid w:val="00F172BB"/>
    <w:rsid w:val="00F17B10"/>
    <w:rsid w:val="00F21BEF"/>
    <w:rsid w:val="00F21EFB"/>
    <w:rsid w:val="00F2315B"/>
    <w:rsid w:val="00F24C9D"/>
    <w:rsid w:val="00F358D3"/>
    <w:rsid w:val="00F35B33"/>
    <w:rsid w:val="00F41A6F"/>
    <w:rsid w:val="00F45A25"/>
    <w:rsid w:val="00F4678A"/>
    <w:rsid w:val="00F47633"/>
    <w:rsid w:val="00F50F86"/>
    <w:rsid w:val="00F533CC"/>
    <w:rsid w:val="00F53F91"/>
    <w:rsid w:val="00F55873"/>
    <w:rsid w:val="00F61569"/>
    <w:rsid w:val="00F61A72"/>
    <w:rsid w:val="00F62532"/>
    <w:rsid w:val="00F62B67"/>
    <w:rsid w:val="00F66F13"/>
    <w:rsid w:val="00F6770D"/>
    <w:rsid w:val="00F709C8"/>
    <w:rsid w:val="00F71880"/>
    <w:rsid w:val="00F71F3C"/>
    <w:rsid w:val="00F74073"/>
    <w:rsid w:val="00F743CE"/>
    <w:rsid w:val="00F748E6"/>
    <w:rsid w:val="00F75603"/>
    <w:rsid w:val="00F80389"/>
    <w:rsid w:val="00F834AD"/>
    <w:rsid w:val="00F845B4"/>
    <w:rsid w:val="00F8713B"/>
    <w:rsid w:val="00F87430"/>
    <w:rsid w:val="00F9026B"/>
    <w:rsid w:val="00F93F9E"/>
    <w:rsid w:val="00F97217"/>
    <w:rsid w:val="00FA2CD7"/>
    <w:rsid w:val="00FA470E"/>
    <w:rsid w:val="00FB06ED"/>
    <w:rsid w:val="00FB6959"/>
    <w:rsid w:val="00FB79B9"/>
    <w:rsid w:val="00FC2311"/>
    <w:rsid w:val="00FC3165"/>
    <w:rsid w:val="00FC36AB"/>
    <w:rsid w:val="00FC4300"/>
    <w:rsid w:val="00FC5B99"/>
    <w:rsid w:val="00FC7F66"/>
    <w:rsid w:val="00FD5776"/>
    <w:rsid w:val="00FE159D"/>
    <w:rsid w:val="00FE1CB6"/>
    <w:rsid w:val="00FE47C2"/>
    <w:rsid w:val="00FE486B"/>
    <w:rsid w:val="00FE4F08"/>
    <w:rsid w:val="00FF192E"/>
    <w:rsid w:val="00FF465D"/>
    <w:rsid w:val="00FF5739"/>
    <w:rsid w:val="0111CAAE"/>
    <w:rsid w:val="02B52988"/>
    <w:rsid w:val="05FE6F2C"/>
    <w:rsid w:val="067A2347"/>
    <w:rsid w:val="06F36967"/>
    <w:rsid w:val="07D3FC87"/>
    <w:rsid w:val="080F7484"/>
    <w:rsid w:val="08DF6B2A"/>
    <w:rsid w:val="0B0AD6AC"/>
    <w:rsid w:val="0B606C97"/>
    <w:rsid w:val="0C7965AB"/>
    <w:rsid w:val="0C7F25A1"/>
    <w:rsid w:val="0CFEB223"/>
    <w:rsid w:val="0E16ADD6"/>
    <w:rsid w:val="0FC947B7"/>
    <w:rsid w:val="10896C98"/>
    <w:rsid w:val="14B9EB2A"/>
    <w:rsid w:val="1539C861"/>
    <w:rsid w:val="1570FC0C"/>
    <w:rsid w:val="16B039F4"/>
    <w:rsid w:val="179BC44E"/>
    <w:rsid w:val="18BAE114"/>
    <w:rsid w:val="1A7FEC63"/>
    <w:rsid w:val="1B601F80"/>
    <w:rsid w:val="1BAB9531"/>
    <w:rsid w:val="1CE2BA44"/>
    <w:rsid w:val="1DCB3981"/>
    <w:rsid w:val="1FCD4E09"/>
    <w:rsid w:val="20576884"/>
    <w:rsid w:val="213B642C"/>
    <w:rsid w:val="23F7EA98"/>
    <w:rsid w:val="24FE7852"/>
    <w:rsid w:val="252EDCFF"/>
    <w:rsid w:val="276822BC"/>
    <w:rsid w:val="2963B77F"/>
    <w:rsid w:val="2B8D8981"/>
    <w:rsid w:val="2C2ADC17"/>
    <w:rsid w:val="2C5BE3B8"/>
    <w:rsid w:val="2C76A3B4"/>
    <w:rsid w:val="2CEC7A84"/>
    <w:rsid w:val="2D44033B"/>
    <w:rsid w:val="2DE83352"/>
    <w:rsid w:val="2FAE2182"/>
    <w:rsid w:val="2FBB9A7B"/>
    <w:rsid w:val="30CC238E"/>
    <w:rsid w:val="30EA2256"/>
    <w:rsid w:val="317720A7"/>
    <w:rsid w:val="31A21EC4"/>
    <w:rsid w:val="32C0D6AB"/>
    <w:rsid w:val="33186A02"/>
    <w:rsid w:val="340FC2D9"/>
    <w:rsid w:val="35599AE3"/>
    <w:rsid w:val="35E6187E"/>
    <w:rsid w:val="35EEC8CE"/>
    <w:rsid w:val="3845DD00"/>
    <w:rsid w:val="39E4DAEA"/>
    <w:rsid w:val="3A37BD7E"/>
    <w:rsid w:val="3C7370A2"/>
    <w:rsid w:val="3E7E4C85"/>
    <w:rsid w:val="3FEB365C"/>
    <w:rsid w:val="40068117"/>
    <w:rsid w:val="42AE45EF"/>
    <w:rsid w:val="447A7C68"/>
    <w:rsid w:val="4497E467"/>
    <w:rsid w:val="4571C7AF"/>
    <w:rsid w:val="46570499"/>
    <w:rsid w:val="4696C6FA"/>
    <w:rsid w:val="48D2BA81"/>
    <w:rsid w:val="48F62DFE"/>
    <w:rsid w:val="49053622"/>
    <w:rsid w:val="49E754CB"/>
    <w:rsid w:val="4A8EDF0A"/>
    <w:rsid w:val="4BBA932D"/>
    <w:rsid w:val="4C611BAD"/>
    <w:rsid w:val="4CC300B7"/>
    <w:rsid w:val="4F116B86"/>
    <w:rsid w:val="4F668087"/>
    <w:rsid w:val="502C3DF7"/>
    <w:rsid w:val="50634ED4"/>
    <w:rsid w:val="506E519E"/>
    <w:rsid w:val="50DE96F6"/>
    <w:rsid w:val="5361CCCB"/>
    <w:rsid w:val="546D19A4"/>
    <w:rsid w:val="54E8488F"/>
    <w:rsid w:val="551C7EC4"/>
    <w:rsid w:val="55347B14"/>
    <w:rsid w:val="55421DCA"/>
    <w:rsid w:val="5550E490"/>
    <w:rsid w:val="55819E1A"/>
    <w:rsid w:val="55895807"/>
    <w:rsid w:val="56B96BC4"/>
    <w:rsid w:val="574DB0AB"/>
    <w:rsid w:val="57549045"/>
    <w:rsid w:val="5835689E"/>
    <w:rsid w:val="58ACF2D5"/>
    <w:rsid w:val="59D4BD82"/>
    <w:rsid w:val="5BCE9087"/>
    <w:rsid w:val="5D21CD0A"/>
    <w:rsid w:val="5D5D62CD"/>
    <w:rsid w:val="5DCEE3E1"/>
    <w:rsid w:val="5E56978F"/>
    <w:rsid w:val="5FA3881E"/>
    <w:rsid w:val="6191B25C"/>
    <w:rsid w:val="6335E30E"/>
    <w:rsid w:val="638065FF"/>
    <w:rsid w:val="654F5FED"/>
    <w:rsid w:val="65B84066"/>
    <w:rsid w:val="6657FD8D"/>
    <w:rsid w:val="67E1E227"/>
    <w:rsid w:val="682103B8"/>
    <w:rsid w:val="68359CBB"/>
    <w:rsid w:val="68EA955C"/>
    <w:rsid w:val="6A6A03DE"/>
    <w:rsid w:val="6A990244"/>
    <w:rsid w:val="6AEDFBF5"/>
    <w:rsid w:val="6F14739C"/>
    <w:rsid w:val="705A696C"/>
    <w:rsid w:val="712CD1CC"/>
    <w:rsid w:val="7291B624"/>
    <w:rsid w:val="730AD8AD"/>
    <w:rsid w:val="73102A3B"/>
    <w:rsid w:val="733F954A"/>
    <w:rsid w:val="74892906"/>
    <w:rsid w:val="74A01612"/>
    <w:rsid w:val="7552F475"/>
    <w:rsid w:val="76ABD48E"/>
    <w:rsid w:val="789AE1DA"/>
    <w:rsid w:val="78F04D29"/>
    <w:rsid w:val="79D9D175"/>
    <w:rsid w:val="7A048160"/>
    <w:rsid w:val="7AADEAC4"/>
    <w:rsid w:val="7AD348F3"/>
    <w:rsid w:val="7AF31562"/>
    <w:rsid w:val="7BA8D760"/>
    <w:rsid w:val="7D67D97D"/>
    <w:rsid w:val="7E92D0F1"/>
    <w:rsid w:val="7F060643"/>
    <w:rsid w:val="7F979D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1"/>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1"/>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character" w:customStyle="1" w:styleId="KoptekstChar">
    <w:name w:val="Koptekst Char"/>
    <w:basedOn w:val="Standaardalinea-lettertype"/>
    <w:link w:val="Koptekst"/>
    <w:uiPriority w:val="1"/>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1"/>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1"/>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1"/>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77DEC"/>
    <w:rPr>
      <w:vertAlign w:val="superscript"/>
    </w:rPr>
  </w:style>
  <w:style w:type="character" w:customStyle="1" w:styleId="VoetnoottekstChar1">
    <w:name w:val="Voetnoottekst Char1"/>
    <w:basedOn w:val="Standaardalinea-lettertype"/>
    <w:rsid w:val="00024BD8"/>
    <w:rPr>
      <w:rFonts w:ascii="Verdana" w:hAnsi="Verdana"/>
      <w:sz w:val="13"/>
      <w:lang w:val="nl-NL" w:eastAsia="nl-NL"/>
    </w:rPr>
  </w:style>
  <w:style w:type="character" w:customStyle="1" w:styleId="BallontekstChar1">
    <w:name w:val="Ballontekst Char1"/>
    <w:basedOn w:val="Standaardalinea-lettertype"/>
    <w:rsid w:val="00024BD8"/>
    <w:rPr>
      <w:rFonts w:ascii="Segoe UI" w:hAnsi="Segoe UI" w:cs="Segoe UI"/>
      <w:sz w:val="18"/>
      <w:szCs w:val="18"/>
      <w:lang w:val="nl-NL" w:eastAsia="nl-NL"/>
    </w:rPr>
  </w:style>
  <w:style w:type="character" w:customStyle="1" w:styleId="CommentTextChar">
    <w:name w:val="Comment Text Char"/>
    <w:basedOn w:val="Standaardalinea-lettertype"/>
    <w:uiPriority w:val="99"/>
    <w:rsid w:val="00024BD8"/>
    <w:rPr>
      <w:rFonts w:ascii="Verdana" w:hAnsi="Verdana"/>
      <w:lang w:val="nl-NL" w:eastAsia="nl-NL"/>
    </w:rPr>
  </w:style>
  <w:style w:type="character" w:customStyle="1" w:styleId="KoptekstChar1">
    <w:name w:val="Koptekst Char1"/>
    <w:basedOn w:val="Standaardalinea-lettertype"/>
    <w:rsid w:val="00024BD8"/>
    <w:rPr>
      <w:rFonts w:ascii="Verdana" w:eastAsia="Times New Roman" w:hAnsi="Verdana" w:cs="Times New Roman"/>
      <w:sz w:val="18"/>
      <w:szCs w:val="24"/>
      <w:lang w:val="nl-NL" w:eastAsia="nl-NL"/>
    </w:rPr>
  </w:style>
  <w:style w:type="character" w:customStyle="1" w:styleId="Kop1Char1">
    <w:name w:val="Kop 1 Char1"/>
    <w:basedOn w:val="Standaardalinea-lettertype"/>
    <w:rsid w:val="00024BD8"/>
    <w:rPr>
      <w:rFonts w:ascii="Verdana" w:eastAsia="Times New Roman" w:hAnsi="Verdana" w:cs="Arial"/>
      <w:b/>
      <w:bCs/>
      <w:kern w:val="32"/>
      <w:sz w:val="32"/>
      <w:szCs w:val="32"/>
      <w:lang w:val="nl-NL" w:eastAsia="nl-NL"/>
    </w:rPr>
  </w:style>
  <w:style w:type="character" w:customStyle="1" w:styleId="Kop2Char1">
    <w:name w:val="Kop 2 Char1"/>
    <w:basedOn w:val="Standaardalinea-lettertype"/>
    <w:rsid w:val="00024BD8"/>
    <w:rPr>
      <w:rFonts w:ascii="Verdana" w:eastAsia="Times New Roman" w:hAnsi="Verdana" w:cs="Arial"/>
      <w:b/>
      <w:bCs/>
      <w:i/>
      <w:iCs/>
      <w:sz w:val="28"/>
      <w:szCs w:val="28"/>
      <w:lang w:val="nl-NL" w:eastAsia="nl-NL"/>
    </w:rPr>
  </w:style>
  <w:style w:type="character" w:customStyle="1" w:styleId="Kop3Char1">
    <w:name w:val="Kop 3 Char1"/>
    <w:basedOn w:val="Standaardalinea-lettertype"/>
    <w:rsid w:val="00024BD8"/>
    <w:rPr>
      <w:rFonts w:ascii="Verdana" w:eastAsia="Times New Roman" w:hAnsi="Verdana" w:cs="Arial"/>
      <w:b/>
      <w:bCs/>
      <w:sz w:val="26"/>
      <w:szCs w:val="26"/>
      <w:lang w:val="nl-NL" w:eastAsia="nl-NL"/>
    </w:rPr>
  </w:style>
  <w:style w:type="character" w:customStyle="1" w:styleId="Kop4Char1">
    <w:name w:val="Kop 4 Char1"/>
    <w:basedOn w:val="Standaardalinea-lettertype"/>
    <w:uiPriority w:val="9"/>
    <w:rsid w:val="00024BD8"/>
    <w:rPr>
      <w:rFonts w:asciiTheme="majorHAnsi" w:eastAsiaTheme="majorEastAsia" w:hAnsiTheme="majorHAnsi" w:cstheme="majorBidi"/>
      <w:b/>
      <w:bCs/>
      <w:i/>
      <w:iCs/>
      <w:color w:val="4F81BD" w:themeColor="accent1"/>
    </w:rPr>
  </w:style>
  <w:style w:type="character" w:customStyle="1" w:styleId="OndertitelChar1">
    <w:name w:val="Ondertitel Char1"/>
    <w:basedOn w:val="Standaardalinea-lettertype"/>
    <w:uiPriority w:val="11"/>
    <w:rsid w:val="00024BD8"/>
    <w:rPr>
      <w:rFonts w:asciiTheme="majorHAnsi" w:eastAsiaTheme="majorEastAsia" w:hAnsiTheme="majorHAnsi" w:cstheme="majorBidi"/>
      <w:i/>
      <w:iCs/>
      <w:color w:val="4F81BD" w:themeColor="accent1"/>
      <w:spacing w:val="15"/>
      <w:sz w:val="24"/>
      <w:szCs w:val="24"/>
    </w:rPr>
  </w:style>
  <w:style w:type="character" w:customStyle="1" w:styleId="TitelChar1">
    <w:name w:val="Titel Char1"/>
    <w:basedOn w:val="Standaardalinea-lettertype"/>
    <w:uiPriority w:val="10"/>
    <w:rsid w:val="00024BD8"/>
    <w:rPr>
      <w:rFonts w:asciiTheme="majorHAnsi" w:eastAsiaTheme="majorEastAsia" w:hAnsiTheme="majorHAnsi" w:cstheme="majorBidi"/>
      <w:color w:val="17365D" w:themeColor="text2" w:themeShade="BF"/>
      <w:spacing w:val="5"/>
      <w:kern w:val="28"/>
      <w:sz w:val="52"/>
      <w:szCs w:val="52"/>
    </w:rPr>
  </w:style>
  <w:style w:type="character" w:customStyle="1" w:styleId="VoettekstChar1">
    <w:name w:val="Voettekst Char1"/>
    <w:basedOn w:val="Standaardalinea-lettertype"/>
    <w:rsid w:val="00024BD8"/>
    <w:rPr>
      <w:rFonts w:ascii="Verdana" w:eastAsia="Times New Roman" w:hAnsi="Verdana" w:cs="Times New Roman"/>
      <w:sz w:val="18"/>
      <w:szCs w:val="24"/>
      <w:lang w:val="nl-NL" w:eastAsia="nl-NL"/>
    </w:rPr>
  </w:style>
  <w:style w:type="character" w:customStyle="1" w:styleId="CommentSubjectChar">
    <w:name w:val="Comment Subject Char"/>
    <w:basedOn w:val="CommentTextChar"/>
    <w:semiHidden/>
    <w:rsid w:val="00024BD8"/>
    <w:rPr>
      <w:rFonts w:ascii="Verdana" w:hAnsi="Verdana"/>
      <w:b/>
      <w:bCs/>
      <w:lang w:val="nl-NL" w:eastAsia="nl-NL"/>
    </w:rPr>
  </w:style>
  <w:style w:type="paragraph" w:styleId="Lijstalinea">
    <w:name w:val="List Paragraph"/>
    <w:basedOn w:val="Standaard"/>
    <w:uiPriority w:val="34"/>
    <w:qFormat/>
    <w:rsid w:val="00024BD8"/>
    <w:pPr>
      <w:ind w:left="720"/>
      <w:contextualSpacing/>
    </w:pPr>
  </w:style>
  <w:style w:type="paragraph" w:styleId="Revisie">
    <w:name w:val="Revision"/>
    <w:hidden/>
    <w:uiPriority w:val="99"/>
    <w:semiHidden/>
    <w:rsid w:val="00024BD8"/>
    <w:rPr>
      <w:rFonts w:ascii="Verdana" w:hAnsi="Verdana"/>
      <w:sz w:val="18"/>
      <w:szCs w:val="24"/>
      <w:lang w:val="nl-NL" w:eastAsia="nl-NL"/>
    </w:rPr>
  </w:style>
  <w:style w:type="character" w:styleId="Vermelding">
    <w:name w:val="Mention"/>
    <w:basedOn w:val="Standaardalinea-lettertype"/>
    <w:uiPriority w:val="99"/>
    <w:unhideWhenUsed/>
    <w:rsid w:val="00024BD8"/>
    <w:rPr>
      <w:color w:val="2B579A"/>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1"/>
    <w:semiHidden/>
    <w:unhideWhenUsed/>
    <w:rPr>
      <w:sz w:val="16"/>
      <w:szCs w:val="16"/>
    </w:rPr>
  </w:style>
  <w:style w:type="paragraph" w:styleId="Onderwerpvanopmerking">
    <w:name w:val="annotation subject"/>
    <w:basedOn w:val="Tekstopmerking"/>
    <w:next w:val="Tekstopmerking"/>
    <w:link w:val="OnderwerpvanopmerkingChar"/>
    <w:uiPriority w:val="1"/>
    <w:semiHidden/>
    <w:unhideWhenUsed/>
    <w:rsid w:val="00291590"/>
    <w:pPr>
      <w:spacing w:line="240" w:lineRule="atLeast"/>
    </w:pPr>
    <w:rPr>
      <w:b/>
      <w:bCs/>
    </w:rPr>
  </w:style>
  <w:style w:type="character" w:customStyle="1" w:styleId="OnderwerpvanopmerkingChar">
    <w:name w:val="Onderwerp van opmerking Char"/>
    <w:basedOn w:val="TekstopmerkingChar"/>
    <w:link w:val="Onderwerpvanopmerking"/>
    <w:uiPriority w:val="1"/>
    <w:semiHidden/>
    <w:rsid w:val="0029159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1186</ap:Words>
  <ap:Characters>6523</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2026-06-29T15:20:00.0000000Z</dcterms:created>
  <dcterms:modified xsi:type="dcterms:W3CDTF">2026-06-29T15:21:00.0000000Z</dcterms:modified>
  <dc:description>------------------------</dc:description>
  <version/>
  <category/>
</coreProperties>
</file>