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02B" w:rsidP="0023721E" w:rsidRDefault="007E202B" w14:paraId="0FADF5D7" w14:textId="77777777">
      <w:bookmarkStart w:name="_GoBack" w:id="0"/>
      <w:bookmarkEnd w:id="0"/>
      <w:r w:rsidRPr="007E202B">
        <w:t>Geachte voorzitter,</w:t>
      </w:r>
    </w:p>
    <w:p w:rsidRPr="007E202B" w:rsidR="00032929" w:rsidP="0023721E" w:rsidRDefault="00032929" w14:paraId="5BB8BFFA" w14:textId="77777777"/>
    <w:p w:rsidR="007E202B" w:rsidP="0023721E" w:rsidRDefault="007E202B" w14:paraId="1FBD005D" w14:textId="77777777">
      <w:r w:rsidRPr="007E202B">
        <w:t>De Nederlandse rijopleiding voor rijbewijs B staat al geruime tijd onder druk. Eerdere verbetermaatregelen hebben weliswaar op onderdelen effect gehad, maar hebben niet geleid tot een structurele kwaliteitsverbetering. Tegelijkertijd is het maatschappelijke belang van goed rijonderwijs groot: de rijopleiding vormt voor veel jongeren de basis voor hun verkeersgedrag als beginnend bestuurder.</w:t>
      </w:r>
    </w:p>
    <w:p w:rsidRPr="007E202B" w:rsidR="007E202B" w:rsidP="0023721E" w:rsidRDefault="007E202B" w14:paraId="0612FDCA" w14:textId="77777777"/>
    <w:p w:rsidR="003F0BEE" w:rsidP="0023721E" w:rsidRDefault="007E202B" w14:paraId="63ECD693" w14:textId="4FB54DBA">
      <w:bookmarkStart w:name="_Hlk232061659" w:id="1"/>
      <w:r w:rsidRPr="007E202B">
        <w:t xml:space="preserve">Tegen deze achtergrond heeft de rijschoolbranche in 2019 via het samenwerkingsverband Samen Sterk het initiatief genomen om verbeteringen in gang te zetten. Dit heeft in 2021, op verzoek van het Ministerie van Infrastructuur en Waterstaat, geleid tot het advies </w:t>
      </w:r>
      <w:r w:rsidRPr="007E202B">
        <w:rPr>
          <w:i/>
          <w:iCs/>
        </w:rPr>
        <w:t>Van rijles naar rijonderwijs</w:t>
      </w:r>
      <w:r w:rsidRPr="007E202B">
        <w:t xml:space="preserve">. In dit advies wordt geconcludeerd dat het huidige stelsel te sterk is gericht op het behalen van het examen en onvoldoende op </w:t>
      </w:r>
      <w:r w:rsidRPr="00BB3233">
        <w:t xml:space="preserve">lesmethodes en het leerproces. Het kabinet heeft </w:t>
      </w:r>
      <w:r w:rsidRPr="00BB3233" w:rsidR="00714235">
        <w:t>de</w:t>
      </w:r>
      <w:r w:rsidRPr="00BB3233">
        <w:t xml:space="preserve"> </w:t>
      </w:r>
      <w:r w:rsidRPr="00BB3233" w:rsidR="001A73ED">
        <w:t xml:space="preserve">maatregelen </w:t>
      </w:r>
      <w:r w:rsidRPr="00BB3233" w:rsidR="00714235">
        <w:t>uit het advies</w:t>
      </w:r>
      <w:r w:rsidRPr="00BB3233">
        <w:t xml:space="preserve"> in 2022 grotendeels overgenomen en </w:t>
      </w:r>
      <w:r w:rsidRPr="00BB3233" w:rsidR="00714235">
        <w:t>is</w:t>
      </w:r>
      <w:r w:rsidRPr="00BB3233">
        <w:t xml:space="preserve"> het programma </w:t>
      </w:r>
      <w:r w:rsidRPr="00BB3233">
        <w:rPr>
          <w:i/>
          <w:iCs/>
        </w:rPr>
        <w:t>Van rijles naar rijonderwijs</w:t>
      </w:r>
      <w:r w:rsidRPr="00BB3233">
        <w:t xml:space="preserve"> gestart. </w:t>
      </w:r>
      <w:r w:rsidRPr="00BB3233" w:rsidR="00332163">
        <w:t>Sinds de vorige kamerbrief uit 2024</w:t>
      </w:r>
      <w:r w:rsidRPr="00BB3233" w:rsidR="002F2E70">
        <w:rPr>
          <w:rStyle w:val="FootnoteReference"/>
        </w:rPr>
        <w:footnoteReference w:id="1"/>
      </w:r>
      <w:r w:rsidRPr="00BB3233" w:rsidR="00332163">
        <w:t xml:space="preserve"> is</w:t>
      </w:r>
      <w:r w:rsidRPr="00BB3233" w:rsidR="008C2A60">
        <w:t xml:space="preserve"> in samenwerking met de rijschoolbranche, het CBR en het IBKI, gewerkt aan de verdere concretisering van de </w:t>
      </w:r>
      <w:r w:rsidRPr="00BB3233" w:rsidR="000F30DA">
        <w:t>maatregelen</w:t>
      </w:r>
      <w:r w:rsidRPr="00BB3233" w:rsidR="008C2A60">
        <w:t xml:space="preserve"> uit het advies. Daarbij is gekeken naar de wijze waarop deze </w:t>
      </w:r>
      <w:r w:rsidRPr="00BB3233" w:rsidR="00D61C28">
        <w:t>maatregelen</w:t>
      </w:r>
      <w:r w:rsidRPr="00BB3233" w:rsidR="008C2A60">
        <w:t xml:space="preserve"> in de praktijk kunnen worden</w:t>
      </w:r>
      <w:r w:rsidRPr="008C2A60" w:rsidR="008C2A60">
        <w:t xml:space="preserve"> vormgegeven en welke gevolgen dit heeft voor de uitvoering en betrokken organisaties.</w:t>
      </w:r>
    </w:p>
    <w:bookmarkEnd w:id="1"/>
    <w:p w:rsidRPr="007E202B" w:rsidR="0035170B" w:rsidP="0023721E" w:rsidRDefault="0035170B" w14:paraId="1159EFCC" w14:textId="77777777"/>
    <w:p w:rsidR="007E202B" w:rsidP="0023721E" w:rsidRDefault="008328DC" w14:paraId="1D07ED66" w14:textId="37B01245">
      <w:r w:rsidRPr="008328DC">
        <w:t xml:space="preserve">In deze brief worden de belangrijkste uitkomsten </w:t>
      </w:r>
      <w:r w:rsidR="00332163">
        <w:t xml:space="preserve">en </w:t>
      </w:r>
      <w:r w:rsidRPr="008328DC">
        <w:t>de vervolgstappen binnen het programma toegelicht.</w:t>
      </w:r>
    </w:p>
    <w:p w:rsidRPr="007E202B" w:rsidR="008328DC" w:rsidP="0023721E" w:rsidRDefault="008328DC" w14:paraId="6048F9B4" w14:textId="77777777"/>
    <w:p w:rsidRPr="007E202B" w:rsidR="007E202B" w:rsidP="0023721E" w:rsidRDefault="007E202B" w14:paraId="37BF80C2" w14:textId="77777777">
      <w:pPr>
        <w:rPr>
          <w:b/>
          <w:bCs/>
        </w:rPr>
      </w:pPr>
      <w:r w:rsidRPr="007E202B">
        <w:rPr>
          <w:b/>
          <w:bCs/>
        </w:rPr>
        <w:t>Beleidskader en uitwerking maatregelen</w:t>
      </w:r>
    </w:p>
    <w:p w:rsidR="007E202B" w:rsidP="0023721E" w:rsidRDefault="00F0549F" w14:paraId="58513B71" w14:textId="0D3A25C0">
      <w:r>
        <w:t xml:space="preserve">De concretisering van de </w:t>
      </w:r>
      <w:r w:rsidR="00D61C28">
        <w:t>maatregelen</w:t>
      </w:r>
      <w:r>
        <w:t xml:space="preserve"> hebben geresulteerd</w:t>
      </w:r>
      <w:r w:rsidRPr="00BF35FE" w:rsidR="00BF35FE">
        <w:t xml:space="preserve"> in een beleidskader</w:t>
      </w:r>
      <w:r w:rsidR="0023721E">
        <w:t xml:space="preserve"> (bijlage)</w:t>
      </w:r>
      <w:r>
        <w:t>.</w:t>
      </w:r>
      <w:r w:rsidRPr="00BF35FE" w:rsidR="00BF35FE">
        <w:t xml:space="preserve"> </w:t>
      </w:r>
      <w:r>
        <w:t xml:space="preserve">Dit kader vormt het </w:t>
      </w:r>
      <w:r w:rsidRPr="00BF35FE" w:rsidR="00BF35FE">
        <w:t>vertrekpunt voor de verdere uitwerking van wet- en regelgeving.</w:t>
      </w:r>
      <w:r w:rsidR="00BF35FE">
        <w:t xml:space="preserve"> </w:t>
      </w:r>
      <w:r w:rsidRPr="007E202B" w:rsidR="007E202B">
        <w:t xml:space="preserve">In dit beleidskader zijn de probleemanalyse, beleidsdoelen en maatregelen beschreven die de komende periode nader worden onderzocht en uitgewerkt. </w:t>
      </w:r>
      <w:r w:rsidR="004526F5">
        <w:t xml:space="preserve">Zo werken we aan het versterken van de kwaliteitsborging van het stelstel en </w:t>
      </w:r>
      <w:r w:rsidR="00FC3699">
        <w:t xml:space="preserve">het </w:t>
      </w:r>
      <w:r w:rsidRPr="00C54E40" w:rsidR="004526F5">
        <w:t>versterken van de professionaliteit van de sector</w:t>
      </w:r>
      <w:r w:rsidR="004526F5">
        <w:t xml:space="preserve"> </w:t>
      </w:r>
      <w:r w:rsidRPr="007E202B" w:rsidR="007E202B">
        <w:t>langs vier samenhangende pijlers: de rijopleiding, het rijexamen, de rijschool en de rijinstructeur.</w:t>
      </w:r>
    </w:p>
    <w:p w:rsidR="007E202B" w:rsidP="0023721E" w:rsidRDefault="007E202B" w14:paraId="3F624E38" w14:textId="1604C4E1">
      <w:r w:rsidRPr="007E202B">
        <w:lastRenderedPageBreak/>
        <w:t>De maatregelen</w:t>
      </w:r>
      <w:r w:rsidR="00740797">
        <w:t>,</w:t>
      </w:r>
      <w:r w:rsidRPr="007E202B">
        <w:t xml:space="preserve"> </w:t>
      </w:r>
      <w:r w:rsidR="00740797">
        <w:t xml:space="preserve">zoals benoemd </w:t>
      </w:r>
      <w:r w:rsidRPr="007E202B">
        <w:t>in het beleidskader</w:t>
      </w:r>
      <w:r w:rsidR="00740797">
        <w:t>,</w:t>
      </w:r>
      <w:r w:rsidRPr="007E202B">
        <w:t xml:space="preserve"> vormen de voorgenomen richting voor de verdere ontwikkeling van het stelsel. De komende periode worden deze maatregelen nader uitgewerkt en getoetst op onder meer effectiviteit, proportionaliteit, uitvoerbaarheid, handhaafbaarheid en juridische houdbaarheid. </w:t>
      </w:r>
      <w:r w:rsidRPr="006C0262">
        <w:t>Daarbij kan blijken dat maatregelen worden aangepast, gefaseerd worden ingevoerd of, indien onvoldoende effectief of proportioneel, niet verder worden doorgezet.</w:t>
      </w:r>
    </w:p>
    <w:p w:rsidRPr="007E202B" w:rsidR="007E202B" w:rsidP="0023721E" w:rsidRDefault="007E202B" w14:paraId="557CAFA8" w14:textId="77777777"/>
    <w:p w:rsidR="00663281" w:rsidP="0023721E" w:rsidRDefault="0023721E" w14:paraId="3CFF8586" w14:textId="089EAECE">
      <w:r w:rsidRPr="00EC72C3">
        <w:rPr>
          <w:noProof/>
          <w:lang w:val="en-GB" w:eastAsia="en-GB"/>
        </w:rPr>
        <w:drawing>
          <wp:anchor distT="0" distB="0" distL="114300" distR="114300" simplePos="0" relativeHeight="251658240" behindDoc="1" locked="0" layoutInCell="1" allowOverlap="1" wp14:editId="75969D93" wp14:anchorId="248E8338">
            <wp:simplePos x="0" y="0"/>
            <wp:positionH relativeFrom="column">
              <wp:posOffset>-731520</wp:posOffset>
            </wp:positionH>
            <wp:positionV relativeFrom="paragraph">
              <wp:posOffset>518795</wp:posOffset>
            </wp:positionV>
            <wp:extent cx="7056120" cy="4330065"/>
            <wp:effectExtent l="0" t="0" r="0" b="0"/>
            <wp:wrapTight wrapText="bothSides">
              <wp:wrapPolygon edited="0">
                <wp:start x="0" y="0"/>
                <wp:lineTo x="0" y="21476"/>
                <wp:lineTo x="21518" y="21476"/>
                <wp:lineTo x="21518" y="0"/>
                <wp:lineTo x="0" y="0"/>
              </wp:wrapPolygon>
            </wp:wrapTight>
            <wp:docPr id="1171504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0415" name=""/>
                    <pic:cNvPicPr/>
                  </pic:nvPicPr>
                  <pic:blipFill rotWithShape="1">
                    <a:blip r:embed="rId13">
                      <a:extLst>
                        <a:ext uri="{28A0092B-C50C-407E-A947-70E740481C1C}">
                          <a14:useLocalDpi xmlns:a14="http://schemas.microsoft.com/office/drawing/2010/main" val="0"/>
                        </a:ext>
                      </a:extLst>
                    </a:blip>
                    <a:srcRect t="13200"/>
                    <a:stretch>
                      <a:fillRect/>
                    </a:stretch>
                  </pic:blipFill>
                  <pic:spPr bwMode="auto">
                    <a:xfrm>
                      <a:off x="0" y="0"/>
                      <a:ext cx="7056120" cy="4330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02B" w:rsidR="007E202B">
        <w:t>Onderstaande figuur geeft een overzicht van de samenhang tussen de vier pijlers van het programma, de belangrijkste bouwstenen van de nieuwe werkwijze en de beoogde effecten voor leerlingen, rijinstructeurs en de verkeersveiligheid.</w:t>
      </w:r>
    </w:p>
    <w:p w:rsidRPr="00814810" w:rsidR="00814810" w:rsidP="0023721E" w:rsidRDefault="00814810" w14:paraId="76873BAA" w14:textId="0E26C666">
      <w:pPr>
        <w:rPr>
          <w:b/>
          <w:bCs/>
        </w:rPr>
      </w:pPr>
      <w:r w:rsidRPr="00814810">
        <w:rPr>
          <w:b/>
          <w:bCs/>
        </w:rPr>
        <w:t>Risicogestuurd toezicht</w:t>
      </w:r>
    </w:p>
    <w:p w:rsidRPr="00684035" w:rsidR="00684035" w:rsidP="0023721E" w:rsidRDefault="00684035" w14:paraId="1479A139" w14:textId="53F567DF">
      <w:r w:rsidRPr="00684035">
        <w:t xml:space="preserve">Tijdens de verdere concretisering van de </w:t>
      </w:r>
      <w:r w:rsidR="00A51C17">
        <w:t>maatregelen</w:t>
      </w:r>
      <w:r w:rsidRPr="00684035">
        <w:t xml:space="preserve"> uit het advies </w:t>
      </w:r>
      <w:r w:rsidRPr="00684035">
        <w:rPr>
          <w:i/>
          <w:iCs/>
        </w:rPr>
        <w:t>Van rijles naar rijonderwijs</w:t>
      </w:r>
      <w:r w:rsidRPr="00684035">
        <w:t xml:space="preserve"> is gebleken dat een systeem van risicogestuurd toezicht </w:t>
      </w:r>
      <w:r w:rsidR="001A73ED">
        <w:t xml:space="preserve">kansen </w:t>
      </w:r>
      <w:r w:rsidRPr="00684035">
        <w:t xml:space="preserve">biedt om de kwaliteitsborging binnen het stelsel te versterken. </w:t>
      </w:r>
      <w:r w:rsidRPr="00A26357" w:rsidR="00987A36">
        <w:t xml:space="preserve">Deze systematiek wordt gezien als een belangrijke bouwsteen voor het vernieuwde stelsel. </w:t>
      </w:r>
      <w:r w:rsidRPr="00A26357">
        <w:t>Daarom</w:t>
      </w:r>
      <w:r w:rsidRPr="00684035">
        <w:t xml:space="preserve"> wordt de komende periode ingezet op de verdere ontwikkeling van een systeem van risicogestuurd toezicht op rijinstructeurs.</w:t>
      </w:r>
    </w:p>
    <w:p w:rsidRPr="00D32FD2" w:rsidR="006171FB" w:rsidP="0023721E" w:rsidRDefault="006171FB" w14:paraId="21B9A8BA" w14:textId="77777777"/>
    <w:p w:rsidR="001A73ED" w:rsidP="0023721E" w:rsidRDefault="006171FB" w14:paraId="6C317076" w14:textId="5CAB4D69">
      <w:r w:rsidRPr="00D32FD2">
        <w:t xml:space="preserve">Met deze aanpak </w:t>
      </w:r>
      <w:r w:rsidR="00831F06">
        <w:t>krijgen we</w:t>
      </w:r>
      <w:r w:rsidRPr="00D32FD2">
        <w:t xml:space="preserve"> inzicht op de kwaliteit van rijinstructeurs in de praktijk en ontstaat meer ruimte om gericht te sturen op ontwikkeling en</w:t>
      </w:r>
      <w:r w:rsidRPr="7107DD2F">
        <w:t xml:space="preserve"> </w:t>
      </w:r>
      <w:r w:rsidRPr="00D32FD2">
        <w:t>blijvende kwaliteitsverbetering binnen de beroepsgroep</w:t>
      </w:r>
      <w:r w:rsidR="00831F06">
        <w:t xml:space="preserve">. </w:t>
      </w:r>
      <w:r w:rsidRPr="00814810" w:rsidR="001A73ED">
        <w:t>De verdere uitwerking van deze systematiek vindt plaats binnen het wet- en regelgevingstraject.</w:t>
      </w:r>
    </w:p>
    <w:p w:rsidR="006171FB" w:rsidP="0023721E" w:rsidRDefault="006171FB" w14:paraId="6A8AA78F" w14:textId="3FB450D5"/>
    <w:p w:rsidR="00C20A9D" w:rsidP="0023721E" w:rsidRDefault="00E7077F" w14:paraId="61878104" w14:textId="2ECA55BA">
      <w:r w:rsidRPr="00E7077F">
        <w:t>Een belangrijke randvoorwaarde voor risicogestuurd toezicht is de beschikbaarheid van informatie over de prestaties van rijinstructeurs.</w:t>
      </w:r>
      <w:r w:rsidR="00831F06">
        <w:t xml:space="preserve"> </w:t>
      </w:r>
      <w:r w:rsidRPr="00E7077F">
        <w:t>Daarom krijgt de examengereedmelding een belangrijke plaats binnen het vernieuwde stelsel. Hierbij verklaart de rijinstructeur voorafgaand aan het praktijkexamen dat een leerling gereed is voor deelname aan het examen. In combinatie met de examenresultaten ontstaat hierdoor beter inzicht in de prestaties van rijinstructeurs.</w:t>
      </w:r>
      <w:r w:rsidR="00332163">
        <w:t xml:space="preserve"> </w:t>
      </w:r>
      <w:r w:rsidRPr="00E7077F">
        <w:t>Ter ondersteuning hiervan wordt gewerkt aan een digitale infrastructuur waarin informatie over examengereedheid, examenresultaten en toezicht samenkomt.</w:t>
      </w:r>
    </w:p>
    <w:p w:rsidRPr="00814810" w:rsidR="00814810" w:rsidP="0023721E" w:rsidRDefault="00814810" w14:paraId="48ADF76A" w14:textId="77777777"/>
    <w:p w:rsidRPr="00814810" w:rsidR="00814810" w:rsidP="0023721E" w:rsidRDefault="00814810" w14:paraId="73E3C0E7" w14:textId="713C7F94">
      <w:pPr>
        <w:rPr>
          <w:b/>
          <w:bCs/>
        </w:rPr>
      </w:pPr>
      <w:r w:rsidRPr="00814810">
        <w:rPr>
          <w:b/>
          <w:bCs/>
        </w:rPr>
        <w:t>Pilot vernieuwd rijonderwijs</w:t>
      </w:r>
      <w:r w:rsidR="003566E3">
        <w:rPr>
          <w:b/>
          <w:bCs/>
        </w:rPr>
        <w:t xml:space="preserve"> (transitiefase)</w:t>
      </w:r>
    </w:p>
    <w:p w:rsidR="00814810" w:rsidP="0023721E" w:rsidRDefault="00814810" w14:paraId="036C45D9" w14:textId="1CAC6040">
      <w:r w:rsidRPr="00814810">
        <w:t>Parallel aan de uitwerking van wet- en regelgeving start het ministerie</w:t>
      </w:r>
      <w:r w:rsidR="00F254A6">
        <w:t xml:space="preserve"> in samenwerking met de rijschoolbranche, het CBR en het IBKI</w:t>
      </w:r>
      <w:r w:rsidRPr="00814810">
        <w:t xml:space="preserve"> met een pilot binnen de rijbewijscategorie B. </w:t>
      </w:r>
      <w:r w:rsidR="00346263">
        <w:t>De pilot wordt uitgevoerd door Goudappel en hierin</w:t>
      </w:r>
      <w:r w:rsidRPr="00814810">
        <w:t xml:space="preserve"> worden verschillende onderdelen van het vernieuwde stelsel in samenhang </w:t>
      </w:r>
      <w:r w:rsidR="00346263">
        <w:t>onderzocht.</w:t>
      </w:r>
    </w:p>
    <w:p w:rsidRPr="00814810" w:rsidR="00814810" w:rsidP="0023721E" w:rsidRDefault="00814810" w14:paraId="01F41C8B" w14:textId="77777777"/>
    <w:p w:rsidR="00814810" w:rsidP="0023721E" w:rsidRDefault="00DA7990" w14:paraId="6BC046E8" w14:textId="05CCA27E">
      <w:r w:rsidRPr="008733E5">
        <w:t>We streven ernaar om</w:t>
      </w:r>
      <w:r w:rsidRPr="008733E5" w:rsidR="00814810">
        <w:t xml:space="preserve"> 100 rijinstructeurs en 200 leerlingen deel</w:t>
      </w:r>
      <w:r w:rsidRPr="008733E5">
        <w:t xml:space="preserve"> te laten nemen</w:t>
      </w:r>
      <w:r w:rsidRPr="008733E5" w:rsidR="00814810">
        <w:t>. Het doel van de pilot is om ervaring op te doen met de praktische uitvoerbaarheid</w:t>
      </w:r>
      <w:r w:rsidRPr="00814810" w:rsidR="00814810">
        <w:t xml:space="preserve"> van de maatregelen en inzicht te verkrijgen in wat goed werkt en welke onderdelen mogelijk nadere aanpassing behoeven. Daarnaast draagt de pilot bij aan een zorgvuldige invoering van het vernieuwde stelsel en aan draagvlak en acceptatie binnen de sector.</w:t>
      </w:r>
    </w:p>
    <w:p w:rsidRPr="00814810" w:rsidR="00814810" w:rsidP="0023721E" w:rsidRDefault="00814810" w14:paraId="138CC27B" w14:textId="77777777"/>
    <w:p w:rsidR="00814810" w:rsidP="0023721E" w:rsidRDefault="00814810" w14:paraId="4A6D3182" w14:textId="440B41A0">
      <w:r w:rsidRPr="00814810">
        <w:t>De pilot start naar verwachting in het derde kwartaal van 2026 en wordt eind eerste kwartaal van 2027 afgerond. De uitkomsten worden betrokken bij de verdere uitwerking van het wetsvoorstel en de implementatie van de maatregelen.</w:t>
      </w:r>
    </w:p>
    <w:p w:rsidRPr="00814810" w:rsidR="00814810" w:rsidP="0023721E" w:rsidRDefault="00814810" w14:paraId="1ADDFC0C" w14:textId="77777777"/>
    <w:p w:rsidRPr="00814810" w:rsidR="00814810" w:rsidP="0023721E" w:rsidRDefault="00814810" w14:paraId="5A11328C" w14:textId="0C780970">
      <w:pPr>
        <w:rPr>
          <w:b/>
          <w:bCs/>
        </w:rPr>
      </w:pPr>
      <w:r w:rsidRPr="00814810">
        <w:rPr>
          <w:b/>
          <w:bCs/>
        </w:rPr>
        <w:t>Vervolg</w:t>
      </w:r>
      <w:r w:rsidR="008D33F5">
        <w:rPr>
          <w:b/>
          <w:bCs/>
        </w:rPr>
        <w:t xml:space="preserve"> van het programma</w:t>
      </w:r>
    </w:p>
    <w:p w:rsidRPr="00814810" w:rsidR="00814810" w:rsidP="0023721E" w:rsidRDefault="000F4532" w14:paraId="16AEA653" w14:textId="08EF7FA0">
      <w:r>
        <w:t>In de roadmap</w:t>
      </w:r>
      <w:r w:rsidR="0023721E">
        <w:t xml:space="preserve"> Van Rijles naar Rijonderwijs, die als bijlage bijgevoegd is,</w:t>
      </w:r>
      <w:r>
        <w:t xml:space="preserve"> staan de verschillende activiteiten van het programma beschreven. </w:t>
      </w:r>
    </w:p>
    <w:p w:rsidR="00355C27" w:rsidP="0023721E" w:rsidRDefault="00355C27" w14:paraId="5645BE89" w14:textId="29F61320">
      <w:r w:rsidRPr="00355C27">
        <w:t>De verdere uitwerking van het wetsvoorstel, de internetconsultatie en de uitvoeringstoetsen zijn voorzien in 2027.</w:t>
      </w:r>
      <w:r w:rsidR="00C65F78">
        <w:t xml:space="preserve"> </w:t>
      </w:r>
      <w:r w:rsidR="003551A3">
        <w:t xml:space="preserve">De </w:t>
      </w:r>
      <w:r w:rsidR="0023721E">
        <w:t>K</w:t>
      </w:r>
      <w:r w:rsidR="003551A3">
        <w:t xml:space="preserve">amer zal aan het einde van dit jaar opnieuw worden geïnformeerd over de voortgang. </w:t>
      </w:r>
    </w:p>
    <w:p w:rsidR="00346E1F" w:rsidP="0023721E" w:rsidRDefault="00346E1F" w14:paraId="09EFA577" w14:textId="77777777">
      <w:pPr>
        <w:pStyle w:val="Slotzin"/>
      </w:pPr>
      <w:r>
        <w:t>Hoogachtend,</w:t>
      </w:r>
    </w:p>
    <w:p w:rsidR="00346E1F" w:rsidP="0023721E" w:rsidRDefault="00346E1F" w14:paraId="49AB7942" w14:textId="77777777">
      <w:pPr>
        <w:pStyle w:val="OndertekeningArea1"/>
      </w:pPr>
      <w:r>
        <w:t>DE MINISTER VAN INFRASTRUCTUUR EN WATERSTAAT,</w:t>
      </w:r>
    </w:p>
    <w:p w:rsidR="00346E1F" w:rsidP="0023721E" w:rsidRDefault="00346E1F" w14:paraId="5257A733" w14:textId="77777777"/>
    <w:p w:rsidR="00346E1F" w:rsidP="0023721E" w:rsidRDefault="00346E1F" w14:paraId="07B641A6" w14:textId="77777777"/>
    <w:p w:rsidR="00346E1F" w:rsidP="0023721E" w:rsidRDefault="00346E1F" w14:paraId="760122EA" w14:textId="77777777"/>
    <w:p w:rsidR="0023721E" w:rsidP="0023721E" w:rsidRDefault="0023721E" w14:paraId="56958D31" w14:textId="77777777"/>
    <w:p w:rsidR="00346E1F" w:rsidP="0023721E" w:rsidRDefault="00346E1F" w14:paraId="24A57241" w14:textId="77777777"/>
    <w:p w:rsidR="00346E1F" w:rsidP="0023721E" w:rsidRDefault="00346E1F" w14:paraId="7A1CFC34" w14:textId="77777777">
      <w:r>
        <w:t>Vincent Karremans</w:t>
      </w:r>
    </w:p>
    <w:p w:rsidRPr="00627451" w:rsidR="00627451" w:rsidP="0023721E" w:rsidRDefault="00627451" w14:paraId="4AE70E22" w14:textId="77777777">
      <w:pPr>
        <w:pStyle w:val="OndertekeningArea1"/>
      </w:pPr>
    </w:p>
    <w:sectPr w:rsidRPr="00627451" w:rsidR="00627451" w:rsidSect="00BD478B">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261CC" w14:textId="77777777" w:rsidR="006E4EF5" w:rsidRDefault="006E4EF5">
      <w:pPr>
        <w:spacing w:line="240" w:lineRule="auto"/>
      </w:pPr>
      <w:r>
        <w:separator/>
      </w:r>
    </w:p>
  </w:endnote>
  <w:endnote w:type="continuationSeparator" w:id="0">
    <w:p w14:paraId="48BC3D92" w14:textId="77777777" w:rsidR="006E4EF5" w:rsidRDefault="006E4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D889" w14:textId="77777777" w:rsidR="0023721E" w:rsidRDefault="00237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89015" w14:textId="77777777" w:rsidR="0023721E" w:rsidRDefault="00237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ABC8" w14:textId="77777777" w:rsidR="0023721E" w:rsidRDefault="00237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6463A" w14:textId="77777777" w:rsidR="006E4EF5" w:rsidRDefault="006E4EF5">
      <w:pPr>
        <w:spacing w:line="240" w:lineRule="auto"/>
      </w:pPr>
      <w:r>
        <w:separator/>
      </w:r>
    </w:p>
  </w:footnote>
  <w:footnote w:type="continuationSeparator" w:id="0">
    <w:p w14:paraId="5DE3E910" w14:textId="77777777" w:rsidR="006E4EF5" w:rsidRDefault="006E4EF5">
      <w:pPr>
        <w:spacing w:line="240" w:lineRule="auto"/>
      </w:pPr>
      <w:r>
        <w:continuationSeparator/>
      </w:r>
    </w:p>
  </w:footnote>
  <w:footnote w:id="1">
    <w:p w14:paraId="0A93BA19" w14:textId="35D483B0" w:rsidR="002F2E70" w:rsidRPr="0023721E" w:rsidRDefault="002F2E70">
      <w:pPr>
        <w:pStyle w:val="FootnoteText"/>
        <w:rPr>
          <w:sz w:val="16"/>
          <w:szCs w:val="16"/>
        </w:rPr>
      </w:pPr>
      <w:r w:rsidRPr="0023721E">
        <w:rPr>
          <w:rStyle w:val="FootnoteReference"/>
          <w:sz w:val="16"/>
          <w:szCs w:val="16"/>
        </w:rPr>
        <w:footnoteRef/>
      </w:r>
      <w:r w:rsidRPr="0023721E">
        <w:rPr>
          <w:sz w:val="16"/>
          <w:szCs w:val="16"/>
        </w:rPr>
        <w:t xml:space="preserve"> Kamerstuk</w:t>
      </w:r>
      <w:r w:rsidR="0023721E">
        <w:rPr>
          <w:sz w:val="16"/>
          <w:szCs w:val="16"/>
        </w:rPr>
        <w:t>ken</w:t>
      </w:r>
      <w:r w:rsidRPr="0023721E">
        <w:rPr>
          <w:sz w:val="16"/>
          <w:szCs w:val="16"/>
        </w:rPr>
        <w:t xml:space="preserve"> 29 398, nr. 1110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724FB" w14:textId="77777777" w:rsidR="0023721E" w:rsidRDefault="00237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4200E" w14:textId="77777777" w:rsidR="00531806" w:rsidRDefault="007D3080">
    <w:r>
      <w:rPr>
        <w:noProof/>
        <w:lang w:val="en-GB" w:eastAsia="en-GB"/>
      </w:rPr>
      <mc:AlternateContent>
        <mc:Choice Requires="wps">
          <w:drawing>
            <wp:anchor distT="0" distB="0" distL="0" distR="0" simplePos="0" relativeHeight="251658240" behindDoc="0" locked="1" layoutInCell="1" allowOverlap="1" wp14:anchorId="7ADB0451" wp14:editId="3F419B6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6B3A43B" w14:textId="77777777" w:rsidR="00531806" w:rsidRDefault="007D3080">
                          <w:pPr>
                            <w:pStyle w:val="AfzendgegevensKop0"/>
                          </w:pPr>
                          <w:r>
                            <w:t>Ministerie van Infrastructuur en Waterstaat</w:t>
                          </w:r>
                        </w:p>
                        <w:p w14:paraId="0667C112" w14:textId="77777777" w:rsidR="0027191A" w:rsidRDefault="0027191A" w:rsidP="0027191A"/>
                        <w:p w14:paraId="28A37AE6" w14:textId="77777777" w:rsidR="0027191A" w:rsidRDefault="0027191A" w:rsidP="0027191A">
                          <w:pPr>
                            <w:pStyle w:val="Referentiegegevenskop"/>
                          </w:pPr>
                          <w:r>
                            <w:t>Ons kenmerk</w:t>
                          </w:r>
                        </w:p>
                        <w:p w14:paraId="22AE8FFD" w14:textId="77777777" w:rsidR="0027191A" w:rsidRDefault="0027191A" w:rsidP="0027191A">
                          <w:pPr>
                            <w:pStyle w:val="Referentiegegevens"/>
                          </w:pPr>
                          <w:r>
                            <w:t>IENW/BSK-2026/99435</w:t>
                          </w:r>
                        </w:p>
                        <w:p w14:paraId="5ACDEA54" w14:textId="77777777" w:rsidR="0027191A" w:rsidRPr="0027191A" w:rsidRDefault="0027191A" w:rsidP="0027191A"/>
                      </w:txbxContent>
                    </wps:txbx>
                    <wps:bodyPr vert="horz" wrap="square" lIns="0" tIns="0" rIns="0" bIns="0" anchor="t" anchorCtr="0"/>
                  </wps:wsp>
                </a:graphicData>
              </a:graphic>
            </wp:anchor>
          </w:drawing>
        </mc:Choice>
        <mc:Fallback>
          <w:pict>
            <v:shapetype w14:anchorId="7ADB045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6B3A43B" w14:textId="77777777" w:rsidR="00531806" w:rsidRDefault="007D3080">
                    <w:pPr>
                      <w:pStyle w:val="AfzendgegevensKop0"/>
                    </w:pPr>
                    <w:r>
                      <w:t>Ministerie van Infrastructuur en Waterstaat</w:t>
                    </w:r>
                  </w:p>
                  <w:p w14:paraId="0667C112" w14:textId="77777777" w:rsidR="0027191A" w:rsidRDefault="0027191A" w:rsidP="0027191A"/>
                  <w:p w14:paraId="28A37AE6" w14:textId="77777777" w:rsidR="0027191A" w:rsidRDefault="0027191A" w:rsidP="0027191A">
                    <w:pPr>
                      <w:pStyle w:val="Referentiegegevenskop"/>
                    </w:pPr>
                    <w:r>
                      <w:t>Ons kenmerk</w:t>
                    </w:r>
                  </w:p>
                  <w:p w14:paraId="22AE8FFD" w14:textId="77777777" w:rsidR="0027191A" w:rsidRDefault="0027191A" w:rsidP="0027191A">
                    <w:pPr>
                      <w:pStyle w:val="Referentiegegevens"/>
                    </w:pPr>
                    <w:r>
                      <w:t>IENW/BSK-2026/99435</w:t>
                    </w:r>
                  </w:p>
                  <w:p w14:paraId="5ACDEA54" w14:textId="77777777" w:rsidR="0027191A" w:rsidRPr="0027191A" w:rsidRDefault="0027191A" w:rsidP="0027191A"/>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2F286C5" wp14:editId="3D2905B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800500" w14:textId="620B77BD" w:rsidR="00531806" w:rsidRDefault="007D3080">
                          <w:pPr>
                            <w:pStyle w:val="Referentiegegevens"/>
                          </w:pPr>
                          <w:r>
                            <w:t>Pag</w:t>
                          </w:r>
                          <w:r w:rsidR="00D45E18">
                            <w:t>ina</w:t>
                          </w:r>
                          <w:r>
                            <w:t xml:space="preserve"> </w:t>
                          </w:r>
                          <w:r>
                            <w:fldChar w:fldCharType="begin"/>
                          </w:r>
                          <w:r>
                            <w:instrText>PAGE</w:instrText>
                          </w:r>
                          <w:r>
                            <w:fldChar w:fldCharType="separate"/>
                          </w:r>
                          <w:r w:rsidR="00AD701F">
                            <w:rPr>
                              <w:noProof/>
                            </w:rPr>
                            <w:t>1</w:t>
                          </w:r>
                          <w:r>
                            <w:fldChar w:fldCharType="end"/>
                          </w:r>
                          <w:r>
                            <w:t xml:space="preserve"> </w:t>
                          </w:r>
                          <w:r w:rsidR="00D45E18">
                            <w:t>van</w:t>
                          </w:r>
                          <w:r>
                            <w:t xml:space="preserve"> </w:t>
                          </w:r>
                          <w:r>
                            <w:fldChar w:fldCharType="begin"/>
                          </w:r>
                          <w:r>
                            <w:instrText>NUMPAGES</w:instrText>
                          </w:r>
                          <w:r>
                            <w:fldChar w:fldCharType="separate"/>
                          </w:r>
                          <w:r w:rsidR="00AD701F">
                            <w:rPr>
                              <w:noProof/>
                            </w:rPr>
                            <w:t>1</w:t>
                          </w:r>
                          <w:r>
                            <w:fldChar w:fldCharType="end"/>
                          </w:r>
                        </w:p>
                      </w:txbxContent>
                    </wps:txbx>
                    <wps:bodyPr vert="horz" wrap="square" lIns="0" tIns="0" rIns="0" bIns="0" anchor="t" anchorCtr="0"/>
                  </wps:wsp>
                </a:graphicData>
              </a:graphic>
            </wp:anchor>
          </w:drawing>
        </mc:Choice>
        <mc:Fallback>
          <w:pict>
            <v:shape w14:anchorId="52F286C5"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E800500" w14:textId="620B77BD" w:rsidR="00531806" w:rsidRDefault="007D3080">
                    <w:pPr>
                      <w:pStyle w:val="Referentiegegevens"/>
                    </w:pPr>
                    <w:r>
                      <w:t>Pag</w:t>
                    </w:r>
                    <w:r w:rsidR="00D45E18">
                      <w:t>ina</w:t>
                    </w:r>
                    <w:r>
                      <w:t xml:space="preserve"> </w:t>
                    </w:r>
                    <w:r>
                      <w:fldChar w:fldCharType="begin"/>
                    </w:r>
                    <w:r>
                      <w:instrText>PAGE</w:instrText>
                    </w:r>
                    <w:r>
                      <w:fldChar w:fldCharType="separate"/>
                    </w:r>
                    <w:r w:rsidR="00AD701F">
                      <w:rPr>
                        <w:noProof/>
                      </w:rPr>
                      <w:t>1</w:t>
                    </w:r>
                    <w:r>
                      <w:fldChar w:fldCharType="end"/>
                    </w:r>
                    <w:r>
                      <w:t xml:space="preserve"> </w:t>
                    </w:r>
                    <w:r w:rsidR="00D45E18">
                      <w:t>van</w:t>
                    </w:r>
                    <w:r>
                      <w:t xml:space="preserve"> </w:t>
                    </w:r>
                    <w:r>
                      <w:fldChar w:fldCharType="begin"/>
                    </w:r>
                    <w:r>
                      <w:instrText>NUMPAGES</w:instrText>
                    </w:r>
                    <w:r>
                      <w:fldChar w:fldCharType="separate"/>
                    </w:r>
                    <w:r w:rsidR="00AD701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9CC0DC5" wp14:editId="543940C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7AA72A2" w14:textId="77777777" w:rsidR="004C1D4E" w:rsidRDefault="004C1D4E"/>
                      </w:txbxContent>
                    </wps:txbx>
                    <wps:bodyPr vert="horz" wrap="square" lIns="0" tIns="0" rIns="0" bIns="0" anchor="t" anchorCtr="0"/>
                  </wps:wsp>
                </a:graphicData>
              </a:graphic>
            </wp:anchor>
          </w:drawing>
        </mc:Choice>
        <mc:Fallback>
          <w:pict>
            <v:shape w14:anchorId="69CC0DC5"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7AA72A2" w14:textId="77777777" w:rsidR="004C1D4E" w:rsidRDefault="004C1D4E"/>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337779BF" wp14:editId="0986719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8FCEED" w14:textId="77777777" w:rsidR="004C1D4E" w:rsidRDefault="004C1D4E"/>
                      </w:txbxContent>
                    </wps:txbx>
                    <wps:bodyPr vert="horz" wrap="square" lIns="0" tIns="0" rIns="0" bIns="0" anchor="t" anchorCtr="0"/>
                  </wps:wsp>
                </a:graphicData>
              </a:graphic>
            </wp:anchor>
          </w:drawing>
        </mc:Choice>
        <mc:Fallback>
          <w:pict>
            <v:shape w14:anchorId="337779BF"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18FCEED" w14:textId="77777777" w:rsidR="004C1D4E" w:rsidRDefault="004C1D4E"/>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6562" w14:textId="77777777" w:rsidR="00531806" w:rsidRDefault="007D3080">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05C0D2ED" wp14:editId="5168877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D0E7835" w14:textId="77777777" w:rsidR="004C1D4E" w:rsidRDefault="004C1D4E"/>
                      </w:txbxContent>
                    </wps:txbx>
                    <wps:bodyPr vert="horz" wrap="square" lIns="0" tIns="0" rIns="0" bIns="0" anchor="t" anchorCtr="0"/>
                  </wps:wsp>
                </a:graphicData>
              </a:graphic>
            </wp:anchor>
          </w:drawing>
        </mc:Choice>
        <mc:Fallback>
          <w:pict>
            <v:shapetype w14:anchorId="05C0D2E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D0E7835" w14:textId="77777777" w:rsidR="004C1D4E" w:rsidRDefault="004C1D4E"/>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3222CBDC" wp14:editId="7BF37DA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9A0006" w14:textId="459EF437" w:rsidR="00531806" w:rsidRDefault="007D3080">
                          <w:pPr>
                            <w:pStyle w:val="Referentiegegevens"/>
                          </w:pPr>
                          <w:r>
                            <w:t>Pag</w:t>
                          </w:r>
                          <w:r w:rsidR="00D45E18">
                            <w:t>ina</w:t>
                          </w:r>
                          <w:r>
                            <w:t xml:space="preserve"> </w:t>
                          </w:r>
                          <w:r>
                            <w:fldChar w:fldCharType="begin"/>
                          </w:r>
                          <w:r>
                            <w:instrText>PAGE</w:instrText>
                          </w:r>
                          <w:r>
                            <w:fldChar w:fldCharType="separate"/>
                          </w:r>
                          <w:r w:rsidR="00D16E0C">
                            <w:rPr>
                              <w:noProof/>
                            </w:rPr>
                            <w:t>1</w:t>
                          </w:r>
                          <w:r>
                            <w:fldChar w:fldCharType="end"/>
                          </w:r>
                          <w:r>
                            <w:t xml:space="preserve"> </w:t>
                          </w:r>
                          <w:r w:rsidR="00D45E18">
                            <w:t>van</w:t>
                          </w:r>
                          <w:r>
                            <w:t xml:space="preserve"> </w:t>
                          </w:r>
                          <w:r>
                            <w:fldChar w:fldCharType="begin"/>
                          </w:r>
                          <w:r>
                            <w:instrText>NUMPAGES</w:instrText>
                          </w:r>
                          <w:r>
                            <w:fldChar w:fldCharType="separate"/>
                          </w:r>
                          <w:r w:rsidR="00D16E0C">
                            <w:rPr>
                              <w:noProof/>
                            </w:rPr>
                            <w:t>1</w:t>
                          </w:r>
                          <w:r>
                            <w:fldChar w:fldCharType="end"/>
                          </w:r>
                        </w:p>
                      </w:txbxContent>
                    </wps:txbx>
                    <wps:bodyPr vert="horz" wrap="square" lIns="0" tIns="0" rIns="0" bIns="0" anchor="t" anchorCtr="0"/>
                  </wps:wsp>
                </a:graphicData>
              </a:graphic>
            </wp:anchor>
          </w:drawing>
        </mc:Choice>
        <mc:Fallback>
          <w:pict>
            <v:shape w14:anchorId="3222CBDC"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19A0006" w14:textId="459EF437" w:rsidR="00531806" w:rsidRDefault="007D3080">
                    <w:pPr>
                      <w:pStyle w:val="Referentiegegevens"/>
                    </w:pPr>
                    <w:r>
                      <w:t>Pag</w:t>
                    </w:r>
                    <w:r w:rsidR="00D45E18">
                      <w:t>ina</w:t>
                    </w:r>
                    <w:r>
                      <w:t xml:space="preserve"> </w:t>
                    </w:r>
                    <w:r>
                      <w:fldChar w:fldCharType="begin"/>
                    </w:r>
                    <w:r>
                      <w:instrText>PAGE</w:instrText>
                    </w:r>
                    <w:r>
                      <w:fldChar w:fldCharType="separate"/>
                    </w:r>
                    <w:r w:rsidR="00D16E0C">
                      <w:rPr>
                        <w:noProof/>
                      </w:rPr>
                      <w:t>1</w:t>
                    </w:r>
                    <w:r>
                      <w:fldChar w:fldCharType="end"/>
                    </w:r>
                    <w:r>
                      <w:t xml:space="preserve"> </w:t>
                    </w:r>
                    <w:r w:rsidR="00D45E18">
                      <w:t>van</w:t>
                    </w:r>
                    <w:r>
                      <w:t xml:space="preserve"> </w:t>
                    </w:r>
                    <w:r>
                      <w:fldChar w:fldCharType="begin"/>
                    </w:r>
                    <w:r>
                      <w:instrText>NUMPAGES</w:instrText>
                    </w:r>
                    <w:r>
                      <w:fldChar w:fldCharType="separate"/>
                    </w:r>
                    <w:r w:rsidR="00D16E0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47285B7D" wp14:editId="724AB2E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F08BF62" w14:textId="77777777" w:rsidR="00531806" w:rsidRDefault="007D3080">
                          <w:pPr>
                            <w:pStyle w:val="AfzendgegevensKop0"/>
                          </w:pPr>
                          <w:r>
                            <w:t>Ministerie van Infrastructuur en Waterstaat</w:t>
                          </w:r>
                        </w:p>
                        <w:p w14:paraId="4DA2EA7E" w14:textId="77777777" w:rsidR="00531806" w:rsidRDefault="00531806">
                          <w:pPr>
                            <w:pStyle w:val="WitregelW1"/>
                          </w:pPr>
                        </w:p>
                        <w:p w14:paraId="7E0AC015" w14:textId="77777777" w:rsidR="00531806" w:rsidRDefault="007D3080">
                          <w:pPr>
                            <w:pStyle w:val="Afzendgegevens"/>
                          </w:pPr>
                          <w:r>
                            <w:t>Rijnstraat 8</w:t>
                          </w:r>
                        </w:p>
                        <w:p w14:paraId="7D77DD70" w14:textId="77777777" w:rsidR="00531806" w:rsidRPr="00AD701F" w:rsidRDefault="007D3080">
                          <w:pPr>
                            <w:pStyle w:val="Afzendgegevens"/>
                            <w:rPr>
                              <w:lang w:val="de-DE"/>
                            </w:rPr>
                          </w:pPr>
                          <w:r w:rsidRPr="00AD701F">
                            <w:rPr>
                              <w:lang w:val="de-DE"/>
                            </w:rPr>
                            <w:t>2515 XP  Den Haag</w:t>
                          </w:r>
                        </w:p>
                        <w:p w14:paraId="7A76FC9B" w14:textId="77777777" w:rsidR="00531806" w:rsidRPr="00AD701F" w:rsidRDefault="007D3080">
                          <w:pPr>
                            <w:pStyle w:val="Afzendgegevens"/>
                            <w:rPr>
                              <w:lang w:val="de-DE"/>
                            </w:rPr>
                          </w:pPr>
                          <w:r w:rsidRPr="00AD701F">
                            <w:rPr>
                              <w:lang w:val="de-DE"/>
                            </w:rPr>
                            <w:t>Postbus 20901</w:t>
                          </w:r>
                        </w:p>
                        <w:p w14:paraId="41C5CE4E" w14:textId="77777777" w:rsidR="00531806" w:rsidRPr="00AD701F" w:rsidRDefault="007D3080">
                          <w:pPr>
                            <w:pStyle w:val="Afzendgegevens"/>
                            <w:rPr>
                              <w:lang w:val="de-DE"/>
                            </w:rPr>
                          </w:pPr>
                          <w:r w:rsidRPr="00AD701F">
                            <w:rPr>
                              <w:lang w:val="de-DE"/>
                            </w:rPr>
                            <w:t>2500 EX Den Haag</w:t>
                          </w:r>
                        </w:p>
                        <w:p w14:paraId="5C8853E3" w14:textId="77777777" w:rsidR="00531806" w:rsidRPr="00AD701F" w:rsidRDefault="00531806">
                          <w:pPr>
                            <w:pStyle w:val="WitregelW1"/>
                            <w:rPr>
                              <w:lang w:val="de-DE"/>
                            </w:rPr>
                          </w:pPr>
                        </w:p>
                        <w:p w14:paraId="7507053A" w14:textId="77777777" w:rsidR="00531806" w:rsidRPr="00AD701F" w:rsidRDefault="007D3080">
                          <w:pPr>
                            <w:pStyle w:val="Afzendgegevens"/>
                            <w:rPr>
                              <w:lang w:val="de-DE"/>
                            </w:rPr>
                          </w:pPr>
                          <w:r w:rsidRPr="00AD701F">
                            <w:rPr>
                              <w:lang w:val="de-DE"/>
                            </w:rPr>
                            <w:t>T   070-456 0000</w:t>
                          </w:r>
                        </w:p>
                        <w:p w14:paraId="29607324" w14:textId="77777777" w:rsidR="00531806" w:rsidRDefault="007D3080">
                          <w:pPr>
                            <w:pStyle w:val="Afzendgegevens"/>
                          </w:pPr>
                          <w:r>
                            <w:t>F   070-456 1111</w:t>
                          </w:r>
                        </w:p>
                        <w:p w14:paraId="08C6A822" w14:textId="77777777" w:rsidR="00346E1F" w:rsidRDefault="00346E1F" w:rsidP="00346E1F"/>
                        <w:p w14:paraId="0BAEF2A4" w14:textId="77777777" w:rsidR="00346E1F" w:rsidRDefault="00346E1F" w:rsidP="00346E1F">
                          <w:pPr>
                            <w:pStyle w:val="Referentiegegevenskop"/>
                          </w:pPr>
                          <w:r>
                            <w:t>Ons kenmerk</w:t>
                          </w:r>
                        </w:p>
                        <w:p w14:paraId="519F2F68" w14:textId="77777777" w:rsidR="00346E1F" w:rsidRDefault="00346E1F" w:rsidP="00346E1F">
                          <w:pPr>
                            <w:pStyle w:val="Referentiegegevens"/>
                          </w:pPr>
                          <w:r>
                            <w:t>IENW/BSK-2026/99435</w:t>
                          </w:r>
                        </w:p>
                        <w:p w14:paraId="1E966178" w14:textId="77777777" w:rsidR="009B46E0" w:rsidRDefault="009B46E0" w:rsidP="009B46E0"/>
                        <w:p w14:paraId="6E6AC2DA" w14:textId="56D3FFA8" w:rsidR="009B46E0" w:rsidRPr="009B46E0" w:rsidRDefault="009B46E0" w:rsidP="009B46E0">
                          <w:pPr>
                            <w:rPr>
                              <w:b/>
                              <w:bCs/>
                              <w:sz w:val="13"/>
                              <w:szCs w:val="13"/>
                            </w:rPr>
                          </w:pPr>
                          <w:r w:rsidRPr="009B46E0">
                            <w:rPr>
                              <w:b/>
                              <w:bCs/>
                              <w:sz w:val="13"/>
                              <w:szCs w:val="13"/>
                            </w:rPr>
                            <w:t>Bijlage(n)</w:t>
                          </w:r>
                        </w:p>
                        <w:p w14:paraId="0F928AED" w14:textId="3CFE7052" w:rsidR="009B46E0" w:rsidRPr="009B46E0" w:rsidRDefault="00236F9C" w:rsidP="009B46E0">
                          <w:pPr>
                            <w:rPr>
                              <w:sz w:val="13"/>
                              <w:szCs w:val="13"/>
                            </w:rPr>
                          </w:pPr>
                          <w:r>
                            <w:rPr>
                              <w:sz w:val="13"/>
                              <w:szCs w:val="13"/>
                            </w:rPr>
                            <w:t>2</w:t>
                          </w:r>
                        </w:p>
                        <w:p w14:paraId="79ECC783" w14:textId="77777777" w:rsidR="00346E1F" w:rsidRPr="00346E1F" w:rsidRDefault="00346E1F" w:rsidP="00346E1F"/>
                      </w:txbxContent>
                    </wps:txbx>
                    <wps:bodyPr vert="horz" wrap="square" lIns="0" tIns="0" rIns="0" bIns="0" anchor="t" anchorCtr="0"/>
                  </wps:wsp>
                </a:graphicData>
              </a:graphic>
            </wp:anchor>
          </w:drawing>
        </mc:Choice>
        <mc:Fallback>
          <w:pict>
            <v:shape w14:anchorId="47285B7D"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F08BF62" w14:textId="77777777" w:rsidR="00531806" w:rsidRDefault="007D3080">
                    <w:pPr>
                      <w:pStyle w:val="AfzendgegevensKop0"/>
                    </w:pPr>
                    <w:r>
                      <w:t>Ministerie van Infrastructuur en Waterstaat</w:t>
                    </w:r>
                  </w:p>
                  <w:p w14:paraId="4DA2EA7E" w14:textId="77777777" w:rsidR="00531806" w:rsidRDefault="00531806">
                    <w:pPr>
                      <w:pStyle w:val="WitregelW1"/>
                    </w:pPr>
                  </w:p>
                  <w:p w14:paraId="7E0AC015" w14:textId="77777777" w:rsidR="00531806" w:rsidRDefault="007D3080">
                    <w:pPr>
                      <w:pStyle w:val="Afzendgegevens"/>
                    </w:pPr>
                    <w:r>
                      <w:t>Rijnstraat 8</w:t>
                    </w:r>
                  </w:p>
                  <w:p w14:paraId="7D77DD70" w14:textId="77777777" w:rsidR="00531806" w:rsidRPr="00AD701F" w:rsidRDefault="007D3080">
                    <w:pPr>
                      <w:pStyle w:val="Afzendgegevens"/>
                      <w:rPr>
                        <w:lang w:val="de-DE"/>
                      </w:rPr>
                    </w:pPr>
                    <w:r w:rsidRPr="00AD701F">
                      <w:rPr>
                        <w:lang w:val="de-DE"/>
                      </w:rPr>
                      <w:t>2515 XP  Den Haag</w:t>
                    </w:r>
                  </w:p>
                  <w:p w14:paraId="7A76FC9B" w14:textId="77777777" w:rsidR="00531806" w:rsidRPr="00AD701F" w:rsidRDefault="007D3080">
                    <w:pPr>
                      <w:pStyle w:val="Afzendgegevens"/>
                      <w:rPr>
                        <w:lang w:val="de-DE"/>
                      </w:rPr>
                    </w:pPr>
                    <w:r w:rsidRPr="00AD701F">
                      <w:rPr>
                        <w:lang w:val="de-DE"/>
                      </w:rPr>
                      <w:t>Postbus 20901</w:t>
                    </w:r>
                  </w:p>
                  <w:p w14:paraId="41C5CE4E" w14:textId="77777777" w:rsidR="00531806" w:rsidRPr="00AD701F" w:rsidRDefault="007D3080">
                    <w:pPr>
                      <w:pStyle w:val="Afzendgegevens"/>
                      <w:rPr>
                        <w:lang w:val="de-DE"/>
                      </w:rPr>
                    </w:pPr>
                    <w:r w:rsidRPr="00AD701F">
                      <w:rPr>
                        <w:lang w:val="de-DE"/>
                      </w:rPr>
                      <w:t>2500 EX Den Haag</w:t>
                    </w:r>
                  </w:p>
                  <w:p w14:paraId="5C8853E3" w14:textId="77777777" w:rsidR="00531806" w:rsidRPr="00AD701F" w:rsidRDefault="00531806">
                    <w:pPr>
                      <w:pStyle w:val="WitregelW1"/>
                      <w:rPr>
                        <w:lang w:val="de-DE"/>
                      </w:rPr>
                    </w:pPr>
                  </w:p>
                  <w:p w14:paraId="7507053A" w14:textId="77777777" w:rsidR="00531806" w:rsidRPr="00AD701F" w:rsidRDefault="007D3080">
                    <w:pPr>
                      <w:pStyle w:val="Afzendgegevens"/>
                      <w:rPr>
                        <w:lang w:val="de-DE"/>
                      </w:rPr>
                    </w:pPr>
                    <w:r w:rsidRPr="00AD701F">
                      <w:rPr>
                        <w:lang w:val="de-DE"/>
                      </w:rPr>
                      <w:t>T   070-456 0000</w:t>
                    </w:r>
                  </w:p>
                  <w:p w14:paraId="29607324" w14:textId="77777777" w:rsidR="00531806" w:rsidRDefault="007D3080">
                    <w:pPr>
                      <w:pStyle w:val="Afzendgegevens"/>
                    </w:pPr>
                    <w:r>
                      <w:t>F   070-456 1111</w:t>
                    </w:r>
                  </w:p>
                  <w:p w14:paraId="08C6A822" w14:textId="77777777" w:rsidR="00346E1F" w:rsidRDefault="00346E1F" w:rsidP="00346E1F"/>
                  <w:p w14:paraId="0BAEF2A4" w14:textId="77777777" w:rsidR="00346E1F" w:rsidRDefault="00346E1F" w:rsidP="00346E1F">
                    <w:pPr>
                      <w:pStyle w:val="Referentiegegevenskop"/>
                    </w:pPr>
                    <w:r>
                      <w:t>Ons kenmerk</w:t>
                    </w:r>
                  </w:p>
                  <w:p w14:paraId="519F2F68" w14:textId="77777777" w:rsidR="00346E1F" w:rsidRDefault="00346E1F" w:rsidP="00346E1F">
                    <w:pPr>
                      <w:pStyle w:val="Referentiegegevens"/>
                    </w:pPr>
                    <w:r>
                      <w:t>IENW/BSK-2026/99435</w:t>
                    </w:r>
                  </w:p>
                  <w:p w14:paraId="1E966178" w14:textId="77777777" w:rsidR="009B46E0" w:rsidRDefault="009B46E0" w:rsidP="009B46E0"/>
                  <w:p w14:paraId="6E6AC2DA" w14:textId="56D3FFA8" w:rsidR="009B46E0" w:rsidRPr="009B46E0" w:rsidRDefault="009B46E0" w:rsidP="009B46E0">
                    <w:pPr>
                      <w:rPr>
                        <w:b/>
                        <w:bCs/>
                        <w:sz w:val="13"/>
                        <w:szCs w:val="13"/>
                      </w:rPr>
                    </w:pPr>
                    <w:r w:rsidRPr="009B46E0">
                      <w:rPr>
                        <w:b/>
                        <w:bCs/>
                        <w:sz w:val="13"/>
                        <w:szCs w:val="13"/>
                      </w:rPr>
                      <w:t>Bijlage(n)</w:t>
                    </w:r>
                  </w:p>
                  <w:p w14:paraId="0F928AED" w14:textId="3CFE7052" w:rsidR="009B46E0" w:rsidRPr="009B46E0" w:rsidRDefault="00236F9C" w:rsidP="009B46E0">
                    <w:pPr>
                      <w:rPr>
                        <w:sz w:val="13"/>
                        <w:szCs w:val="13"/>
                      </w:rPr>
                    </w:pPr>
                    <w:r>
                      <w:rPr>
                        <w:sz w:val="13"/>
                        <w:szCs w:val="13"/>
                      </w:rPr>
                      <w:t>2</w:t>
                    </w:r>
                  </w:p>
                  <w:p w14:paraId="79ECC783" w14:textId="77777777" w:rsidR="00346E1F" w:rsidRPr="00346E1F" w:rsidRDefault="00346E1F" w:rsidP="00346E1F"/>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36BF6393" wp14:editId="675BD5D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F75D5CB" w14:textId="77777777" w:rsidR="00531806" w:rsidRDefault="007D3080">
                          <w:pPr>
                            <w:spacing w:line="240" w:lineRule="auto"/>
                          </w:pPr>
                          <w:r>
                            <w:rPr>
                              <w:noProof/>
                              <w:lang w:val="en-GB" w:eastAsia="en-GB"/>
                            </w:rPr>
                            <w:drawing>
                              <wp:inline distT="0" distB="0" distL="0" distR="0" wp14:anchorId="4B7341DF" wp14:editId="1FB2E8E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BF6393"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F75D5CB" w14:textId="77777777" w:rsidR="00531806" w:rsidRDefault="007D3080">
                    <w:pPr>
                      <w:spacing w:line="240" w:lineRule="auto"/>
                    </w:pPr>
                    <w:r>
                      <w:rPr>
                        <w:noProof/>
                        <w:lang w:val="en-GB" w:eastAsia="en-GB"/>
                      </w:rPr>
                      <w:drawing>
                        <wp:inline distT="0" distB="0" distL="0" distR="0" wp14:anchorId="4B7341DF" wp14:editId="1FB2E8E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49279855" wp14:editId="0F0BDF0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AB3384" w14:textId="77777777" w:rsidR="00531806" w:rsidRDefault="007D3080">
                          <w:pPr>
                            <w:spacing w:line="240" w:lineRule="auto"/>
                          </w:pPr>
                          <w:r>
                            <w:rPr>
                              <w:noProof/>
                              <w:lang w:val="en-GB" w:eastAsia="en-GB"/>
                            </w:rPr>
                            <w:drawing>
                              <wp:inline distT="0" distB="0" distL="0" distR="0" wp14:anchorId="2D9D6DB6" wp14:editId="0B86B4C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279855"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0AB3384" w14:textId="77777777" w:rsidR="00531806" w:rsidRDefault="007D3080">
                    <w:pPr>
                      <w:spacing w:line="240" w:lineRule="auto"/>
                    </w:pPr>
                    <w:r>
                      <w:rPr>
                        <w:noProof/>
                        <w:lang w:val="en-GB" w:eastAsia="en-GB"/>
                      </w:rPr>
                      <w:drawing>
                        <wp:inline distT="0" distB="0" distL="0" distR="0" wp14:anchorId="2D9D6DB6" wp14:editId="0B86B4C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578DE52" wp14:editId="18F5DF83">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07D44CA" w14:textId="77777777" w:rsidR="00531806" w:rsidRDefault="007D308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578DE52"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07D44CA" w14:textId="77777777" w:rsidR="00531806" w:rsidRDefault="007D308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2B8C5166" wp14:editId="411B815C">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977E86C" w14:textId="77777777" w:rsidR="00531806" w:rsidRDefault="007D308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B8C5166"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977E86C" w14:textId="77777777" w:rsidR="00531806" w:rsidRDefault="007D308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573E6EF4" wp14:editId="113359E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31806" w14:paraId="40DB2B6D" w14:textId="77777777">
                            <w:trPr>
                              <w:trHeight w:val="200"/>
                            </w:trPr>
                            <w:tc>
                              <w:tcPr>
                                <w:tcW w:w="1140" w:type="dxa"/>
                              </w:tcPr>
                              <w:p w14:paraId="0264ABCF" w14:textId="77777777" w:rsidR="00531806" w:rsidRDefault="00531806"/>
                            </w:tc>
                            <w:tc>
                              <w:tcPr>
                                <w:tcW w:w="5400" w:type="dxa"/>
                              </w:tcPr>
                              <w:p w14:paraId="6B1FDFD7" w14:textId="77777777" w:rsidR="00531806" w:rsidRDefault="00531806"/>
                            </w:tc>
                          </w:tr>
                          <w:tr w:rsidR="00531806" w14:paraId="7A26AD96" w14:textId="77777777">
                            <w:trPr>
                              <w:trHeight w:val="240"/>
                            </w:trPr>
                            <w:tc>
                              <w:tcPr>
                                <w:tcW w:w="1140" w:type="dxa"/>
                              </w:tcPr>
                              <w:p w14:paraId="331DC9CB" w14:textId="77777777" w:rsidR="00531806" w:rsidRPr="00087969" w:rsidRDefault="007D3080">
                                <w:pPr>
                                  <w:rPr>
                                    <w:highlight w:val="yellow"/>
                                  </w:rPr>
                                </w:pPr>
                                <w:r w:rsidRPr="009B46E0">
                                  <w:t>Datum</w:t>
                                </w:r>
                              </w:p>
                            </w:tc>
                            <w:tc>
                              <w:tcPr>
                                <w:tcW w:w="5400" w:type="dxa"/>
                              </w:tcPr>
                              <w:p w14:paraId="18D33861" w14:textId="55C632AE" w:rsidR="00531806" w:rsidRPr="00087969" w:rsidRDefault="00236F9C">
                                <w:pPr>
                                  <w:rPr>
                                    <w:highlight w:val="yellow"/>
                                  </w:rPr>
                                </w:pPr>
                                <w:r w:rsidRPr="00236F9C">
                                  <w:t>29 juni 2026</w:t>
                                </w:r>
                              </w:p>
                            </w:tc>
                          </w:tr>
                          <w:tr w:rsidR="00531806" w14:paraId="4AEFDE3C" w14:textId="77777777">
                            <w:trPr>
                              <w:trHeight w:val="240"/>
                            </w:trPr>
                            <w:tc>
                              <w:tcPr>
                                <w:tcW w:w="1140" w:type="dxa"/>
                              </w:tcPr>
                              <w:p w14:paraId="38DE5738" w14:textId="77777777" w:rsidR="00531806" w:rsidRDefault="007D3080">
                                <w:r>
                                  <w:t>Betreft</w:t>
                                </w:r>
                              </w:p>
                            </w:tc>
                            <w:tc>
                              <w:tcPr>
                                <w:tcW w:w="5400" w:type="dxa"/>
                              </w:tcPr>
                              <w:p w14:paraId="44C4BF68" w14:textId="77777777" w:rsidR="00531806" w:rsidRDefault="007D3080">
                                <w:r>
                                  <w:t>Stand van zaken programma Van Rijles naar Rijonderwijs</w:t>
                                </w:r>
                              </w:p>
                            </w:tc>
                          </w:tr>
                          <w:tr w:rsidR="00531806" w14:paraId="35AA2023" w14:textId="77777777">
                            <w:trPr>
                              <w:trHeight w:val="200"/>
                            </w:trPr>
                            <w:tc>
                              <w:tcPr>
                                <w:tcW w:w="1140" w:type="dxa"/>
                              </w:tcPr>
                              <w:p w14:paraId="6F2D7B63" w14:textId="77777777" w:rsidR="00531806" w:rsidRDefault="00531806"/>
                            </w:tc>
                            <w:tc>
                              <w:tcPr>
                                <w:tcW w:w="5400" w:type="dxa"/>
                              </w:tcPr>
                              <w:p w14:paraId="3EE36BC4" w14:textId="77777777" w:rsidR="00531806" w:rsidRDefault="00531806"/>
                            </w:tc>
                          </w:tr>
                        </w:tbl>
                        <w:p w14:paraId="5A9FA1B3" w14:textId="77777777" w:rsidR="004C1D4E" w:rsidRDefault="004C1D4E"/>
                      </w:txbxContent>
                    </wps:txbx>
                    <wps:bodyPr vert="horz" wrap="square" lIns="0" tIns="0" rIns="0" bIns="0" anchor="t" anchorCtr="0"/>
                  </wps:wsp>
                </a:graphicData>
              </a:graphic>
            </wp:anchor>
          </w:drawing>
        </mc:Choice>
        <mc:Fallback>
          <w:pict>
            <v:shape w14:anchorId="573E6EF4"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31806" w14:paraId="40DB2B6D" w14:textId="77777777">
                      <w:trPr>
                        <w:trHeight w:val="200"/>
                      </w:trPr>
                      <w:tc>
                        <w:tcPr>
                          <w:tcW w:w="1140" w:type="dxa"/>
                        </w:tcPr>
                        <w:p w14:paraId="0264ABCF" w14:textId="77777777" w:rsidR="00531806" w:rsidRDefault="00531806"/>
                      </w:tc>
                      <w:tc>
                        <w:tcPr>
                          <w:tcW w:w="5400" w:type="dxa"/>
                        </w:tcPr>
                        <w:p w14:paraId="6B1FDFD7" w14:textId="77777777" w:rsidR="00531806" w:rsidRDefault="00531806"/>
                      </w:tc>
                    </w:tr>
                    <w:tr w:rsidR="00531806" w14:paraId="7A26AD96" w14:textId="77777777">
                      <w:trPr>
                        <w:trHeight w:val="240"/>
                      </w:trPr>
                      <w:tc>
                        <w:tcPr>
                          <w:tcW w:w="1140" w:type="dxa"/>
                        </w:tcPr>
                        <w:p w14:paraId="331DC9CB" w14:textId="77777777" w:rsidR="00531806" w:rsidRPr="00087969" w:rsidRDefault="007D3080">
                          <w:pPr>
                            <w:rPr>
                              <w:highlight w:val="yellow"/>
                            </w:rPr>
                          </w:pPr>
                          <w:r w:rsidRPr="009B46E0">
                            <w:t>Datum</w:t>
                          </w:r>
                        </w:p>
                      </w:tc>
                      <w:tc>
                        <w:tcPr>
                          <w:tcW w:w="5400" w:type="dxa"/>
                        </w:tcPr>
                        <w:p w14:paraId="18D33861" w14:textId="55C632AE" w:rsidR="00531806" w:rsidRPr="00087969" w:rsidRDefault="00236F9C">
                          <w:pPr>
                            <w:rPr>
                              <w:highlight w:val="yellow"/>
                            </w:rPr>
                          </w:pPr>
                          <w:r w:rsidRPr="00236F9C">
                            <w:t>29 juni 2026</w:t>
                          </w:r>
                        </w:p>
                      </w:tc>
                    </w:tr>
                    <w:tr w:rsidR="00531806" w14:paraId="4AEFDE3C" w14:textId="77777777">
                      <w:trPr>
                        <w:trHeight w:val="240"/>
                      </w:trPr>
                      <w:tc>
                        <w:tcPr>
                          <w:tcW w:w="1140" w:type="dxa"/>
                        </w:tcPr>
                        <w:p w14:paraId="38DE5738" w14:textId="77777777" w:rsidR="00531806" w:rsidRDefault="007D3080">
                          <w:r>
                            <w:t>Betreft</w:t>
                          </w:r>
                        </w:p>
                      </w:tc>
                      <w:tc>
                        <w:tcPr>
                          <w:tcW w:w="5400" w:type="dxa"/>
                        </w:tcPr>
                        <w:p w14:paraId="44C4BF68" w14:textId="77777777" w:rsidR="00531806" w:rsidRDefault="007D3080">
                          <w:r>
                            <w:t>Stand van zaken programma Van Rijles naar Rijonderwijs</w:t>
                          </w:r>
                        </w:p>
                      </w:tc>
                    </w:tr>
                    <w:tr w:rsidR="00531806" w14:paraId="35AA2023" w14:textId="77777777">
                      <w:trPr>
                        <w:trHeight w:val="200"/>
                      </w:trPr>
                      <w:tc>
                        <w:tcPr>
                          <w:tcW w:w="1140" w:type="dxa"/>
                        </w:tcPr>
                        <w:p w14:paraId="6F2D7B63" w14:textId="77777777" w:rsidR="00531806" w:rsidRDefault="00531806"/>
                      </w:tc>
                      <w:tc>
                        <w:tcPr>
                          <w:tcW w:w="5400" w:type="dxa"/>
                        </w:tcPr>
                        <w:p w14:paraId="3EE36BC4" w14:textId="77777777" w:rsidR="00531806" w:rsidRDefault="00531806"/>
                      </w:tc>
                    </w:tr>
                  </w:tbl>
                  <w:p w14:paraId="5A9FA1B3" w14:textId="77777777" w:rsidR="004C1D4E" w:rsidRDefault="004C1D4E"/>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7A0C2BBC" wp14:editId="3FF6B61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8B21B6" w14:textId="77777777" w:rsidR="004C1D4E" w:rsidRDefault="004C1D4E"/>
                      </w:txbxContent>
                    </wps:txbx>
                    <wps:bodyPr vert="horz" wrap="square" lIns="0" tIns="0" rIns="0" bIns="0" anchor="t" anchorCtr="0"/>
                  </wps:wsp>
                </a:graphicData>
              </a:graphic>
            </wp:anchor>
          </w:drawing>
        </mc:Choice>
        <mc:Fallback>
          <w:pict>
            <v:shape w14:anchorId="7A0C2BBC"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E8B21B6" w14:textId="77777777" w:rsidR="004C1D4E" w:rsidRDefault="004C1D4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216E07"/>
    <w:multiLevelType w:val="multilevel"/>
    <w:tmpl w:val="8256695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ED6AF8"/>
    <w:multiLevelType w:val="multilevel"/>
    <w:tmpl w:val="0380A7E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0A9617"/>
    <w:multiLevelType w:val="multilevel"/>
    <w:tmpl w:val="05782A0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017C89"/>
    <w:multiLevelType w:val="multilevel"/>
    <w:tmpl w:val="EE9B961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29CB86"/>
    <w:multiLevelType w:val="multilevel"/>
    <w:tmpl w:val="2A3A8E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C6272088"/>
    <w:multiLevelType w:val="multilevel"/>
    <w:tmpl w:val="8EC9233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30228C"/>
    <w:multiLevelType w:val="multilevel"/>
    <w:tmpl w:val="F6D224C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3B699A"/>
    <w:multiLevelType w:val="multilevel"/>
    <w:tmpl w:val="A3785C3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F7F261"/>
    <w:multiLevelType w:val="multilevel"/>
    <w:tmpl w:val="E62F398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F9DB3E"/>
    <w:multiLevelType w:val="multilevel"/>
    <w:tmpl w:val="EEC9623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9862458"/>
    <w:multiLevelType w:val="multilevel"/>
    <w:tmpl w:val="63D543F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61CBB9"/>
    <w:multiLevelType w:val="multilevel"/>
    <w:tmpl w:val="DFDE825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C06B1B"/>
    <w:multiLevelType w:val="hybridMultilevel"/>
    <w:tmpl w:val="5554CCC8"/>
    <w:lvl w:ilvl="0" w:tplc="56D24F1C">
      <w:start w:val="1"/>
      <w:numFmt w:val="decimal"/>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8153702"/>
    <w:multiLevelType w:val="hybridMultilevel"/>
    <w:tmpl w:val="A2565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FAE3814"/>
    <w:multiLevelType w:val="hybridMultilevel"/>
    <w:tmpl w:val="6480FD2C"/>
    <w:lvl w:ilvl="0" w:tplc="6ED2F67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5EF22CB"/>
    <w:multiLevelType w:val="hybridMultilevel"/>
    <w:tmpl w:val="C4EE5C82"/>
    <w:lvl w:ilvl="0" w:tplc="510CBA6E">
      <w:start w:val="1"/>
      <w:numFmt w:val="lowerRoman"/>
      <w:lvlText w:val="%1."/>
      <w:lvlJc w:val="left"/>
      <w:pPr>
        <w:ind w:left="850" w:hanging="85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9CF3CE2"/>
    <w:multiLevelType w:val="multilevel"/>
    <w:tmpl w:val="99D5EA6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BA70A4"/>
    <w:multiLevelType w:val="multilevel"/>
    <w:tmpl w:val="2C8AC68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1ED07DEF"/>
    <w:multiLevelType w:val="multilevel"/>
    <w:tmpl w:val="61AA7D2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E74038"/>
    <w:multiLevelType w:val="hybridMultilevel"/>
    <w:tmpl w:val="E46238B0"/>
    <w:lvl w:ilvl="0" w:tplc="56D24F1C">
      <w:start w:val="1"/>
      <w:numFmt w:val="decimal"/>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1BE3A0D"/>
    <w:multiLevelType w:val="hybridMultilevel"/>
    <w:tmpl w:val="ECDC4A08"/>
    <w:lvl w:ilvl="0" w:tplc="0413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2C408C"/>
    <w:multiLevelType w:val="hybridMultilevel"/>
    <w:tmpl w:val="C57003C2"/>
    <w:lvl w:ilvl="0" w:tplc="0413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1F4F9F"/>
    <w:multiLevelType w:val="multilevel"/>
    <w:tmpl w:val="9A3ED44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542FA6"/>
    <w:multiLevelType w:val="hybridMultilevel"/>
    <w:tmpl w:val="1F5A3CCA"/>
    <w:lvl w:ilvl="0" w:tplc="0413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59AA5A"/>
    <w:multiLevelType w:val="multilevel"/>
    <w:tmpl w:val="C480700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227561"/>
    <w:multiLevelType w:val="multilevel"/>
    <w:tmpl w:val="877CF21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FC75F6"/>
    <w:multiLevelType w:val="multilevel"/>
    <w:tmpl w:val="60D6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1D4854"/>
    <w:multiLevelType w:val="multilevel"/>
    <w:tmpl w:val="0B8C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6E7551"/>
    <w:multiLevelType w:val="multilevel"/>
    <w:tmpl w:val="F6A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DF39BA"/>
    <w:multiLevelType w:val="hybridMultilevel"/>
    <w:tmpl w:val="8C901644"/>
    <w:lvl w:ilvl="0" w:tplc="AF6EAD54">
      <w:start w:val="1"/>
      <w:numFmt w:val="bullet"/>
      <w:lvlText w:val=""/>
      <w:lvlJc w:val="left"/>
      <w:pPr>
        <w:ind w:left="1020" w:hanging="360"/>
      </w:pPr>
      <w:rPr>
        <w:rFonts w:ascii="Symbol" w:hAnsi="Symbol"/>
      </w:rPr>
    </w:lvl>
    <w:lvl w:ilvl="1" w:tplc="DA2A2A0E">
      <w:start w:val="1"/>
      <w:numFmt w:val="bullet"/>
      <w:lvlText w:val=""/>
      <w:lvlJc w:val="left"/>
      <w:pPr>
        <w:ind w:left="1020" w:hanging="360"/>
      </w:pPr>
      <w:rPr>
        <w:rFonts w:ascii="Symbol" w:hAnsi="Symbol"/>
      </w:rPr>
    </w:lvl>
    <w:lvl w:ilvl="2" w:tplc="CC80DF1C">
      <w:start w:val="1"/>
      <w:numFmt w:val="bullet"/>
      <w:lvlText w:val=""/>
      <w:lvlJc w:val="left"/>
      <w:pPr>
        <w:ind w:left="1020" w:hanging="360"/>
      </w:pPr>
      <w:rPr>
        <w:rFonts w:ascii="Symbol" w:hAnsi="Symbol"/>
      </w:rPr>
    </w:lvl>
    <w:lvl w:ilvl="3" w:tplc="C9A8C7F8">
      <w:start w:val="1"/>
      <w:numFmt w:val="bullet"/>
      <w:lvlText w:val=""/>
      <w:lvlJc w:val="left"/>
      <w:pPr>
        <w:ind w:left="1020" w:hanging="360"/>
      </w:pPr>
      <w:rPr>
        <w:rFonts w:ascii="Symbol" w:hAnsi="Symbol"/>
      </w:rPr>
    </w:lvl>
    <w:lvl w:ilvl="4" w:tplc="F4AAE792">
      <w:start w:val="1"/>
      <w:numFmt w:val="bullet"/>
      <w:lvlText w:val=""/>
      <w:lvlJc w:val="left"/>
      <w:pPr>
        <w:ind w:left="1020" w:hanging="360"/>
      </w:pPr>
      <w:rPr>
        <w:rFonts w:ascii="Symbol" w:hAnsi="Symbol"/>
      </w:rPr>
    </w:lvl>
    <w:lvl w:ilvl="5" w:tplc="6DEC902E">
      <w:start w:val="1"/>
      <w:numFmt w:val="bullet"/>
      <w:lvlText w:val=""/>
      <w:lvlJc w:val="left"/>
      <w:pPr>
        <w:ind w:left="1020" w:hanging="360"/>
      </w:pPr>
      <w:rPr>
        <w:rFonts w:ascii="Symbol" w:hAnsi="Symbol"/>
      </w:rPr>
    </w:lvl>
    <w:lvl w:ilvl="6" w:tplc="E17ABCD4">
      <w:start w:val="1"/>
      <w:numFmt w:val="bullet"/>
      <w:lvlText w:val=""/>
      <w:lvlJc w:val="left"/>
      <w:pPr>
        <w:ind w:left="1020" w:hanging="360"/>
      </w:pPr>
      <w:rPr>
        <w:rFonts w:ascii="Symbol" w:hAnsi="Symbol"/>
      </w:rPr>
    </w:lvl>
    <w:lvl w:ilvl="7" w:tplc="C84A6D7E">
      <w:start w:val="1"/>
      <w:numFmt w:val="bullet"/>
      <w:lvlText w:val=""/>
      <w:lvlJc w:val="left"/>
      <w:pPr>
        <w:ind w:left="1020" w:hanging="360"/>
      </w:pPr>
      <w:rPr>
        <w:rFonts w:ascii="Symbol" w:hAnsi="Symbol"/>
      </w:rPr>
    </w:lvl>
    <w:lvl w:ilvl="8" w:tplc="01127BCE">
      <w:start w:val="1"/>
      <w:numFmt w:val="bullet"/>
      <w:lvlText w:val=""/>
      <w:lvlJc w:val="left"/>
      <w:pPr>
        <w:ind w:left="1020" w:hanging="360"/>
      </w:pPr>
      <w:rPr>
        <w:rFonts w:ascii="Symbol" w:hAnsi="Symbol"/>
      </w:rPr>
    </w:lvl>
  </w:abstractNum>
  <w:abstractNum w:abstractNumId="30" w15:restartNumberingAfterBreak="0">
    <w:nsid w:val="41DA09FA"/>
    <w:multiLevelType w:val="hybridMultilevel"/>
    <w:tmpl w:val="E8C6A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1EE1945"/>
    <w:multiLevelType w:val="hybridMultilevel"/>
    <w:tmpl w:val="7FD8F9AC"/>
    <w:lvl w:ilvl="0" w:tplc="F042B2F0">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36F2CEC"/>
    <w:multiLevelType w:val="hybridMultilevel"/>
    <w:tmpl w:val="1E2A7C76"/>
    <w:lvl w:ilvl="0" w:tplc="56D24F1C">
      <w:start w:val="1"/>
      <w:numFmt w:val="decimal"/>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5627E07"/>
    <w:multiLevelType w:val="hybridMultilevel"/>
    <w:tmpl w:val="54141068"/>
    <w:lvl w:ilvl="0" w:tplc="AD704380">
      <w:start w:val="1"/>
      <w:numFmt w:val="bullet"/>
      <w:lvlText w:val=""/>
      <w:lvlJc w:val="left"/>
      <w:pPr>
        <w:ind w:left="1020" w:hanging="360"/>
      </w:pPr>
      <w:rPr>
        <w:rFonts w:ascii="Symbol" w:hAnsi="Symbol"/>
      </w:rPr>
    </w:lvl>
    <w:lvl w:ilvl="1" w:tplc="08923F1E">
      <w:start w:val="1"/>
      <w:numFmt w:val="bullet"/>
      <w:lvlText w:val=""/>
      <w:lvlJc w:val="left"/>
      <w:pPr>
        <w:ind w:left="1020" w:hanging="360"/>
      </w:pPr>
      <w:rPr>
        <w:rFonts w:ascii="Symbol" w:hAnsi="Symbol"/>
      </w:rPr>
    </w:lvl>
    <w:lvl w:ilvl="2" w:tplc="C1A20D12">
      <w:start w:val="1"/>
      <w:numFmt w:val="bullet"/>
      <w:lvlText w:val=""/>
      <w:lvlJc w:val="left"/>
      <w:pPr>
        <w:ind w:left="1020" w:hanging="360"/>
      </w:pPr>
      <w:rPr>
        <w:rFonts w:ascii="Symbol" w:hAnsi="Symbol"/>
      </w:rPr>
    </w:lvl>
    <w:lvl w:ilvl="3" w:tplc="E07A4A76">
      <w:start w:val="1"/>
      <w:numFmt w:val="bullet"/>
      <w:lvlText w:val=""/>
      <w:lvlJc w:val="left"/>
      <w:pPr>
        <w:ind w:left="1020" w:hanging="360"/>
      </w:pPr>
      <w:rPr>
        <w:rFonts w:ascii="Symbol" w:hAnsi="Symbol"/>
      </w:rPr>
    </w:lvl>
    <w:lvl w:ilvl="4" w:tplc="E3E4584A">
      <w:start w:val="1"/>
      <w:numFmt w:val="bullet"/>
      <w:lvlText w:val=""/>
      <w:lvlJc w:val="left"/>
      <w:pPr>
        <w:ind w:left="1020" w:hanging="360"/>
      </w:pPr>
      <w:rPr>
        <w:rFonts w:ascii="Symbol" w:hAnsi="Symbol"/>
      </w:rPr>
    </w:lvl>
    <w:lvl w:ilvl="5" w:tplc="98A6AE8C">
      <w:start w:val="1"/>
      <w:numFmt w:val="bullet"/>
      <w:lvlText w:val=""/>
      <w:lvlJc w:val="left"/>
      <w:pPr>
        <w:ind w:left="1020" w:hanging="360"/>
      </w:pPr>
      <w:rPr>
        <w:rFonts w:ascii="Symbol" w:hAnsi="Symbol"/>
      </w:rPr>
    </w:lvl>
    <w:lvl w:ilvl="6" w:tplc="C818E664">
      <w:start w:val="1"/>
      <w:numFmt w:val="bullet"/>
      <w:lvlText w:val=""/>
      <w:lvlJc w:val="left"/>
      <w:pPr>
        <w:ind w:left="1020" w:hanging="360"/>
      </w:pPr>
      <w:rPr>
        <w:rFonts w:ascii="Symbol" w:hAnsi="Symbol"/>
      </w:rPr>
    </w:lvl>
    <w:lvl w:ilvl="7" w:tplc="113A4C42">
      <w:start w:val="1"/>
      <w:numFmt w:val="bullet"/>
      <w:lvlText w:val=""/>
      <w:lvlJc w:val="left"/>
      <w:pPr>
        <w:ind w:left="1020" w:hanging="360"/>
      </w:pPr>
      <w:rPr>
        <w:rFonts w:ascii="Symbol" w:hAnsi="Symbol"/>
      </w:rPr>
    </w:lvl>
    <w:lvl w:ilvl="8" w:tplc="0B12FD28">
      <w:start w:val="1"/>
      <w:numFmt w:val="bullet"/>
      <w:lvlText w:val=""/>
      <w:lvlJc w:val="left"/>
      <w:pPr>
        <w:ind w:left="1020" w:hanging="360"/>
      </w:pPr>
      <w:rPr>
        <w:rFonts w:ascii="Symbol" w:hAnsi="Symbol"/>
      </w:rPr>
    </w:lvl>
  </w:abstractNum>
  <w:abstractNum w:abstractNumId="34" w15:restartNumberingAfterBreak="0">
    <w:nsid w:val="476D6706"/>
    <w:multiLevelType w:val="hybridMultilevel"/>
    <w:tmpl w:val="3468C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F9582D"/>
    <w:multiLevelType w:val="multilevel"/>
    <w:tmpl w:val="9D4F788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BF7B41"/>
    <w:multiLevelType w:val="hybridMultilevel"/>
    <w:tmpl w:val="F810080E"/>
    <w:lvl w:ilvl="0" w:tplc="0413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10C90D"/>
    <w:multiLevelType w:val="multilevel"/>
    <w:tmpl w:val="64F2890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DC02F3"/>
    <w:multiLevelType w:val="multilevel"/>
    <w:tmpl w:val="451C926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59ACC0"/>
    <w:multiLevelType w:val="multilevel"/>
    <w:tmpl w:val="36B3F4B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240C8D"/>
    <w:multiLevelType w:val="multilevel"/>
    <w:tmpl w:val="66CE297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BF1FE6"/>
    <w:multiLevelType w:val="hybridMultilevel"/>
    <w:tmpl w:val="08F64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F422FB"/>
    <w:multiLevelType w:val="hybridMultilevel"/>
    <w:tmpl w:val="D9C4D620"/>
    <w:lvl w:ilvl="0" w:tplc="0413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915AB6"/>
    <w:multiLevelType w:val="hybridMultilevel"/>
    <w:tmpl w:val="70FAC670"/>
    <w:lvl w:ilvl="0" w:tplc="56D24F1C">
      <w:start w:val="1"/>
      <w:numFmt w:val="decimal"/>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174597"/>
    <w:multiLevelType w:val="hybridMultilevel"/>
    <w:tmpl w:val="83CA6D6C"/>
    <w:lvl w:ilvl="0" w:tplc="56D24F1C">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25"/>
  </w:num>
  <w:num w:numId="5">
    <w:abstractNumId w:val="17"/>
  </w:num>
  <w:num w:numId="6">
    <w:abstractNumId w:val="6"/>
  </w:num>
  <w:num w:numId="7">
    <w:abstractNumId w:val="8"/>
  </w:num>
  <w:num w:numId="8">
    <w:abstractNumId w:val="38"/>
  </w:num>
  <w:num w:numId="9">
    <w:abstractNumId w:val="35"/>
  </w:num>
  <w:num w:numId="10">
    <w:abstractNumId w:val="5"/>
  </w:num>
  <w:num w:numId="11">
    <w:abstractNumId w:val="18"/>
  </w:num>
  <w:num w:numId="12">
    <w:abstractNumId w:val="4"/>
  </w:num>
  <w:num w:numId="13">
    <w:abstractNumId w:val="9"/>
  </w:num>
  <w:num w:numId="14">
    <w:abstractNumId w:val="16"/>
  </w:num>
  <w:num w:numId="15">
    <w:abstractNumId w:val="10"/>
  </w:num>
  <w:num w:numId="16">
    <w:abstractNumId w:val="39"/>
  </w:num>
  <w:num w:numId="17">
    <w:abstractNumId w:val="37"/>
  </w:num>
  <w:num w:numId="18">
    <w:abstractNumId w:val="2"/>
  </w:num>
  <w:num w:numId="19">
    <w:abstractNumId w:val="1"/>
  </w:num>
  <w:num w:numId="20">
    <w:abstractNumId w:val="40"/>
  </w:num>
  <w:num w:numId="21">
    <w:abstractNumId w:val="11"/>
  </w:num>
  <w:num w:numId="22">
    <w:abstractNumId w:val="22"/>
  </w:num>
  <w:num w:numId="23">
    <w:abstractNumId w:val="24"/>
  </w:num>
  <w:num w:numId="24">
    <w:abstractNumId w:val="14"/>
  </w:num>
  <w:num w:numId="25">
    <w:abstractNumId w:val="13"/>
  </w:num>
  <w:num w:numId="26">
    <w:abstractNumId w:val="44"/>
  </w:num>
  <w:num w:numId="27">
    <w:abstractNumId w:val="30"/>
  </w:num>
  <w:num w:numId="28">
    <w:abstractNumId w:val="31"/>
  </w:num>
  <w:num w:numId="29">
    <w:abstractNumId w:val="43"/>
  </w:num>
  <w:num w:numId="30">
    <w:abstractNumId w:val="19"/>
  </w:num>
  <w:num w:numId="31">
    <w:abstractNumId w:val="12"/>
  </w:num>
  <w:num w:numId="32">
    <w:abstractNumId w:val="32"/>
  </w:num>
  <w:num w:numId="33">
    <w:abstractNumId w:val="41"/>
  </w:num>
  <w:num w:numId="34">
    <w:abstractNumId w:val="34"/>
  </w:num>
  <w:num w:numId="35">
    <w:abstractNumId w:val="26"/>
  </w:num>
  <w:num w:numId="36">
    <w:abstractNumId w:val="28"/>
  </w:num>
  <w:num w:numId="37">
    <w:abstractNumId w:val="36"/>
  </w:num>
  <w:num w:numId="38">
    <w:abstractNumId w:val="23"/>
  </w:num>
  <w:num w:numId="39">
    <w:abstractNumId w:val="21"/>
  </w:num>
  <w:num w:numId="40">
    <w:abstractNumId w:val="20"/>
  </w:num>
  <w:num w:numId="41">
    <w:abstractNumId w:val="42"/>
  </w:num>
  <w:num w:numId="42">
    <w:abstractNumId w:val="15"/>
  </w:num>
  <w:num w:numId="43">
    <w:abstractNumId w:val="27"/>
  </w:num>
  <w:num w:numId="44">
    <w:abstractNumId w:val="3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1F"/>
    <w:rsid w:val="0000624B"/>
    <w:rsid w:val="0000638A"/>
    <w:rsid w:val="00026C4E"/>
    <w:rsid w:val="000271A9"/>
    <w:rsid w:val="00032929"/>
    <w:rsid w:val="00033FA5"/>
    <w:rsid w:val="00042ADB"/>
    <w:rsid w:val="00044463"/>
    <w:rsid w:val="000444BE"/>
    <w:rsid w:val="00047F20"/>
    <w:rsid w:val="00050513"/>
    <w:rsid w:val="0006370F"/>
    <w:rsid w:val="00065C57"/>
    <w:rsid w:val="000729AD"/>
    <w:rsid w:val="000801F8"/>
    <w:rsid w:val="00087969"/>
    <w:rsid w:val="000A367A"/>
    <w:rsid w:val="000A5C8F"/>
    <w:rsid w:val="000B6271"/>
    <w:rsid w:val="000B6436"/>
    <w:rsid w:val="000B699C"/>
    <w:rsid w:val="000B6C27"/>
    <w:rsid w:val="000D2117"/>
    <w:rsid w:val="000D2C20"/>
    <w:rsid w:val="000E392F"/>
    <w:rsid w:val="000F30DA"/>
    <w:rsid w:val="000F4532"/>
    <w:rsid w:val="000F71EC"/>
    <w:rsid w:val="00104FA4"/>
    <w:rsid w:val="0010797B"/>
    <w:rsid w:val="00112D5B"/>
    <w:rsid w:val="00113A6E"/>
    <w:rsid w:val="001141AB"/>
    <w:rsid w:val="00116E0C"/>
    <w:rsid w:val="00140EE8"/>
    <w:rsid w:val="001559B6"/>
    <w:rsid w:val="00157A9E"/>
    <w:rsid w:val="00160472"/>
    <w:rsid w:val="00164BE5"/>
    <w:rsid w:val="00165A0C"/>
    <w:rsid w:val="00167D09"/>
    <w:rsid w:val="001714D6"/>
    <w:rsid w:val="00174F88"/>
    <w:rsid w:val="00184FC5"/>
    <w:rsid w:val="00185E06"/>
    <w:rsid w:val="00190DFD"/>
    <w:rsid w:val="001947CC"/>
    <w:rsid w:val="001A60BD"/>
    <w:rsid w:val="001A677E"/>
    <w:rsid w:val="001A73ED"/>
    <w:rsid w:val="001B56BF"/>
    <w:rsid w:val="001B710A"/>
    <w:rsid w:val="001C0EF0"/>
    <w:rsid w:val="001C6F8D"/>
    <w:rsid w:val="001D39D3"/>
    <w:rsid w:val="001D7DBA"/>
    <w:rsid w:val="001E6224"/>
    <w:rsid w:val="001E7413"/>
    <w:rsid w:val="001F057A"/>
    <w:rsid w:val="001F122F"/>
    <w:rsid w:val="001F752E"/>
    <w:rsid w:val="00200C79"/>
    <w:rsid w:val="00203D98"/>
    <w:rsid w:val="00220A17"/>
    <w:rsid w:val="00236F9C"/>
    <w:rsid w:val="0023721E"/>
    <w:rsid w:val="00253ABD"/>
    <w:rsid w:val="002654BC"/>
    <w:rsid w:val="002675D9"/>
    <w:rsid w:val="0027191A"/>
    <w:rsid w:val="00294720"/>
    <w:rsid w:val="002A1466"/>
    <w:rsid w:val="002A736A"/>
    <w:rsid w:val="002B213A"/>
    <w:rsid w:val="002B3613"/>
    <w:rsid w:val="002B7471"/>
    <w:rsid w:val="002D59E3"/>
    <w:rsid w:val="002D7C32"/>
    <w:rsid w:val="002E16EB"/>
    <w:rsid w:val="002F219F"/>
    <w:rsid w:val="002F2E70"/>
    <w:rsid w:val="003057B7"/>
    <w:rsid w:val="00307D9C"/>
    <w:rsid w:val="00314902"/>
    <w:rsid w:val="00321C50"/>
    <w:rsid w:val="003268EB"/>
    <w:rsid w:val="003308D3"/>
    <w:rsid w:val="00332163"/>
    <w:rsid w:val="00346263"/>
    <w:rsid w:val="00346E1F"/>
    <w:rsid w:val="0035170B"/>
    <w:rsid w:val="003551A3"/>
    <w:rsid w:val="00355C27"/>
    <w:rsid w:val="003566E3"/>
    <w:rsid w:val="00356AE6"/>
    <w:rsid w:val="003739BA"/>
    <w:rsid w:val="00384E5E"/>
    <w:rsid w:val="0039173D"/>
    <w:rsid w:val="0039247D"/>
    <w:rsid w:val="003A2A98"/>
    <w:rsid w:val="003B1F6E"/>
    <w:rsid w:val="003B3072"/>
    <w:rsid w:val="003C569E"/>
    <w:rsid w:val="003C5E43"/>
    <w:rsid w:val="003C7B47"/>
    <w:rsid w:val="003D37E8"/>
    <w:rsid w:val="003D4E8B"/>
    <w:rsid w:val="003E09DD"/>
    <w:rsid w:val="003E2644"/>
    <w:rsid w:val="003F0BEE"/>
    <w:rsid w:val="003F72D9"/>
    <w:rsid w:val="003F7DE5"/>
    <w:rsid w:val="00411AD5"/>
    <w:rsid w:val="004129A7"/>
    <w:rsid w:val="00414C9C"/>
    <w:rsid w:val="00420CB3"/>
    <w:rsid w:val="00436ABC"/>
    <w:rsid w:val="004457E9"/>
    <w:rsid w:val="00446F68"/>
    <w:rsid w:val="00451485"/>
    <w:rsid w:val="004526F5"/>
    <w:rsid w:val="004564D4"/>
    <w:rsid w:val="00461BCC"/>
    <w:rsid w:val="00465213"/>
    <w:rsid w:val="004767D7"/>
    <w:rsid w:val="0048692F"/>
    <w:rsid w:val="00486B60"/>
    <w:rsid w:val="004A5F10"/>
    <w:rsid w:val="004B596E"/>
    <w:rsid w:val="004C1D4E"/>
    <w:rsid w:val="004D051A"/>
    <w:rsid w:val="004D282B"/>
    <w:rsid w:val="004D3E44"/>
    <w:rsid w:val="004D6879"/>
    <w:rsid w:val="004E264A"/>
    <w:rsid w:val="004F140C"/>
    <w:rsid w:val="005002E5"/>
    <w:rsid w:val="00502F7A"/>
    <w:rsid w:val="00506E81"/>
    <w:rsid w:val="00512B8B"/>
    <w:rsid w:val="005179D9"/>
    <w:rsid w:val="00522351"/>
    <w:rsid w:val="00531806"/>
    <w:rsid w:val="00547CAB"/>
    <w:rsid w:val="00565406"/>
    <w:rsid w:val="00583D91"/>
    <w:rsid w:val="00584149"/>
    <w:rsid w:val="00593C98"/>
    <w:rsid w:val="005B5A40"/>
    <w:rsid w:val="005B69FC"/>
    <w:rsid w:val="005C144A"/>
    <w:rsid w:val="005E1A53"/>
    <w:rsid w:val="00604D6F"/>
    <w:rsid w:val="00605716"/>
    <w:rsid w:val="00606702"/>
    <w:rsid w:val="00611C70"/>
    <w:rsid w:val="006171FB"/>
    <w:rsid w:val="006221A7"/>
    <w:rsid w:val="00624797"/>
    <w:rsid w:val="00627451"/>
    <w:rsid w:val="00656B96"/>
    <w:rsid w:val="00663281"/>
    <w:rsid w:val="00665432"/>
    <w:rsid w:val="00665DB8"/>
    <w:rsid w:val="006801A9"/>
    <w:rsid w:val="00684035"/>
    <w:rsid w:val="00685D60"/>
    <w:rsid w:val="00691373"/>
    <w:rsid w:val="00692759"/>
    <w:rsid w:val="006945BD"/>
    <w:rsid w:val="006975D6"/>
    <w:rsid w:val="006A3742"/>
    <w:rsid w:val="006B7C25"/>
    <w:rsid w:val="006C0262"/>
    <w:rsid w:val="006C0542"/>
    <w:rsid w:val="006C13F5"/>
    <w:rsid w:val="006D61AF"/>
    <w:rsid w:val="006D640D"/>
    <w:rsid w:val="006E130C"/>
    <w:rsid w:val="006E4EF5"/>
    <w:rsid w:val="006E53D7"/>
    <w:rsid w:val="006F1490"/>
    <w:rsid w:val="006F4E9F"/>
    <w:rsid w:val="00703111"/>
    <w:rsid w:val="00704335"/>
    <w:rsid w:val="00714235"/>
    <w:rsid w:val="00714D74"/>
    <w:rsid w:val="00714E77"/>
    <w:rsid w:val="007218B9"/>
    <w:rsid w:val="00724253"/>
    <w:rsid w:val="007248AF"/>
    <w:rsid w:val="007303FC"/>
    <w:rsid w:val="0073441B"/>
    <w:rsid w:val="00734F1F"/>
    <w:rsid w:val="00740797"/>
    <w:rsid w:val="00741CDD"/>
    <w:rsid w:val="007423F3"/>
    <w:rsid w:val="00742A8E"/>
    <w:rsid w:val="007432D7"/>
    <w:rsid w:val="0075273F"/>
    <w:rsid w:val="007546DA"/>
    <w:rsid w:val="0077347C"/>
    <w:rsid w:val="00784995"/>
    <w:rsid w:val="007A431C"/>
    <w:rsid w:val="007B3896"/>
    <w:rsid w:val="007B78AA"/>
    <w:rsid w:val="007D058B"/>
    <w:rsid w:val="007D22E2"/>
    <w:rsid w:val="007D3080"/>
    <w:rsid w:val="007D4043"/>
    <w:rsid w:val="007E0A5B"/>
    <w:rsid w:val="007E202B"/>
    <w:rsid w:val="007E28EE"/>
    <w:rsid w:val="00802E82"/>
    <w:rsid w:val="00813025"/>
    <w:rsid w:val="008132CF"/>
    <w:rsid w:val="00814810"/>
    <w:rsid w:val="008213DF"/>
    <w:rsid w:val="00831F06"/>
    <w:rsid w:val="008328DC"/>
    <w:rsid w:val="00837749"/>
    <w:rsid w:val="0084282A"/>
    <w:rsid w:val="008511D0"/>
    <w:rsid w:val="0085317A"/>
    <w:rsid w:val="008733E5"/>
    <w:rsid w:val="00877E0F"/>
    <w:rsid w:val="00880C68"/>
    <w:rsid w:val="00885E1D"/>
    <w:rsid w:val="008864F1"/>
    <w:rsid w:val="008957A3"/>
    <w:rsid w:val="008A0DF7"/>
    <w:rsid w:val="008A21C7"/>
    <w:rsid w:val="008B1C61"/>
    <w:rsid w:val="008B3843"/>
    <w:rsid w:val="008B67F5"/>
    <w:rsid w:val="008B6B3D"/>
    <w:rsid w:val="008C1615"/>
    <w:rsid w:val="008C2968"/>
    <w:rsid w:val="008C2A60"/>
    <w:rsid w:val="008C3849"/>
    <w:rsid w:val="008C4519"/>
    <w:rsid w:val="008C723B"/>
    <w:rsid w:val="008D33F5"/>
    <w:rsid w:val="008F0716"/>
    <w:rsid w:val="009174CE"/>
    <w:rsid w:val="0092047C"/>
    <w:rsid w:val="009271E5"/>
    <w:rsid w:val="00931149"/>
    <w:rsid w:val="009656FE"/>
    <w:rsid w:val="009705FB"/>
    <w:rsid w:val="009727ED"/>
    <w:rsid w:val="00973A09"/>
    <w:rsid w:val="00974A5A"/>
    <w:rsid w:val="00976A11"/>
    <w:rsid w:val="00984DDF"/>
    <w:rsid w:val="00986A73"/>
    <w:rsid w:val="00987A36"/>
    <w:rsid w:val="00987FE5"/>
    <w:rsid w:val="0099052C"/>
    <w:rsid w:val="009B46E0"/>
    <w:rsid w:val="009B5A2E"/>
    <w:rsid w:val="009E1C7B"/>
    <w:rsid w:val="009F2A5D"/>
    <w:rsid w:val="009F499A"/>
    <w:rsid w:val="00A16007"/>
    <w:rsid w:val="00A174DE"/>
    <w:rsid w:val="00A26357"/>
    <w:rsid w:val="00A26EC0"/>
    <w:rsid w:val="00A3640C"/>
    <w:rsid w:val="00A37600"/>
    <w:rsid w:val="00A43538"/>
    <w:rsid w:val="00A51037"/>
    <w:rsid w:val="00A51C17"/>
    <w:rsid w:val="00A52E64"/>
    <w:rsid w:val="00A561C4"/>
    <w:rsid w:val="00A62CD0"/>
    <w:rsid w:val="00A673DF"/>
    <w:rsid w:val="00A73BE1"/>
    <w:rsid w:val="00A86F0E"/>
    <w:rsid w:val="00A95A80"/>
    <w:rsid w:val="00A9756D"/>
    <w:rsid w:val="00AC5549"/>
    <w:rsid w:val="00AD701F"/>
    <w:rsid w:val="00AE7142"/>
    <w:rsid w:val="00AF2AE6"/>
    <w:rsid w:val="00B043D3"/>
    <w:rsid w:val="00B068BC"/>
    <w:rsid w:val="00B0762C"/>
    <w:rsid w:val="00B0790E"/>
    <w:rsid w:val="00B12166"/>
    <w:rsid w:val="00B12468"/>
    <w:rsid w:val="00B2094D"/>
    <w:rsid w:val="00B3504B"/>
    <w:rsid w:val="00B35E7A"/>
    <w:rsid w:val="00B4019C"/>
    <w:rsid w:val="00B43044"/>
    <w:rsid w:val="00B43BB5"/>
    <w:rsid w:val="00B47148"/>
    <w:rsid w:val="00B57C24"/>
    <w:rsid w:val="00B62028"/>
    <w:rsid w:val="00B64364"/>
    <w:rsid w:val="00B64BD9"/>
    <w:rsid w:val="00B748F1"/>
    <w:rsid w:val="00B8229B"/>
    <w:rsid w:val="00B9473D"/>
    <w:rsid w:val="00BA0082"/>
    <w:rsid w:val="00BA150E"/>
    <w:rsid w:val="00BA5750"/>
    <w:rsid w:val="00BA72C3"/>
    <w:rsid w:val="00BA7731"/>
    <w:rsid w:val="00BB3233"/>
    <w:rsid w:val="00BC0BED"/>
    <w:rsid w:val="00BD475F"/>
    <w:rsid w:val="00BD478B"/>
    <w:rsid w:val="00BE11EB"/>
    <w:rsid w:val="00BF35FE"/>
    <w:rsid w:val="00BF7679"/>
    <w:rsid w:val="00C01078"/>
    <w:rsid w:val="00C03352"/>
    <w:rsid w:val="00C13700"/>
    <w:rsid w:val="00C15B86"/>
    <w:rsid w:val="00C20A9D"/>
    <w:rsid w:val="00C418B0"/>
    <w:rsid w:val="00C54E40"/>
    <w:rsid w:val="00C65F78"/>
    <w:rsid w:val="00C74293"/>
    <w:rsid w:val="00C75276"/>
    <w:rsid w:val="00C939AB"/>
    <w:rsid w:val="00CA5096"/>
    <w:rsid w:val="00CB5376"/>
    <w:rsid w:val="00CC62D3"/>
    <w:rsid w:val="00CC6E9B"/>
    <w:rsid w:val="00CD5B49"/>
    <w:rsid w:val="00CE4A20"/>
    <w:rsid w:val="00CE5732"/>
    <w:rsid w:val="00D03C73"/>
    <w:rsid w:val="00D13BF9"/>
    <w:rsid w:val="00D16E0C"/>
    <w:rsid w:val="00D20A5C"/>
    <w:rsid w:val="00D254E0"/>
    <w:rsid w:val="00D309A2"/>
    <w:rsid w:val="00D32858"/>
    <w:rsid w:val="00D32FD2"/>
    <w:rsid w:val="00D34398"/>
    <w:rsid w:val="00D361FE"/>
    <w:rsid w:val="00D45E18"/>
    <w:rsid w:val="00D530AE"/>
    <w:rsid w:val="00D60713"/>
    <w:rsid w:val="00D61C28"/>
    <w:rsid w:val="00D649AF"/>
    <w:rsid w:val="00D719CE"/>
    <w:rsid w:val="00D71B85"/>
    <w:rsid w:val="00D71EF9"/>
    <w:rsid w:val="00D73A75"/>
    <w:rsid w:val="00D74106"/>
    <w:rsid w:val="00D82B08"/>
    <w:rsid w:val="00D9503F"/>
    <w:rsid w:val="00DA7990"/>
    <w:rsid w:val="00DB62D5"/>
    <w:rsid w:val="00DD4BF2"/>
    <w:rsid w:val="00DD7E00"/>
    <w:rsid w:val="00DE2823"/>
    <w:rsid w:val="00DE284A"/>
    <w:rsid w:val="00DF34E9"/>
    <w:rsid w:val="00DF4738"/>
    <w:rsid w:val="00DF582B"/>
    <w:rsid w:val="00E03906"/>
    <w:rsid w:val="00E073D7"/>
    <w:rsid w:val="00E07558"/>
    <w:rsid w:val="00E10B56"/>
    <w:rsid w:val="00E150DB"/>
    <w:rsid w:val="00E16171"/>
    <w:rsid w:val="00E23C0C"/>
    <w:rsid w:val="00E26358"/>
    <w:rsid w:val="00E55068"/>
    <w:rsid w:val="00E55708"/>
    <w:rsid w:val="00E5715C"/>
    <w:rsid w:val="00E7077F"/>
    <w:rsid w:val="00E76629"/>
    <w:rsid w:val="00E809ED"/>
    <w:rsid w:val="00EA6C42"/>
    <w:rsid w:val="00EB0EE2"/>
    <w:rsid w:val="00EB38EA"/>
    <w:rsid w:val="00EB4A91"/>
    <w:rsid w:val="00EC3702"/>
    <w:rsid w:val="00EC53BD"/>
    <w:rsid w:val="00EC65B2"/>
    <w:rsid w:val="00EC72C3"/>
    <w:rsid w:val="00ED4DC9"/>
    <w:rsid w:val="00ED6B72"/>
    <w:rsid w:val="00EE0214"/>
    <w:rsid w:val="00EE78A7"/>
    <w:rsid w:val="00F01946"/>
    <w:rsid w:val="00F025A4"/>
    <w:rsid w:val="00F0549F"/>
    <w:rsid w:val="00F10971"/>
    <w:rsid w:val="00F227F3"/>
    <w:rsid w:val="00F25118"/>
    <w:rsid w:val="00F254A6"/>
    <w:rsid w:val="00F40632"/>
    <w:rsid w:val="00F441BA"/>
    <w:rsid w:val="00F443CD"/>
    <w:rsid w:val="00F66CC0"/>
    <w:rsid w:val="00F72E75"/>
    <w:rsid w:val="00F904FA"/>
    <w:rsid w:val="00FA1036"/>
    <w:rsid w:val="00FA1743"/>
    <w:rsid w:val="00FA6746"/>
    <w:rsid w:val="00FB387F"/>
    <w:rsid w:val="00FB3A53"/>
    <w:rsid w:val="00FC3699"/>
    <w:rsid w:val="00FC5AC5"/>
    <w:rsid w:val="00FD10B3"/>
    <w:rsid w:val="00FD33D6"/>
    <w:rsid w:val="00FD6C04"/>
    <w:rsid w:val="00FE03FE"/>
    <w:rsid w:val="00FE643A"/>
    <w:rsid w:val="00FF29C4"/>
    <w:rsid w:val="00FF5F9F"/>
    <w:rsid w:val="02BE72A4"/>
    <w:rsid w:val="02F02AEB"/>
    <w:rsid w:val="095BD507"/>
    <w:rsid w:val="0971CB9E"/>
    <w:rsid w:val="0A6DC31D"/>
    <w:rsid w:val="0A9F2155"/>
    <w:rsid w:val="0BD3D490"/>
    <w:rsid w:val="0CDC73FB"/>
    <w:rsid w:val="0CF7C6CB"/>
    <w:rsid w:val="0F84F915"/>
    <w:rsid w:val="12268920"/>
    <w:rsid w:val="147E47A7"/>
    <w:rsid w:val="15013A81"/>
    <w:rsid w:val="19F078E7"/>
    <w:rsid w:val="1BF18AD6"/>
    <w:rsid w:val="1D8B5861"/>
    <w:rsid w:val="1F29F5E1"/>
    <w:rsid w:val="1F83B37C"/>
    <w:rsid w:val="2303C590"/>
    <w:rsid w:val="28F4875D"/>
    <w:rsid w:val="2CE54926"/>
    <w:rsid w:val="2E15419C"/>
    <w:rsid w:val="2E9642AB"/>
    <w:rsid w:val="2EE0C0D7"/>
    <w:rsid w:val="3021D77E"/>
    <w:rsid w:val="3027F309"/>
    <w:rsid w:val="316405EF"/>
    <w:rsid w:val="317B65B5"/>
    <w:rsid w:val="31C6214A"/>
    <w:rsid w:val="33A0C17C"/>
    <w:rsid w:val="3484778D"/>
    <w:rsid w:val="34B68368"/>
    <w:rsid w:val="34FC43A5"/>
    <w:rsid w:val="362BAF3B"/>
    <w:rsid w:val="366EFC68"/>
    <w:rsid w:val="36DC3614"/>
    <w:rsid w:val="37316BBB"/>
    <w:rsid w:val="37338C32"/>
    <w:rsid w:val="37980472"/>
    <w:rsid w:val="37B498D4"/>
    <w:rsid w:val="37FAFE4B"/>
    <w:rsid w:val="381A28DE"/>
    <w:rsid w:val="384F9C7A"/>
    <w:rsid w:val="38DF7F41"/>
    <w:rsid w:val="38EF5857"/>
    <w:rsid w:val="39097C37"/>
    <w:rsid w:val="3B9BF950"/>
    <w:rsid w:val="3BAF46DC"/>
    <w:rsid w:val="3C28BEE5"/>
    <w:rsid w:val="3D093898"/>
    <w:rsid w:val="3DE3235C"/>
    <w:rsid w:val="3F17C489"/>
    <w:rsid w:val="401C92AC"/>
    <w:rsid w:val="405B1306"/>
    <w:rsid w:val="40644C76"/>
    <w:rsid w:val="4082764A"/>
    <w:rsid w:val="424BA9CF"/>
    <w:rsid w:val="4333E7D4"/>
    <w:rsid w:val="45E32F4A"/>
    <w:rsid w:val="4654FB82"/>
    <w:rsid w:val="484E164E"/>
    <w:rsid w:val="48B69535"/>
    <w:rsid w:val="49568347"/>
    <w:rsid w:val="49942428"/>
    <w:rsid w:val="4BE18314"/>
    <w:rsid w:val="4BF1D0B0"/>
    <w:rsid w:val="4C05651B"/>
    <w:rsid w:val="4C5C612A"/>
    <w:rsid w:val="4C7BE180"/>
    <w:rsid w:val="4C941856"/>
    <w:rsid w:val="4D295756"/>
    <w:rsid w:val="4D7395EA"/>
    <w:rsid w:val="4DF47E19"/>
    <w:rsid w:val="4E4975BB"/>
    <w:rsid w:val="50407AA8"/>
    <w:rsid w:val="532AFA87"/>
    <w:rsid w:val="53637BFC"/>
    <w:rsid w:val="53C2272D"/>
    <w:rsid w:val="54794234"/>
    <w:rsid w:val="5793D7DF"/>
    <w:rsid w:val="57B96A23"/>
    <w:rsid w:val="586C3236"/>
    <w:rsid w:val="588F49F4"/>
    <w:rsid w:val="58F3FF9D"/>
    <w:rsid w:val="593C749F"/>
    <w:rsid w:val="5AAF2D62"/>
    <w:rsid w:val="5BF1B291"/>
    <w:rsid w:val="5DDD70F4"/>
    <w:rsid w:val="601721F9"/>
    <w:rsid w:val="66841035"/>
    <w:rsid w:val="694882FE"/>
    <w:rsid w:val="69DBEECF"/>
    <w:rsid w:val="6CD52467"/>
    <w:rsid w:val="6FD0C5A1"/>
    <w:rsid w:val="70347ECC"/>
    <w:rsid w:val="707EA01E"/>
    <w:rsid w:val="7107DD2F"/>
    <w:rsid w:val="72C49D69"/>
    <w:rsid w:val="73D04F31"/>
    <w:rsid w:val="7848D3C9"/>
    <w:rsid w:val="785BDC76"/>
    <w:rsid w:val="7891EADB"/>
    <w:rsid w:val="79003D4C"/>
    <w:rsid w:val="7A49646B"/>
    <w:rsid w:val="7AE8D7AB"/>
    <w:rsid w:val="7D27F01D"/>
    <w:rsid w:val="7D96EF36"/>
    <w:rsid w:val="7FFB4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D701F"/>
    <w:pPr>
      <w:tabs>
        <w:tab w:val="center" w:pos="4536"/>
        <w:tab w:val="right" w:pos="9072"/>
      </w:tabs>
      <w:spacing w:line="240" w:lineRule="auto"/>
    </w:pPr>
  </w:style>
  <w:style w:type="character" w:customStyle="1" w:styleId="HeaderChar">
    <w:name w:val="Header Char"/>
    <w:basedOn w:val="DefaultParagraphFont"/>
    <w:link w:val="Header"/>
    <w:uiPriority w:val="99"/>
    <w:rsid w:val="00AD701F"/>
    <w:rPr>
      <w:rFonts w:ascii="Verdana" w:hAnsi="Verdana"/>
      <w:color w:val="000000"/>
      <w:sz w:val="18"/>
      <w:szCs w:val="18"/>
    </w:rPr>
  </w:style>
  <w:style w:type="paragraph" w:styleId="Footer">
    <w:name w:val="footer"/>
    <w:basedOn w:val="Normal"/>
    <w:link w:val="FooterChar"/>
    <w:uiPriority w:val="99"/>
    <w:unhideWhenUsed/>
    <w:rsid w:val="00AD701F"/>
    <w:pPr>
      <w:tabs>
        <w:tab w:val="center" w:pos="4536"/>
        <w:tab w:val="right" w:pos="9072"/>
      </w:tabs>
      <w:spacing w:line="240" w:lineRule="auto"/>
    </w:pPr>
  </w:style>
  <w:style w:type="character" w:customStyle="1" w:styleId="FooterChar">
    <w:name w:val="Footer Char"/>
    <w:basedOn w:val="DefaultParagraphFont"/>
    <w:link w:val="Footer"/>
    <w:uiPriority w:val="99"/>
    <w:rsid w:val="00AD701F"/>
    <w:rPr>
      <w:rFonts w:ascii="Verdana" w:hAnsi="Verdana"/>
      <w:color w:val="000000"/>
      <w:sz w:val="18"/>
      <w:szCs w:val="18"/>
    </w:rPr>
  </w:style>
  <w:style w:type="paragraph" w:styleId="ListParagraph">
    <w:name w:val="List Paragraph"/>
    <w:basedOn w:val="Normal"/>
    <w:uiPriority w:val="34"/>
    <w:semiHidden/>
    <w:rsid w:val="009F2A5D"/>
    <w:pPr>
      <w:ind w:left="720"/>
      <w:contextualSpacing/>
    </w:pPr>
  </w:style>
  <w:style w:type="character" w:styleId="CommentReference">
    <w:name w:val="annotation reference"/>
    <w:basedOn w:val="DefaultParagraphFont"/>
    <w:uiPriority w:val="99"/>
    <w:semiHidden/>
    <w:unhideWhenUsed/>
    <w:rsid w:val="00AF2AE6"/>
    <w:rPr>
      <w:sz w:val="16"/>
      <w:szCs w:val="16"/>
    </w:rPr>
  </w:style>
  <w:style w:type="paragraph" w:styleId="CommentText">
    <w:name w:val="annotation text"/>
    <w:basedOn w:val="Normal"/>
    <w:link w:val="CommentTextChar"/>
    <w:uiPriority w:val="99"/>
    <w:unhideWhenUsed/>
    <w:rsid w:val="00AF2AE6"/>
    <w:pPr>
      <w:spacing w:line="240" w:lineRule="auto"/>
    </w:pPr>
    <w:rPr>
      <w:sz w:val="20"/>
      <w:szCs w:val="20"/>
    </w:rPr>
  </w:style>
  <w:style w:type="character" w:customStyle="1" w:styleId="CommentTextChar">
    <w:name w:val="Comment Text Char"/>
    <w:basedOn w:val="DefaultParagraphFont"/>
    <w:link w:val="CommentText"/>
    <w:uiPriority w:val="99"/>
    <w:rsid w:val="00AF2AE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F2AE6"/>
    <w:rPr>
      <w:b/>
      <w:bCs/>
    </w:rPr>
  </w:style>
  <w:style w:type="character" w:customStyle="1" w:styleId="CommentSubjectChar">
    <w:name w:val="Comment Subject Char"/>
    <w:basedOn w:val="CommentTextChar"/>
    <w:link w:val="CommentSubject"/>
    <w:uiPriority w:val="99"/>
    <w:semiHidden/>
    <w:rsid w:val="00AF2AE6"/>
    <w:rPr>
      <w:rFonts w:ascii="Verdana" w:hAnsi="Verdana"/>
      <w:b/>
      <w:bCs/>
      <w:color w:val="000000"/>
    </w:rPr>
  </w:style>
  <w:style w:type="paragraph" w:styleId="FootnoteText">
    <w:name w:val="footnote text"/>
    <w:basedOn w:val="Normal"/>
    <w:link w:val="FootnoteTextChar"/>
    <w:uiPriority w:val="99"/>
    <w:semiHidden/>
    <w:unhideWhenUsed/>
    <w:rsid w:val="00446F68"/>
    <w:pPr>
      <w:spacing w:line="240" w:lineRule="auto"/>
    </w:pPr>
    <w:rPr>
      <w:sz w:val="20"/>
      <w:szCs w:val="20"/>
    </w:rPr>
  </w:style>
  <w:style w:type="character" w:customStyle="1" w:styleId="FootnoteTextChar">
    <w:name w:val="Footnote Text Char"/>
    <w:basedOn w:val="DefaultParagraphFont"/>
    <w:link w:val="FootnoteText"/>
    <w:uiPriority w:val="99"/>
    <w:semiHidden/>
    <w:rsid w:val="00446F68"/>
    <w:rPr>
      <w:rFonts w:ascii="Verdana" w:hAnsi="Verdana"/>
      <w:color w:val="000000"/>
    </w:rPr>
  </w:style>
  <w:style w:type="character" w:styleId="FootnoteReference">
    <w:name w:val="footnote reference"/>
    <w:basedOn w:val="DefaultParagraphFont"/>
    <w:uiPriority w:val="99"/>
    <w:semiHidden/>
    <w:unhideWhenUsed/>
    <w:rsid w:val="00446F68"/>
    <w:rPr>
      <w:vertAlign w:val="superscript"/>
    </w:rPr>
  </w:style>
  <w:style w:type="character" w:customStyle="1" w:styleId="UnresolvedMention">
    <w:name w:val="Unresolved Mention"/>
    <w:basedOn w:val="DefaultParagraphFont"/>
    <w:uiPriority w:val="99"/>
    <w:semiHidden/>
    <w:unhideWhenUsed/>
    <w:rsid w:val="00164BE5"/>
    <w:rPr>
      <w:color w:val="605E5C"/>
      <w:shd w:val="clear" w:color="auto" w:fill="E1DFDD"/>
    </w:rPr>
  </w:style>
  <w:style w:type="character" w:styleId="PlaceholderText">
    <w:name w:val="Placeholder Text"/>
    <w:basedOn w:val="DefaultParagraphFont"/>
    <w:uiPriority w:val="99"/>
    <w:semiHidden/>
    <w:rsid w:val="002654BC"/>
    <w:rPr>
      <w:color w:val="666666"/>
    </w:rPr>
  </w:style>
  <w:style w:type="paragraph" w:styleId="NormalWeb">
    <w:name w:val="Normal (Web)"/>
    <w:basedOn w:val="Normal"/>
    <w:uiPriority w:val="99"/>
    <w:semiHidden/>
    <w:unhideWhenUsed/>
    <w:rsid w:val="009B5A2E"/>
    <w:rPr>
      <w:rFonts w:ascii="Times New Roman" w:hAnsi="Times New Roman" w:cs="Times New Roman"/>
      <w:sz w:val="24"/>
      <w:szCs w:val="24"/>
    </w:rPr>
  </w:style>
  <w:style w:type="paragraph" w:styleId="Revision">
    <w:name w:val="Revision"/>
    <w:hidden/>
    <w:uiPriority w:val="99"/>
    <w:semiHidden/>
    <w:rsid w:val="00314902"/>
    <w:pPr>
      <w:autoSpaceDN/>
      <w:textAlignment w:val="auto"/>
    </w:pPr>
    <w:rPr>
      <w:rFonts w:ascii="Verdana" w:hAnsi="Verdana"/>
      <w:color w:val="000000"/>
      <w:sz w:val="18"/>
      <w:szCs w:val="18"/>
    </w:rPr>
  </w:style>
  <w:style w:type="paragraph" w:customStyle="1" w:styleId="pf0">
    <w:name w:val="pf0"/>
    <w:basedOn w:val="Normal"/>
    <w:rsid w:val="006975D6"/>
    <w:pPr>
      <w:autoSpaceDN/>
      <w:spacing w:before="100" w:beforeAutospacing="1" w:after="100" w:afterAutospacing="1" w:line="240" w:lineRule="auto"/>
      <w:ind w:left="300" w:hanging="300"/>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6975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352458">
      <w:bodyDiv w:val="1"/>
      <w:marLeft w:val="0"/>
      <w:marRight w:val="0"/>
      <w:marTop w:val="0"/>
      <w:marBottom w:val="0"/>
      <w:divBdr>
        <w:top w:val="none" w:sz="0" w:space="0" w:color="auto"/>
        <w:left w:val="none" w:sz="0" w:space="0" w:color="auto"/>
        <w:bottom w:val="none" w:sz="0" w:space="0" w:color="auto"/>
        <w:right w:val="none" w:sz="0" w:space="0" w:color="auto"/>
      </w:divBdr>
    </w:div>
    <w:div w:id="2075812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 Target="webSettings0.xml" Id="rId28"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7b40a7-8a30-46b2-a224-03c1cdffe4e1}" enabled="1" method="Standard" siteId="{6f9c9947-3a32-45de-834e-3b44abdccf0c}" removed="0"/>
</clbl:labelList>
</file>

<file path=docProps/app.xml><?xml version="1.0" encoding="utf-8"?>
<ap:Properties xmlns:vt="http://schemas.openxmlformats.org/officeDocument/2006/docPropsVTypes" xmlns:ap="http://schemas.openxmlformats.org/officeDocument/2006/extended-properties">
  <ap:Pages>2</ap:Pages>
  <ap:Words>836</ap:Words>
  <ap:Characters>4769</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Parlement - Stand van zaken programma Van Rijles naar Rijonderwijs</vt:lpstr>
    </vt:vector>
  </ap:TitlesOfParts>
  <ap:LinksUpToDate>false</ap:LinksUpToDate>
  <ap:CharactersWithSpaces>5594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2026-06-29T14:54:00.0000000Z</dcterms:created>
  <dcterms:modified xsi:type="dcterms:W3CDTF">2026-06-29T14:54:00.0000000Z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Stand van zaken programma Van Rijles naar Rijonderwijs</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A. Tsapi</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0x0101003248D1E28300A44296DAB63CADC20479</vt:lpwstr>
  </property>
</Properties>
</file>