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6588" w:rsidP="005E6588" w:rsidRDefault="005E6588" w14:paraId="22E22F1C" w14:textId="77777777">
      <w:pPr>
        <w:pStyle w:val="Geenafstand"/>
      </w:pPr>
      <w:r>
        <w:t>AH 2410</w:t>
      </w:r>
    </w:p>
    <w:p w:rsidR="005E6588" w:rsidP="005E6588" w:rsidRDefault="005E6588" w14:paraId="5A35FA4B" w14:textId="77777777">
      <w:pPr>
        <w:pStyle w:val="Geenafstand"/>
      </w:pPr>
      <w:r>
        <w:t>2026Z12609</w:t>
      </w:r>
    </w:p>
    <w:p w:rsidR="005E6588" w:rsidP="005E6588" w:rsidRDefault="005E6588" w14:paraId="63D00721" w14:textId="77777777">
      <w:pPr>
        <w:pStyle w:val="Geenafstand"/>
      </w:pPr>
    </w:p>
    <w:p w:rsidR="005E6588" w:rsidP="005E6588" w:rsidRDefault="005E6588" w14:paraId="3EAE6ECE" w14:textId="77777777">
      <w:r w:rsidRPr="009B7700">
        <w:t xml:space="preserve">Antwoord van minister Van Weel (Justitie en Veiligheid) </w:t>
      </w:r>
      <w:r>
        <w:t>en</w:t>
      </w:r>
      <w:r w:rsidRPr="009B7700">
        <w:t xml:space="preserve"> van minister Berendsen (Buitenlandse Zaken) (ontvangen </w:t>
      </w:r>
      <w:r>
        <w:t>29 juni 2026)</w:t>
      </w:r>
    </w:p>
    <w:p w:rsidR="005E6588" w:rsidP="005E6588" w:rsidRDefault="005E6588" w14:paraId="44DDAB4E" w14:textId="77777777"/>
    <w:p w:rsidRPr="00AC665B" w:rsidR="005E6588" w:rsidP="005E6588" w:rsidRDefault="005E6588" w14:paraId="07019A58" w14:textId="77777777">
      <w:pPr>
        <w:rPr>
          <w:b/>
          <w:bCs/>
        </w:rPr>
      </w:pPr>
    </w:p>
    <w:p w:rsidRPr="00AC665B" w:rsidR="005E6588" w:rsidP="005E6588" w:rsidRDefault="005E6588" w14:paraId="638ACEA0" w14:textId="77777777">
      <w:pPr>
        <w:rPr>
          <w:b/>
          <w:bCs/>
        </w:rPr>
      </w:pPr>
      <w:r w:rsidRPr="00AC665B">
        <w:rPr>
          <w:b/>
          <w:bCs/>
        </w:rPr>
        <w:t>Vraag 1</w:t>
      </w:r>
    </w:p>
    <w:p w:rsidRPr="00AC665B" w:rsidR="005E6588" w:rsidP="005E6588" w:rsidRDefault="005E6588" w14:paraId="5F25B3DA" w14:textId="1340E3AC">
      <w:pPr>
        <w:rPr>
          <w:b/>
          <w:bCs/>
        </w:rPr>
      </w:pPr>
      <w:r w:rsidRPr="00AC665B">
        <w:rPr>
          <w:b/>
          <w:bCs/>
        </w:rPr>
        <w:t>Bent u bekend met het bericht 'Hoofdaanklager Internationaal Strafhof Karim Khan per direct geschorst</w:t>
      </w:r>
      <w:r w:rsidRPr="00AC665B">
        <w:rPr>
          <w:b/>
          <w:bCs/>
          <w:i/>
          <w:iCs/>
        </w:rPr>
        <w:t>'</w:t>
      </w:r>
      <w:r w:rsidRPr="00AC665B">
        <w:rPr>
          <w:b/>
          <w:bCs/>
        </w:rPr>
        <w:t>?</w:t>
      </w:r>
      <w:r w:rsidRPr="00AC665B">
        <w:rPr>
          <w:rStyle w:val="Voetnootmarkering"/>
          <w:b/>
          <w:bCs/>
        </w:rPr>
        <w:footnoteReference w:id="1"/>
      </w:r>
    </w:p>
    <w:p w:rsidRPr="00AC665B" w:rsidR="005E6588" w:rsidP="005E6588" w:rsidRDefault="005E6588" w14:paraId="4471A955" w14:textId="77777777"/>
    <w:p w:rsidRPr="00AC665B" w:rsidR="005E6588" w:rsidP="005E6588" w:rsidRDefault="005E6588" w14:paraId="5779F460" w14:textId="77777777">
      <w:r w:rsidRPr="00AC665B">
        <w:rPr>
          <w:b/>
          <w:bCs/>
        </w:rPr>
        <w:t>Antwoord op vraag 1</w:t>
      </w:r>
    </w:p>
    <w:p w:rsidRPr="00AC665B" w:rsidR="005E6588" w:rsidP="005E6588" w:rsidRDefault="005E6588" w14:paraId="7CA0E030" w14:textId="77777777">
      <w:r w:rsidRPr="00AC665B">
        <w:t>Ja.</w:t>
      </w:r>
    </w:p>
    <w:p w:rsidRPr="00AC665B" w:rsidR="005E6588" w:rsidP="005E6588" w:rsidRDefault="005E6588" w14:paraId="42C57F0F" w14:textId="77777777"/>
    <w:p w:rsidRPr="00AC665B" w:rsidR="005E6588" w:rsidP="005E6588" w:rsidRDefault="005E6588" w14:paraId="2DA83266" w14:textId="77777777">
      <w:pPr>
        <w:rPr>
          <w:b/>
          <w:bCs/>
        </w:rPr>
      </w:pPr>
      <w:r w:rsidRPr="00AC665B">
        <w:rPr>
          <w:b/>
          <w:bCs/>
        </w:rPr>
        <w:t>Vraag 2</w:t>
      </w:r>
    </w:p>
    <w:p w:rsidRPr="00AC665B" w:rsidR="005E6588" w:rsidP="005E6588" w:rsidRDefault="005E6588" w14:paraId="28A245A1" w14:textId="77777777">
      <w:pPr>
        <w:rPr>
          <w:b/>
          <w:bCs/>
        </w:rPr>
      </w:pPr>
      <w:r w:rsidRPr="00AC665B">
        <w:rPr>
          <w:b/>
          <w:bCs/>
        </w:rPr>
        <w:t>Bent u het ermee eens dat de positie van aanklager Karim Khan onhoudbaar is en zal Nederland, als één van de beslissende staten, daarom ook voor zijn ontslag stemmen? Zo nee, waarom niet?</w:t>
      </w:r>
    </w:p>
    <w:p w:rsidRPr="00AC665B" w:rsidR="005E6588" w:rsidP="005E6588" w:rsidRDefault="005E6588" w14:paraId="7455EB68" w14:textId="77777777">
      <w:pPr>
        <w:rPr>
          <w:b/>
          <w:bCs/>
        </w:rPr>
      </w:pPr>
    </w:p>
    <w:p w:rsidRPr="00AC665B" w:rsidR="005E6588" w:rsidP="005E6588" w:rsidRDefault="005E6588" w14:paraId="1F34DE48" w14:textId="77777777">
      <w:pPr>
        <w:rPr>
          <w:b/>
          <w:bCs/>
        </w:rPr>
      </w:pPr>
      <w:r w:rsidRPr="00AC665B">
        <w:rPr>
          <w:b/>
          <w:bCs/>
        </w:rPr>
        <w:t>Antwoord op vraag 2</w:t>
      </w:r>
    </w:p>
    <w:p w:rsidRPr="00AC665B" w:rsidR="005E6588" w:rsidP="005E6588" w:rsidRDefault="005E6588" w14:paraId="4A404067" w14:textId="77777777">
      <w:r w:rsidRPr="00AC665B">
        <w:t>Vooropgesteld moet worden dat de beschuldigingen aan het adres van de Aanklager van het Internationaal Strafhof (ISH) zeer verontrustend zijn. De Aanklager moet aan de hoogste standaarden worden gehouden. Het oordeel van het dagelijkse bestuursorgaan van de Vergadering van verdragspartijen – het zogenaamde Bureau, waar 21 van de 125 verdragspartijen zitting in hebben</w:t>
      </w:r>
      <w:r w:rsidRPr="00AC665B">
        <w:rPr>
          <w:rStyle w:val="Voetnootmarkering"/>
        </w:rPr>
        <w:footnoteReference w:id="2"/>
      </w:r>
      <w:r w:rsidRPr="00AC665B">
        <w:t xml:space="preserve"> – dat er sprake is geweest van ‘ernstig wangedrag’ en ‘ernstig plichtsverzuim’ roept ernstige vragen op voor wat betreft de houdbaarheid van de positie van de Aanklager. </w:t>
      </w:r>
    </w:p>
    <w:p w:rsidRPr="00AC665B" w:rsidR="005E6588" w:rsidP="005E6588" w:rsidRDefault="005E6588" w14:paraId="1DF39DDD" w14:textId="77777777"/>
    <w:p w:rsidRPr="00AC665B" w:rsidR="005E6588" w:rsidP="005E6588" w:rsidRDefault="005E6588" w14:paraId="25FBF716" w14:textId="77777777">
      <w:r w:rsidRPr="00AC665B">
        <w:t xml:space="preserve">De vertrouwelijke rapporten, verklaringen en documenten waarop het Bureau zijn beslissing heeft gebaseerd zullen zorgvuldig worden bestudeerd door </w:t>
      </w:r>
      <w:r w:rsidRPr="00AC665B">
        <w:lastRenderedPageBreak/>
        <w:t xml:space="preserve">Nederland en in overleg met andere verdragspartijen zal worden bezien welke conclusies hier aan moeten worden verbonden. Uw Kamer zal per brief worden geïnformeerd over de Nederlandse inzet tijdens de Speciale Zitting van de Vergadering van verdragspartijen die in het kader van deze procedure zal worden gehouden op 24 juli 2026 in New York. </w:t>
      </w:r>
    </w:p>
    <w:p w:rsidRPr="00AC665B" w:rsidR="005E6588" w:rsidP="005E6588" w:rsidRDefault="005E6588" w14:paraId="4E42CBA0" w14:textId="77777777"/>
    <w:p w:rsidRPr="00AC665B" w:rsidR="005E6588" w:rsidP="005E6588" w:rsidRDefault="005E6588" w14:paraId="738AA1A6" w14:textId="77777777">
      <w:pPr>
        <w:rPr>
          <w:b/>
          <w:bCs/>
        </w:rPr>
      </w:pPr>
      <w:r w:rsidRPr="00AC665B">
        <w:rPr>
          <w:b/>
          <w:bCs/>
        </w:rPr>
        <w:t>Vraag 3</w:t>
      </w:r>
    </w:p>
    <w:p w:rsidRPr="00AC665B" w:rsidR="005E6588" w:rsidP="005E6588" w:rsidRDefault="005E6588" w14:paraId="2868460E" w14:textId="77777777">
      <w:pPr>
        <w:rPr>
          <w:b/>
          <w:bCs/>
        </w:rPr>
      </w:pPr>
      <w:r w:rsidRPr="00AC665B">
        <w:rPr>
          <w:b/>
          <w:bCs/>
        </w:rPr>
        <w:t>Zal Nederland het arrestatiebevel gericht tegen leden van de Israëlische regering handhaven, gelet op het feit dat dit mogelijk door valse intenties tot stand is gekomen? Zo ja, waarom?</w:t>
      </w:r>
    </w:p>
    <w:p w:rsidRPr="00AC665B" w:rsidR="005E6588" w:rsidP="005E6588" w:rsidRDefault="005E6588" w14:paraId="43545E87" w14:textId="77777777">
      <w:pPr>
        <w:rPr>
          <w:b/>
          <w:bCs/>
        </w:rPr>
      </w:pPr>
    </w:p>
    <w:p w:rsidRPr="00AC665B" w:rsidR="005E6588" w:rsidP="005E6588" w:rsidRDefault="005E6588" w14:paraId="16BB39E9" w14:textId="77777777">
      <w:pPr>
        <w:rPr>
          <w:b/>
          <w:bCs/>
        </w:rPr>
      </w:pPr>
      <w:r w:rsidRPr="00AC665B">
        <w:rPr>
          <w:b/>
          <w:bCs/>
        </w:rPr>
        <w:t>Antwoord op vraag 3</w:t>
      </w:r>
    </w:p>
    <w:p w:rsidRPr="00AC665B" w:rsidR="005E6588" w:rsidP="005E6588" w:rsidRDefault="005E6588" w14:paraId="27A96375" w14:textId="77777777">
      <w:pPr>
        <w:rPr>
          <w:color w:val="000000" w:themeColor="text1"/>
        </w:rPr>
      </w:pPr>
      <w:r w:rsidRPr="00AC665B">
        <w:rPr>
          <w:color w:val="000000" w:themeColor="text1"/>
        </w:rPr>
        <w:t>Het systeem van het Hof is zo ingesteld dat de verschillende organen van het Hof onafhankelijk van elkaar opereren, waarbij het aan de rechters is om arrestatiebevelen en vonnissen uit te vaardigen volgens de standaarden die zijn vastgelegd in het Statuut van Rome. Dit betekent dat de arrestatiebevelen van het ISH niet worden uitgevaardigd door de Aanklager, maar door de Kamer van Vooronderzoek (</w:t>
      </w:r>
      <w:r w:rsidRPr="00AC665B">
        <w:rPr>
          <w:i/>
          <w:iCs/>
          <w:color w:val="000000" w:themeColor="text1"/>
        </w:rPr>
        <w:t xml:space="preserve">Pre-Trial </w:t>
      </w:r>
      <w:proofErr w:type="spellStart"/>
      <w:r w:rsidRPr="00AC665B">
        <w:rPr>
          <w:i/>
          <w:iCs/>
          <w:color w:val="000000" w:themeColor="text1"/>
        </w:rPr>
        <w:t>Chamber</w:t>
      </w:r>
      <w:proofErr w:type="spellEnd"/>
      <w:r w:rsidRPr="00AC665B">
        <w:rPr>
          <w:color w:val="000000" w:themeColor="text1"/>
        </w:rPr>
        <w:t xml:space="preserve">) die bestaat uit drie onafhankelijke rechters. De Aanklager kan slechts een verzoek om een arrestatiebevel bij de Kamer van Vooronderzoek indienen en het is vervolgens aan de rechters om te beoordelen of er voldoende bewijs is voor het uitvaardigen van een arrestatiebevel. Aan de hand van de door de rechters uitgevaardigde arrestatiebevelen kan het ISH landen verzoeken om aanhouding en overlevering. </w:t>
      </w:r>
    </w:p>
    <w:p w:rsidRPr="00AC665B" w:rsidR="005E6588" w:rsidP="005E6588" w:rsidRDefault="005E6588" w14:paraId="285941BE" w14:textId="77777777">
      <w:pPr>
        <w:rPr>
          <w:color w:val="000000" w:themeColor="text1"/>
        </w:rPr>
      </w:pPr>
    </w:p>
    <w:p w:rsidRPr="00AC665B" w:rsidR="005E6588" w:rsidP="005E6588" w:rsidRDefault="005E6588" w14:paraId="033BDF62" w14:textId="77777777">
      <w:r w:rsidRPr="00AC665B">
        <w:rPr>
          <w:color w:val="000000" w:themeColor="text1"/>
        </w:rPr>
        <w:t>Voor Nederland geldt dat – conform de verplichtingen onder het Statuut van Rome – elk verzoek om aanhouding en overlevering dat Nederland ontvangt van het ISH direct in behandeling wordt genomen, zoals ook is opgenomen in de Uitvoeringswet Internationaal Strafhof.</w:t>
      </w:r>
    </w:p>
    <w:p w:rsidRPr="00AC665B" w:rsidR="005E6588" w:rsidP="005E6588" w:rsidRDefault="005E6588" w14:paraId="2AF55F69" w14:textId="77777777"/>
    <w:p w:rsidRPr="00AC665B" w:rsidR="005E6588" w:rsidP="005E6588" w:rsidRDefault="005E6588" w14:paraId="225A0A74" w14:textId="77777777">
      <w:pPr>
        <w:rPr>
          <w:b/>
          <w:bCs/>
        </w:rPr>
      </w:pPr>
      <w:r w:rsidRPr="00AC665B">
        <w:rPr>
          <w:b/>
          <w:bCs/>
        </w:rPr>
        <w:t>Vraag 4</w:t>
      </w:r>
    </w:p>
    <w:p w:rsidRPr="00AC665B" w:rsidR="005E6588" w:rsidP="005E6588" w:rsidRDefault="005E6588" w14:paraId="734FBD4F" w14:textId="77777777">
      <w:pPr>
        <w:rPr>
          <w:b/>
          <w:bCs/>
        </w:rPr>
      </w:pPr>
      <w:r w:rsidRPr="00AC665B">
        <w:rPr>
          <w:b/>
          <w:bCs/>
        </w:rPr>
        <w:t>Hoe beoordeelt Nederland deze (seksuele) wanpraktijken bij het Internationaal Strafhof en welke consequenties voor de geloofwaardigheid van het Hof heeft dit?</w:t>
      </w:r>
    </w:p>
    <w:p w:rsidRPr="00AC665B" w:rsidR="005E6588" w:rsidP="005E6588" w:rsidRDefault="005E6588" w14:paraId="551E703E" w14:textId="77777777">
      <w:pPr>
        <w:rPr>
          <w:b/>
          <w:bCs/>
        </w:rPr>
      </w:pPr>
    </w:p>
    <w:p w:rsidRPr="00AC665B" w:rsidR="005E6588" w:rsidP="005E6588" w:rsidRDefault="005E6588" w14:paraId="0BC4CDC6" w14:textId="77777777">
      <w:pPr>
        <w:rPr>
          <w:b/>
          <w:bCs/>
        </w:rPr>
      </w:pPr>
      <w:r w:rsidRPr="00AC665B">
        <w:rPr>
          <w:b/>
          <w:bCs/>
        </w:rPr>
        <w:t>Antwoord op vraag 4</w:t>
      </w:r>
    </w:p>
    <w:p w:rsidRPr="00AC665B" w:rsidR="005E6588" w:rsidP="005E6588" w:rsidRDefault="005E6588" w14:paraId="1816D0D7" w14:textId="77777777">
      <w:pPr>
        <w:rPr>
          <w:color w:val="000000" w:themeColor="text1"/>
        </w:rPr>
      </w:pPr>
      <w:r w:rsidRPr="00AC665B">
        <w:rPr>
          <w:color w:val="000000" w:themeColor="text1"/>
        </w:rPr>
        <w:lastRenderedPageBreak/>
        <w:t>Zie het antwoord op vraag 2.</w:t>
      </w:r>
      <w:bookmarkStart w:name="_Hlk232694496" w:id="0"/>
      <w:bookmarkStart w:name="_Hlk232690642" w:id="1"/>
      <w:r w:rsidRPr="00AC665B">
        <w:rPr>
          <w:color w:val="000000" w:themeColor="text1"/>
        </w:rPr>
        <w:t xml:space="preserve"> Nederland staat als gastland en verdragspartij achter het ISH en de strijd tegen straffeloosheid voor internationale misdrijven. De geloofwaardigheid van het Hof staat niet ter discussie. Het kabinet acht het van groot belang dat de procedures van het ISH voor het onderzoeken en beoordelen van aantijgingen van wangedrag tegen individuele ambtsdragers van het Hof worden gevolgd. </w:t>
      </w:r>
    </w:p>
    <w:bookmarkEnd w:id="0"/>
    <w:p w:rsidRPr="00AC665B" w:rsidR="005E6588" w:rsidP="005E6588" w:rsidRDefault="005E6588" w14:paraId="3E568C84" w14:textId="77777777"/>
    <w:bookmarkEnd w:id="1"/>
    <w:p w:rsidRPr="00AC665B" w:rsidR="005E6588" w:rsidP="005E6588" w:rsidRDefault="005E6588" w14:paraId="19597793" w14:textId="77777777">
      <w:pPr>
        <w:rPr>
          <w:b/>
          <w:bCs/>
        </w:rPr>
      </w:pPr>
      <w:r w:rsidRPr="00AC665B">
        <w:rPr>
          <w:b/>
          <w:bCs/>
        </w:rPr>
        <w:t>Vraag 5</w:t>
      </w:r>
    </w:p>
    <w:p w:rsidRPr="00AC665B" w:rsidR="005E6588" w:rsidP="005E6588" w:rsidRDefault="005E6588" w14:paraId="184D1128" w14:textId="77777777">
      <w:pPr>
        <w:rPr>
          <w:b/>
          <w:bCs/>
        </w:rPr>
      </w:pPr>
      <w:r w:rsidRPr="00AC665B">
        <w:rPr>
          <w:b/>
          <w:bCs/>
        </w:rPr>
        <w:t>Welke consequenties verbindt Nederland aan de geloofwaardigheid en de bindende kracht van het Internationaal Strafhof, gezien het feit dat vergaande beslissingen klaarblijkelijk op arbitraire gronden genomen worden?</w:t>
      </w:r>
    </w:p>
    <w:p w:rsidRPr="00AC665B" w:rsidR="005E6588" w:rsidP="005E6588" w:rsidRDefault="005E6588" w14:paraId="5F97DB55" w14:textId="77777777">
      <w:pPr>
        <w:rPr>
          <w:b/>
          <w:bCs/>
        </w:rPr>
      </w:pPr>
    </w:p>
    <w:p w:rsidRPr="00AC665B" w:rsidR="005E6588" w:rsidP="005E6588" w:rsidRDefault="005E6588" w14:paraId="5FC647BC" w14:textId="77777777">
      <w:pPr>
        <w:rPr>
          <w:b/>
          <w:bCs/>
        </w:rPr>
      </w:pPr>
      <w:r w:rsidRPr="00AC665B">
        <w:rPr>
          <w:b/>
          <w:bCs/>
        </w:rPr>
        <w:t>Antwoord op vraag 5</w:t>
      </w:r>
    </w:p>
    <w:p w:rsidRPr="00AC665B" w:rsidR="005E6588" w:rsidP="005E6588" w:rsidRDefault="005E6588" w14:paraId="54BADACD" w14:textId="77777777">
      <w:pPr>
        <w:rPr>
          <w:color w:val="000000" w:themeColor="text1"/>
        </w:rPr>
      </w:pPr>
      <w:r w:rsidRPr="00AC665B">
        <w:rPr>
          <w:color w:val="000000" w:themeColor="text1"/>
        </w:rPr>
        <w:t xml:space="preserve">Het kabinet herkent niet het beeld dat het ISH vergaande beslissingen op arbitraire gronden neemt. Zie ook de antwoorden op de vragen 3 en 4. </w:t>
      </w:r>
    </w:p>
    <w:p w:rsidRPr="00AC665B" w:rsidR="005E6588" w:rsidP="005E6588" w:rsidRDefault="005E6588" w14:paraId="1F68CCB5" w14:textId="77777777"/>
    <w:p w:rsidRPr="00AC665B" w:rsidR="005E6588" w:rsidP="005E6588" w:rsidRDefault="005E6588" w14:paraId="1281F441" w14:textId="77777777">
      <w:pPr>
        <w:rPr>
          <w:b/>
          <w:bCs/>
        </w:rPr>
      </w:pPr>
      <w:r w:rsidRPr="00AC665B">
        <w:rPr>
          <w:b/>
          <w:bCs/>
        </w:rPr>
        <w:t>Vraag 6</w:t>
      </w:r>
    </w:p>
    <w:p w:rsidRPr="00AC665B" w:rsidR="005E6588" w:rsidP="005E6588" w:rsidRDefault="005E6588" w14:paraId="1E841371" w14:textId="77777777">
      <w:pPr>
        <w:rPr>
          <w:b/>
          <w:bCs/>
        </w:rPr>
      </w:pPr>
      <w:r w:rsidRPr="00AC665B">
        <w:rPr>
          <w:b/>
          <w:bCs/>
        </w:rPr>
        <w:t>Welke stappen kan Nederland, en zult u specifiek als minister, ondernemen tegen deze ambtsbekleder die waarschijnlijk strafbare feiten heeft gepleegd op Nederlandse bodem?</w:t>
      </w:r>
    </w:p>
    <w:p w:rsidRPr="00AC665B" w:rsidR="005E6588" w:rsidP="005E6588" w:rsidRDefault="005E6588" w14:paraId="4BEAA7DF" w14:textId="77777777">
      <w:pPr>
        <w:rPr>
          <w:b/>
          <w:bCs/>
        </w:rPr>
      </w:pPr>
    </w:p>
    <w:p w:rsidRPr="00AC665B" w:rsidR="005E6588" w:rsidP="005E6588" w:rsidRDefault="005E6588" w14:paraId="0436FD58" w14:textId="77777777">
      <w:pPr>
        <w:rPr>
          <w:b/>
          <w:bCs/>
        </w:rPr>
      </w:pPr>
      <w:r w:rsidRPr="00AC665B">
        <w:rPr>
          <w:b/>
          <w:bCs/>
        </w:rPr>
        <w:t>Antwoord op vraag 6</w:t>
      </w:r>
    </w:p>
    <w:p w:rsidRPr="00AC665B" w:rsidR="005E6588" w:rsidP="005E6588" w:rsidRDefault="005E6588" w14:paraId="4CA1B897" w14:textId="77777777">
      <w:r w:rsidRPr="00AC665B">
        <w:t xml:space="preserve">Zie het antwoord op vraag 2. De Vergadering van verdragspartijen zal zich tijdens de speciale zitting buigen over de beslissing van het Bureau en de onderliggende rapporten om te bezien welke conclusies hier aan verbonden moeten worden. Nederland zal hier als een van de 125 verdragspartijen aan deelnemen en na beoordeling van de onderliggende informatie naar behoren handelen. </w:t>
      </w:r>
    </w:p>
    <w:p w:rsidRPr="00AC665B" w:rsidR="005E6588" w:rsidP="005E6588" w:rsidRDefault="005E6588" w14:paraId="7333455B" w14:textId="77777777"/>
    <w:p w:rsidRPr="00AC665B" w:rsidR="005E6588" w:rsidP="005E6588" w:rsidRDefault="005E6588" w14:paraId="10F89F5C" w14:textId="77777777">
      <w:r w:rsidRPr="00AC665B">
        <w:t xml:space="preserve">Voor wat betreft eventuele mogelijkheden van strafrechtelijke vervolging voor vermeende feiten die zijn gepleegd op Nederlands grondgebied dient te worden opgemerkt dat het aan het Openbaar Ministerie is om te bezien of het mogelijk en opportuun is om over te gaan tot strafrechtelijke vervolging. Het is niet aan het kabinet om uitspraken te doen over individuele gevallen. </w:t>
      </w:r>
    </w:p>
    <w:p w:rsidRPr="00AC665B" w:rsidR="005E6588" w:rsidP="005E6588" w:rsidRDefault="005E6588" w14:paraId="2D064418" w14:textId="77777777"/>
    <w:p w:rsidRPr="00AC665B" w:rsidR="005E6588" w:rsidP="005E6588" w:rsidRDefault="005E6588" w14:paraId="646F24FB" w14:textId="77777777">
      <w:pPr>
        <w:rPr>
          <w:b/>
          <w:bCs/>
        </w:rPr>
      </w:pPr>
      <w:r w:rsidRPr="00AC665B">
        <w:rPr>
          <w:b/>
          <w:bCs/>
        </w:rPr>
        <w:lastRenderedPageBreak/>
        <w:t>Vraag 7</w:t>
      </w:r>
    </w:p>
    <w:p w:rsidRPr="00AC665B" w:rsidR="005E6588" w:rsidP="005E6588" w:rsidRDefault="005E6588" w14:paraId="16EAB057" w14:textId="77777777">
      <w:pPr>
        <w:rPr>
          <w:b/>
          <w:bCs/>
        </w:rPr>
      </w:pPr>
      <w:r w:rsidRPr="00AC665B">
        <w:rPr>
          <w:b/>
          <w:bCs/>
        </w:rPr>
        <w:t>Welke consequenties zal Nederland eraan verbinden indien het merendeel van de leden niet voor ontslag stemt en daarmee de bindende en overtuigende kracht van het Internationaal Strafhof diskwalificeert?</w:t>
      </w:r>
    </w:p>
    <w:p w:rsidRPr="00AC665B" w:rsidR="005E6588" w:rsidP="005E6588" w:rsidRDefault="005E6588" w14:paraId="447BB673" w14:textId="77777777">
      <w:pPr>
        <w:rPr>
          <w:b/>
          <w:bCs/>
        </w:rPr>
      </w:pPr>
    </w:p>
    <w:p w:rsidRPr="00AC665B" w:rsidR="005E6588" w:rsidP="005E6588" w:rsidRDefault="005E6588" w14:paraId="59132022" w14:textId="77777777">
      <w:pPr>
        <w:rPr>
          <w:b/>
          <w:bCs/>
        </w:rPr>
      </w:pPr>
      <w:r w:rsidRPr="00AC665B">
        <w:rPr>
          <w:b/>
          <w:bCs/>
        </w:rPr>
        <w:t>Antwoord op vraag 7</w:t>
      </w:r>
    </w:p>
    <w:p w:rsidR="005E6588" w:rsidP="005E6588" w:rsidRDefault="005E6588" w14:paraId="4DC4A7B2" w14:textId="77777777">
      <w:r w:rsidRPr="00AC665B">
        <w:t>Daar kan het kabinet niet op vooruitlopen. Eerst zullen de beslissing van het Bureau en de vertrouwelijke rapporten, verklaringen en documenten waarop die beslissing is gebaseerd zorgvuldig moeten worden bestudeerd en zal met andere verdragspartijen moeten worden bezien welke conclusies daaraan moeten worden verbonden.</w:t>
      </w:r>
    </w:p>
    <w:p w:rsidR="005E6588" w:rsidP="005E6588" w:rsidRDefault="005E6588" w14:paraId="0C622E5C" w14:textId="77777777">
      <w:r>
        <w:br/>
      </w:r>
    </w:p>
    <w:p w:rsidR="005E6588" w:rsidP="005E6588" w:rsidRDefault="005E6588" w14:paraId="2D9938F8" w14:textId="77777777"/>
    <w:p w:rsidR="002C3023" w:rsidRDefault="002C3023" w14:paraId="6A2B48C0" w14:textId="77777777"/>
    <w:sectPr w:rsidR="002C3023" w:rsidSect="005E6588">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C1748" w14:textId="77777777" w:rsidR="004D110D" w:rsidRDefault="004D110D" w:rsidP="005E6588">
      <w:pPr>
        <w:spacing w:after="0" w:line="240" w:lineRule="auto"/>
      </w:pPr>
      <w:r>
        <w:separator/>
      </w:r>
    </w:p>
  </w:endnote>
  <w:endnote w:type="continuationSeparator" w:id="0">
    <w:p w14:paraId="2635CDDA" w14:textId="77777777" w:rsidR="004D110D" w:rsidRDefault="004D110D" w:rsidP="005E65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DF470" w14:textId="77777777" w:rsidR="004D110D" w:rsidRPr="005E6588" w:rsidRDefault="004D110D" w:rsidP="005E658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D5D2" w14:textId="77777777" w:rsidR="004D110D" w:rsidRPr="005E6588" w:rsidRDefault="004D110D" w:rsidP="005E658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7F3BE" w14:textId="77777777" w:rsidR="004D110D" w:rsidRPr="005E6588" w:rsidRDefault="004D110D" w:rsidP="005E658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05CA8" w14:textId="77777777" w:rsidR="004D110D" w:rsidRDefault="004D110D" w:rsidP="005E6588">
      <w:pPr>
        <w:spacing w:after="0" w:line="240" w:lineRule="auto"/>
      </w:pPr>
      <w:r>
        <w:separator/>
      </w:r>
    </w:p>
  </w:footnote>
  <w:footnote w:type="continuationSeparator" w:id="0">
    <w:p w14:paraId="083AA4AD" w14:textId="77777777" w:rsidR="004D110D" w:rsidRDefault="004D110D" w:rsidP="005E6588">
      <w:pPr>
        <w:spacing w:after="0" w:line="240" w:lineRule="auto"/>
      </w:pPr>
      <w:r>
        <w:continuationSeparator/>
      </w:r>
    </w:p>
  </w:footnote>
  <w:footnote w:id="1">
    <w:p w14:paraId="6758CDB8" w14:textId="77777777" w:rsidR="005E6588" w:rsidRPr="00B85E70" w:rsidRDefault="005E6588" w:rsidP="005E6588">
      <w:pPr>
        <w:pStyle w:val="Voetnoottekst"/>
        <w:rPr>
          <w:sz w:val="16"/>
          <w:szCs w:val="16"/>
        </w:rPr>
      </w:pPr>
      <w:r>
        <w:rPr>
          <w:rStyle w:val="Voetnootmarkering"/>
        </w:rPr>
        <w:footnoteRef/>
      </w:r>
      <w:r>
        <w:t xml:space="preserve"> </w:t>
      </w:r>
      <w:r w:rsidRPr="00B85E70">
        <w:rPr>
          <w:sz w:val="16"/>
          <w:szCs w:val="16"/>
        </w:rPr>
        <w:t xml:space="preserve">NRC, 9 juni 2026 </w:t>
      </w:r>
      <w:hyperlink r:id="rId1" w:history="1">
        <w:r w:rsidRPr="00B85E70">
          <w:rPr>
            <w:rStyle w:val="Hyperlink"/>
            <w:sz w:val="16"/>
            <w:szCs w:val="16"/>
          </w:rPr>
          <w:t>https://www.nrc.nl/nieuws/2026/06/08/hoofdaanklager-internationaal-strafhof-karim-khan-per-direct-geschorst-a4929672</w:t>
        </w:r>
      </w:hyperlink>
      <w:r w:rsidRPr="00B85E70">
        <w:rPr>
          <w:sz w:val="16"/>
          <w:szCs w:val="16"/>
        </w:rPr>
        <w:t xml:space="preserve"> </w:t>
      </w:r>
    </w:p>
  </w:footnote>
  <w:footnote w:id="2">
    <w:p w14:paraId="54D8E755" w14:textId="77777777" w:rsidR="005E6588" w:rsidRPr="00D76D6B" w:rsidRDefault="005E6588" w:rsidP="005E6588">
      <w:pPr>
        <w:pStyle w:val="Voetnoottekst"/>
      </w:pPr>
      <w:r w:rsidRPr="00B85E70">
        <w:rPr>
          <w:rStyle w:val="Voetnootmarkering"/>
          <w:sz w:val="16"/>
          <w:szCs w:val="16"/>
        </w:rPr>
        <w:footnoteRef/>
      </w:r>
      <w:r w:rsidRPr="00B85E70">
        <w:rPr>
          <w:sz w:val="16"/>
          <w:szCs w:val="16"/>
        </w:rPr>
        <w:t xml:space="preserve"> Het Koninkrijk der Nederlanden is op dit moment geen lid van het Bureau van de Vergadering van verdragspartijen. Zie voor een overzicht van de huidige leden: </w:t>
      </w:r>
      <w:hyperlink r:id="rId2" w:history="1">
        <w:r w:rsidRPr="00B85E70">
          <w:rPr>
            <w:rStyle w:val="Hyperlink"/>
            <w:sz w:val="16"/>
            <w:szCs w:val="16"/>
          </w:rPr>
          <w:t xml:space="preserve">Bureau of </w:t>
        </w:r>
        <w:proofErr w:type="spellStart"/>
        <w:r w:rsidRPr="00B85E70">
          <w:rPr>
            <w:rStyle w:val="Hyperlink"/>
            <w:sz w:val="16"/>
            <w:szCs w:val="16"/>
          </w:rPr>
          <w:t>the</w:t>
        </w:r>
        <w:proofErr w:type="spellEnd"/>
        <w:r w:rsidRPr="00B85E70">
          <w:rPr>
            <w:rStyle w:val="Hyperlink"/>
            <w:sz w:val="16"/>
            <w:szCs w:val="16"/>
          </w:rPr>
          <w:t xml:space="preserve"> Assembly | International </w:t>
        </w:r>
        <w:proofErr w:type="spellStart"/>
        <w:r w:rsidRPr="00B85E70">
          <w:rPr>
            <w:rStyle w:val="Hyperlink"/>
            <w:sz w:val="16"/>
            <w:szCs w:val="16"/>
          </w:rPr>
          <w:t>Criminal</w:t>
        </w:r>
        <w:proofErr w:type="spellEnd"/>
        <w:r w:rsidRPr="00B85E70">
          <w:rPr>
            <w:rStyle w:val="Hyperlink"/>
            <w:sz w:val="16"/>
            <w:szCs w:val="16"/>
          </w:rPr>
          <w:t xml:space="preserve"> Court</w:t>
        </w:r>
      </w:hyperlink>
      <w:r w:rsidRPr="00B85E7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D21B" w14:textId="77777777" w:rsidR="004D110D" w:rsidRPr="005E6588" w:rsidRDefault="004D110D" w:rsidP="005E658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D195" w14:textId="77777777" w:rsidR="004D110D" w:rsidRPr="005E6588" w:rsidRDefault="004D110D" w:rsidP="005E658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E793" w14:textId="77777777" w:rsidR="004D110D" w:rsidRPr="005E6588" w:rsidRDefault="004D110D" w:rsidP="005E658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88"/>
    <w:rsid w:val="002C3023"/>
    <w:rsid w:val="004D110D"/>
    <w:rsid w:val="005E6588"/>
    <w:rsid w:val="008F49E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35CC"/>
  <w15:chartTrackingRefBased/>
  <w15:docId w15:val="{CC65ED15-71A0-4667-A972-F69A5474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5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65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658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658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658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658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658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658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658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58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658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658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658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658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658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658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658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6588"/>
    <w:rPr>
      <w:rFonts w:eastAsiaTheme="majorEastAsia" w:cstheme="majorBidi"/>
      <w:color w:val="272727" w:themeColor="text1" w:themeTint="D8"/>
    </w:rPr>
  </w:style>
  <w:style w:type="paragraph" w:styleId="Titel">
    <w:name w:val="Title"/>
    <w:basedOn w:val="Standaard"/>
    <w:next w:val="Standaard"/>
    <w:link w:val="TitelChar"/>
    <w:uiPriority w:val="10"/>
    <w:qFormat/>
    <w:rsid w:val="005E65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58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58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58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658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588"/>
    <w:rPr>
      <w:i/>
      <w:iCs/>
      <w:color w:val="404040" w:themeColor="text1" w:themeTint="BF"/>
    </w:rPr>
  </w:style>
  <w:style w:type="paragraph" w:styleId="Lijstalinea">
    <w:name w:val="List Paragraph"/>
    <w:basedOn w:val="Standaard"/>
    <w:uiPriority w:val="34"/>
    <w:qFormat/>
    <w:rsid w:val="005E6588"/>
    <w:pPr>
      <w:ind w:left="720"/>
      <w:contextualSpacing/>
    </w:pPr>
  </w:style>
  <w:style w:type="character" w:styleId="Intensievebenadrukking">
    <w:name w:val="Intense Emphasis"/>
    <w:basedOn w:val="Standaardalinea-lettertype"/>
    <w:uiPriority w:val="21"/>
    <w:qFormat/>
    <w:rsid w:val="005E6588"/>
    <w:rPr>
      <w:i/>
      <w:iCs/>
      <w:color w:val="0F4761" w:themeColor="accent1" w:themeShade="BF"/>
    </w:rPr>
  </w:style>
  <w:style w:type="paragraph" w:styleId="Duidelijkcitaat">
    <w:name w:val="Intense Quote"/>
    <w:basedOn w:val="Standaard"/>
    <w:next w:val="Standaard"/>
    <w:link w:val="DuidelijkcitaatChar"/>
    <w:uiPriority w:val="30"/>
    <w:qFormat/>
    <w:rsid w:val="005E65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6588"/>
    <w:rPr>
      <w:i/>
      <w:iCs/>
      <w:color w:val="0F4761" w:themeColor="accent1" w:themeShade="BF"/>
    </w:rPr>
  </w:style>
  <w:style w:type="character" w:styleId="Intensieveverwijzing">
    <w:name w:val="Intense Reference"/>
    <w:basedOn w:val="Standaardalinea-lettertype"/>
    <w:uiPriority w:val="32"/>
    <w:qFormat/>
    <w:rsid w:val="005E6588"/>
    <w:rPr>
      <w:b/>
      <w:bCs/>
      <w:smallCaps/>
      <w:color w:val="0F4761" w:themeColor="accent1" w:themeShade="BF"/>
      <w:spacing w:val="5"/>
    </w:rPr>
  </w:style>
  <w:style w:type="character" w:styleId="Hyperlink">
    <w:name w:val="Hyperlink"/>
    <w:basedOn w:val="Standaardalinea-lettertype"/>
    <w:uiPriority w:val="99"/>
    <w:unhideWhenUsed/>
    <w:rsid w:val="005E6588"/>
    <w:rPr>
      <w:color w:val="467886" w:themeColor="hyperlink"/>
      <w:u w:val="single"/>
    </w:rPr>
  </w:style>
  <w:style w:type="paragraph" w:customStyle="1" w:styleId="Referentiegegevens">
    <w:name w:val="Referentiegegevens"/>
    <w:basedOn w:val="Standaard"/>
    <w:next w:val="Standaard"/>
    <w:rsid w:val="005E6588"/>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E6588"/>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styleId="Voetnoottekst">
    <w:name w:val="footnote text"/>
    <w:link w:val="VoetnoottekstChar"/>
    <w:uiPriority w:val="99"/>
    <w:rsid w:val="005E6588"/>
    <w:pPr>
      <w:autoSpaceDN w:val="0"/>
      <w:spacing w:after="0" w:line="180" w:lineRule="exact"/>
      <w:textAlignment w:val="baseline"/>
    </w:pPr>
    <w:rPr>
      <w:rFonts w:ascii="Verdana" w:eastAsia="DejaVu Sans" w:hAnsi="Verdana" w:cs="Lohit Hindi"/>
      <w:kern w:val="0"/>
      <w:sz w:val="13"/>
      <w:szCs w:val="13"/>
      <w:lang w:eastAsia="nl-NL"/>
      <w14:ligatures w14:val="none"/>
    </w:rPr>
  </w:style>
  <w:style w:type="character" w:customStyle="1" w:styleId="VoetnoottekstChar">
    <w:name w:val="Voetnoottekst Char"/>
    <w:basedOn w:val="Standaardalinea-lettertype"/>
    <w:link w:val="Voetnoottekst"/>
    <w:uiPriority w:val="99"/>
    <w:rsid w:val="005E6588"/>
    <w:rPr>
      <w:rFonts w:ascii="Verdana" w:eastAsia="DejaVu Sans" w:hAnsi="Verdana" w:cs="Lohit Hindi"/>
      <w:kern w:val="0"/>
      <w:sz w:val="13"/>
      <w:szCs w:val="13"/>
      <w:lang w:eastAsia="nl-NL"/>
      <w14:ligatures w14:val="none"/>
    </w:rPr>
  </w:style>
  <w:style w:type="paragraph" w:customStyle="1" w:styleId="WitregelW1">
    <w:name w:val="Witregel W1"/>
    <w:basedOn w:val="Standaard"/>
    <w:next w:val="Standaard"/>
    <w:rsid w:val="005E658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E658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E65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E658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E658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E6588"/>
    <w:rPr>
      <w:rFonts w:ascii="Verdana" w:eastAsia="DejaVu Sans" w:hAnsi="Verdana" w:cs="Lohit Hindi"/>
      <w:color w:val="000000"/>
      <w:kern w:val="0"/>
      <w:sz w:val="18"/>
      <w:szCs w:val="18"/>
      <w:lang w:eastAsia="nl-NL"/>
      <w14:ligatures w14:val="none"/>
    </w:rPr>
  </w:style>
  <w:style w:type="character" w:styleId="Voetnootmarkering">
    <w:name w:val="footnote reference"/>
    <w:basedOn w:val="Standaardalinea-lettertype"/>
    <w:uiPriority w:val="99"/>
    <w:semiHidden/>
    <w:unhideWhenUsed/>
    <w:rsid w:val="005E6588"/>
    <w:rPr>
      <w:vertAlign w:val="superscript"/>
    </w:rPr>
  </w:style>
  <w:style w:type="paragraph" w:styleId="Geenafstand">
    <w:name w:val="No Spacing"/>
    <w:uiPriority w:val="1"/>
    <w:qFormat/>
    <w:rsid w:val="005E65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asp.icc-cpi.int/bureau" TargetMode="External"/><Relationship Id="rId1" Type="http://schemas.openxmlformats.org/officeDocument/2006/relationships/hyperlink" Target="https://www.nrc.nl/nieuws/2026/06/08/hoofdaanklager-internationaal-strafhof-karim-khan-per-direct-geschorst-a492967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822</ap:Words>
  <ap:Characters>4527</ap:Characters>
  <ap:DocSecurity>0</ap:DocSecurity>
  <ap:Lines>37</ap:Lines>
  <ap:Paragraphs>10</ap:Paragraphs>
  <ap:ScaleCrop>false</ap:ScaleCrop>
  <ap:LinksUpToDate>false</ap:LinksUpToDate>
  <ap:CharactersWithSpaces>5339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2026-06-30T07:11:00.0000000Z</dcterms:created>
  <dcterms:modified xsi:type="dcterms:W3CDTF">2026-06-30T07:12:00.0000000Z</dcterms:modified>
  <version/>
  <category/>
</coreProperties>
</file>