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19E" w:rsidP="00D90F4A" w:rsidRDefault="00D90F4A" w14:paraId="56AD6D2E" w14:textId="77777777">
      <w:pPr>
        <w:spacing w:after="120"/>
      </w:pPr>
      <w:r>
        <w:t xml:space="preserve">Cao-afspraken bevorderen in Nederland evenwichtige arbeidsverhoudingen en arbeidsrust. </w:t>
      </w:r>
      <w:r w:rsidR="0001519E">
        <w:t>Maar hoeveel werknemers vallen nog onder een cao in 2026 en welke afspraken gelden voor deze werknemers? En over welke onderwerpen maken cao-partijen afspraken de laatste maanden?</w:t>
      </w:r>
    </w:p>
    <w:p w:rsidR="00D90F4A" w:rsidP="00D90F4A" w:rsidRDefault="00D90F4A" w14:paraId="56426962" w14:textId="77777777">
      <w:pPr>
        <w:spacing w:after="120"/>
      </w:pPr>
      <w:r w:rsidRPr="009B4B57">
        <w:t>Met de</w:t>
      </w:r>
      <w:r>
        <w:t>ze</w:t>
      </w:r>
      <w:r w:rsidR="006A653C">
        <w:t xml:space="preserve"> jaarlijkse</w:t>
      </w:r>
      <w:r>
        <w:t xml:space="preserve"> Kamerbrief </w:t>
      </w:r>
      <w:r w:rsidR="0001519E">
        <w:t xml:space="preserve">beantwoord ik deze vragen op basis van </w:t>
      </w:r>
      <w:r>
        <w:t xml:space="preserve">drie </w:t>
      </w:r>
      <w:r w:rsidR="0001519E">
        <w:t xml:space="preserve">recente </w:t>
      </w:r>
      <w:r>
        <w:t>onder</w:t>
      </w:r>
      <w:r w:rsidR="003E3D60">
        <w:t>zoek</w:t>
      </w:r>
      <w:r>
        <w:t>en:</w:t>
      </w:r>
    </w:p>
    <w:p w:rsidRPr="00A35A67" w:rsidR="00D90F4A" w:rsidP="00A35A67" w:rsidRDefault="0001519E" w14:paraId="4CD1AF1D" w14:textId="77777777">
      <w:pPr>
        <w:pStyle w:val="Lijstalinea"/>
        <w:numPr>
          <w:ilvl w:val="0"/>
          <w:numId w:val="1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35A67" w:rsidR="00D90F4A">
        <w:rPr>
          <w:rFonts w:ascii="Verdana" w:hAnsi="Verdana"/>
          <w:sz w:val="18"/>
          <w:szCs w:val="18"/>
        </w:rPr>
        <w:t>nderzoek “Cao’s in Nederland. Kerncijfers 2026”</w:t>
      </w:r>
    </w:p>
    <w:p w:rsidRPr="00A35A67" w:rsidR="00A35A67" w:rsidP="00A35A67" w:rsidRDefault="00A35A67" w14:paraId="2337D590" w14:textId="77777777">
      <w:pPr>
        <w:pStyle w:val="Lijstalinea"/>
        <w:spacing w:after="120"/>
        <w:rPr>
          <w:rFonts w:ascii="Verdana" w:hAnsi="Verdana"/>
          <w:sz w:val="18"/>
          <w:szCs w:val="18"/>
        </w:rPr>
      </w:pPr>
      <w:r w:rsidRPr="00A35A67">
        <w:rPr>
          <w:rFonts w:ascii="Verdana" w:hAnsi="Verdana"/>
          <w:sz w:val="18"/>
          <w:szCs w:val="18"/>
        </w:rPr>
        <w:t>Cao-afspraken geven de arbeidsvoorwaarden (mede) vorm van 6,2 miljoen werknemers die onder de 661, bij mijn ministerie aangemelde cao’s vallen.</w:t>
      </w:r>
      <w:r w:rsidR="0001519E">
        <w:rPr>
          <w:rFonts w:ascii="Verdana" w:hAnsi="Verdana"/>
          <w:sz w:val="18"/>
          <w:szCs w:val="18"/>
        </w:rPr>
        <w:t xml:space="preserve"> </w:t>
      </w:r>
      <w:r w:rsidRPr="00A35A67" w:rsidR="0001519E">
        <w:rPr>
          <w:rFonts w:ascii="Verdana" w:hAnsi="Verdana"/>
          <w:sz w:val="18"/>
          <w:szCs w:val="18"/>
        </w:rPr>
        <w:t>Aantal aangemelde cao’s en cao-werknemers</w:t>
      </w:r>
      <w:r w:rsidR="0001519E">
        <w:rPr>
          <w:rFonts w:ascii="Verdana" w:hAnsi="Verdana"/>
          <w:sz w:val="18"/>
          <w:szCs w:val="18"/>
        </w:rPr>
        <w:t xml:space="preserve"> is stabiel.</w:t>
      </w:r>
    </w:p>
    <w:p w:rsidR="0001519E" w:rsidP="0001519E" w:rsidRDefault="0001519E" w14:paraId="3008A99D" w14:textId="77777777">
      <w:pPr>
        <w:pStyle w:val="Lijstalinea"/>
        <w:numPr>
          <w:ilvl w:val="0"/>
          <w:numId w:val="1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35A67" w:rsidR="00D90F4A">
        <w:rPr>
          <w:rFonts w:ascii="Verdana" w:hAnsi="Verdana"/>
          <w:sz w:val="18"/>
          <w:szCs w:val="18"/>
        </w:rPr>
        <w:t>nderzoek “Trends in cao-akkoorden voorjaar 2026”</w:t>
      </w:r>
      <w:r w:rsidR="003E3D60">
        <w:rPr>
          <w:rFonts w:ascii="Verdana" w:hAnsi="Verdana"/>
          <w:sz w:val="18"/>
          <w:szCs w:val="18"/>
        </w:rPr>
        <w:t xml:space="preserve"> </w:t>
      </w:r>
    </w:p>
    <w:p w:rsidRPr="00A35A67" w:rsidR="00D90F4A" w:rsidP="0001519E" w:rsidRDefault="003E3D60" w14:paraId="575FBDA2" w14:textId="77777777">
      <w:pPr>
        <w:pStyle w:val="Lijstalinea"/>
        <w:spacing w:after="120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 xml:space="preserve">Vooral over de RVU en over “leren &amp; ontwikkelen” maken cao-partijen (nieuwe) afspraken. Ook maken werkgevers en vakbonden afspraken over </w:t>
      </w:r>
      <w:r w:rsidR="0001519E">
        <w:rPr>
          <w:rFonts w:ascii="Verdana" w:hAnsi="Verdana"/>
          <w:sz w:val="18"/>
          <w:szCs w:val="18"/>
        </w:rPr>
        <w:t xml:space="preserve">actuele onderwerpen als </w:t>
      </w:r>
      <w:r w:rsidRPr="003E3D60">
        <w:rPr>
          <w:rFonts w:ascii="Verdana" w:hAnsi="Verdana"/>
          <w:sz w:val="18"/>
          <w:szCs w:val="18"/>
        </w:rPr>
        <w:t>reservisten, klimaat, kunstmatige intelligentie/AI en spits</w:t>
      </w:r>
      <w:r>
        <w:rPr>
          <w:rFonts w:ascii="Verdana" w:hAnsi="Verdana"/>
          <w:sz w:val="18"/>
          <w:szCs w:val="18"/>
        </w:rPr>
        <w:t xml:space="preserve"> </w:t>
      </w:r>
      <w:r w:rsidRPr="003E3D60">
        <w:rPr>
          <w:rFonts w:ascii="Verdana" w:hAnsi="Verdana"/>
          <w:sz w:val="18"/>
          <w:szCs w:val="18"/>
        </w:rPr>
        <w:t>mijden. Via deze afspraken vullen cao-partijen hun bijdrage aan maatschappelijke thema’s in.</w:t>
      </w:r>
    </w:p>
    <w:p w:rsidRPr="00A35A67" w:rsidR="00D90F4A" w:rsidP="00A35A67" w:rsidRDefault="00B51B69" w14:paraId="0EFAC247" w14:textId="77777777">
      <w:pPr>
        <w:pStyle w:val="Lijstalinea"/>
        <w:numPr>
          <w:ilvl w:val="0"/>
          <w:numId w:val="1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35A67" w:rsidR="00D90F4A">
        <w:rPr>
          <w:rFonts w:ascii="Verdana" w:hAnsi="Verdana"/>
          <w:sz w:val="18"/>
          <w:szCs w:val="18"/>
        </w:rPr>
        <w:t>nderzoek “Cao-afspraken 2026”</w:t>
      </w:r>
    </w:p>
    <w:p w:rsidRPr="003E3D60" w:rsidR="003E3D60" w:rsidP="003E3D60" w:rsidRDefault="00D90F4A" w14:paraId="44FBC9C7" w14:textId="77777777">
      <w:pPr>
        <w:pStyle w:val="Lijstalinea"/>
        <w:rPr>
          <w:rFonts w:ascii="Verdana" w:hAnsi="Verdana"/>
          <w:sz w:val="18"/>
          <w:szCs w:val="18"/>
        </w:rPr>
      </w:pPr>
      <w:r w:rsidRPr="00A35A67">
        <w:rPr>
          <w:rFonts w:ascii="Verdana" w:hAnsi="Verdana"/>
          <w:sz w:val="18"/>
          <w:szCs w:val="18"/>
        </w:rPr>
        <w:t>In d</w:t>
      </w:r>
      <w:r w:rsidRPr="00A35A67" w:rsidR="00A35A67">
        <w:rPr>
          <w:rFonts w:ascii="Verdana" w:hAnsi="Verdana"/>
          <w:sz w:val="18"/>
          <w:szCs w:val="18"/>
        </w:rPr>
        <w:t xml:space="preserve">it jaarlijkse onderzoek </w:t>
      </w:r>
      <w:r w:rsidRPr="00A35A67">
        <w:rPr>
          <w:rFonts w:ascii="Verdana" w:hAnsi="Verdana"/>
          <w:sz w:val="18"/>
          <w:szCs w:val="18"/>
        </w:rPr>
        <w:t>staat de inhoud centraal van de 14</w:t>
      </w:r>
      <w:r w:rsidRPr="00A35A67" w:rsidR="00A35A67">
        <w:rPr>
          <w:rFonts w:ascii="Verdana" w:hAnsi="Verdana"/>
          <w:sz w:val="18"/>
          <w:szCs w:val="18"/>
        </w:rPr>
        <w:t>1</w:t>
      </w:r>
      <w:r w:rsidRPr="00A35A67">
        <w:rPr>
          <w:rFonts w:ascii="Verdana" w:hAnsi="Verdana"/>
          <w:sz w:val="18"/>
          <w:szCs w:val="18"/>
        </w:rPr>
        <w:t xml:space="preserve"> grootste cao’s. Hieronder vallen 5,4 miljoen werknemers</w:t>
      </w:r>
      <w:r w:rsidR="00040066">
        <w:rPr>
          <w:rFonts w:ascii="Verdana" w:hAnsi="Verdana"/>
          <w:sz w:val="18"/>
          <w:szCs w:val="18"/>
        </w:rPr>
        <w:t xml:space="preserve"> (87% van alle werknemers met een cao)</w:t>
      </w:r>
      <w:r w:rsidRPr="00A35A67">
        <w:rPr>
          <w:rFonts w:ascii="Verdana" w:hAnsi="Verdana"/>
          <w:sz w:val="18"/>
          <w:szCs w:val="18"/>
        </w:rPr>
        <w:t xml:space="preserve">. </w:t>
      </w:r>
      <w:r w:rsidRPr="003E3D60" w:rsidR="003E3D60">
        <w:rPr>
          <w:rFonts w:ascii="Verdana" w:hAnsi="Verdana"/>
          <w:sz w:val="18"/>
          <w:szCs w:val="18"/>
        </w:rPr>
        <w:t>Dit onderzoek beschrijft de huidige cao-afspraken over de volgende onderwerpen:</w:t>
      </w:r>
    </w:p>
    <w:p w:rsidRPr="003E3D60" w:rsidR="003E3D60" w:rsidP="003E3D60" w:rsidRDefault="003E3D60" w14:paraId="0A78A2AD" w14:textId="77777777">
      <w:pPr>
        <w:pStyle w:val="Lijstalinea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1)</w:t>
      </w:r>
      <w:r w:rsidRPr="003E3D60">
        <w:rPr>
          <w:rFonts w:ascii="Verdana" w:hAnsi="Verdana"/>
          <w:sz w:val="18"/>
          <w:szCs w:val="18"/>
        </w:rPr>
        <w:tab/>
        <w:t xml:space="preserve">Cao-loonontwikkeling </w:t>
      </w:r>
    </w:p>
    <w:p w:rsidR="003E3D60" w:rsidP="003E3D60" w:rsidRDefault="003E3D60" w14:paraId="51056FFC" w14:textId="77777777">
      <w:pPr>
        <w:pStyle w:val="Lijstalinea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2)</w:t>
      </w:r>
      <w:r w:rsidRPr="003E3D60">
        <w:rPr>
          <w:rFonts w:ascii="Verdana" w:hAnsi="Verdana"/>
          <w:sz w:val="18"/>
          <w:szCs w:val="18"/>
        </w:rPr>
        <w:tab/>
        <w:t>Laagste loonschalen</w:t>
      </w:r>
    </w:p>
    <w:p w:rsidRPr="003E3D60" w:rsidR="003E3D60" w:rsidP="003E3D60" w:rsidRDefault="003E3D60" w14:paraId="58A5E5AC" w14:textId="77777777">
      <w:pPr>
        <w:pStyle w:val="Lijstaline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3) </w:t>
      </w:r>
      <w:r>
        <w:rPr>
          <w:rFonts w:ascii="Verdana" w:hAnsi="Verdana"/>
          <w:sz w:val="18"/>
          <w:szCs w:val="18"/>
        </w:rPr>
        <w:tab/>
        <w:t>Afstand tot de arbeidsmarkt</w:t>
      </w:r>
    </w:p>
    <w:p w:rsidRPr="003E3D60" w:rsidR="003E3D60" w:rsidP="003E3D60" w:rsidRDefault="003E3D60" w14:paraId="6F68CA21" w14:textId="77777777">
      <w:pPr>
        <w:pStyle w:val="Lijstalinea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3)</w:t>
      </w:r>
      <w:r w:rsidRPr="003E3D60">
        <w:rPr>
          <w:rFonts w:ascii="Verdana" w:hAnsi="Verdana"/>
          <w:sz w:val="18"/>
          <w:szCs w:val="18"/>
        </w:rPr>
        <w:tab/>
        <w:t>Arbeidsduur en 5 mei</w:t>
      </w:r>
    </w:p>
    <w:p w:rsidR="003E3D60" w:rsidP="003E3D60" w:rsidRDefault="003E3D60" w14:paraId="221F3B3E" w14:textId="77777777">
      <w:pPr>
        <w:pStyle w:val="Lijstalinea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4)</w:t>
      </w:r>
      <w:r w:rsidRPr="003E3D60">
        <w:rPr>
          <w:rFonts w:ascii="Verdana" w:hAnsi="Verdana"/>
          <w:sz w:val="18"/>
          <w:szCs w:val="18"/>
        </w:rPr>
        <w:tab/>
        <w:t xml:space="preserve">Bovenwettelijke aanvullingen bij ziekte, arbeidsongeschiktheid, en </w:t>
      </w:r>
    </w:p>
    <w:p w:rsidRPr="003E3D60" w:rsidR="003E3D60" w:rsidP="003E3D60" w:rsidRDefault="003E3D60" w14:paraId="233078B1" w14:textId="77777777">
      <w:pPr>
        <w:pStyle w:val="Lijstalinea"/>
        <w:ind w:firstLine="696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werkloosheid</w:t>
      </w:r>
    </w:p>
    <w:p w:rsidRPr="00A35A67" w:rsidR="00D90F4A" w:rsidP="003E3D60" w:rsidRDefault="003E3D60" w14:paraId="1592D680" w14:textId="77777777">
      <w:pPr>
        <w:pStyle w:val="Lijstalinea"/>
        <w:rPr>
          <w:rFonts w:ascii="Verdana" w:hAnsi="Verdana"/>
          <w:sz w:val="18"/>
          <w:szCs w:val="18"/>
        </w:rPr>
      </w:pPr>
      <w:r w:rsidRPr="003E3D60">
        <w:rPr>
          <w:rFonts w:ascii="Verdana" w:hAnsi="Verdana"/>
          <w:sz w:val="18"/>
          <w:szCs w:val="18"/>
        </w:rPr>
        <w:t>5)</w:t>
      </w:r>
      <w:r w:rsidRPr="003E3D6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Tariefafspraken z</w:t>
      </w:r>
      <w:r w:rsidRPr="003E3D60">
        <w:rPr>
          <w:rFonts w:ascii="Verdana" w:hAnsi="Verdana"/>
          <w:sz w:val="18"/>
          <w:szCs w:val="18"/>
        </w:rPr>
        <w:t>zp’ers</w:t>
      </w:r>
    </w:p>
    <w:p w:rsidR="00B51B69" w:rsidP="00B51B69" w:rsidRDefault="00B51B69" w14:paraId="3D3BA8D1" w14:textId="77777777">
      <w:pPr>
        <w:spacing w:after="120"/>
      </w:pPr>
    </w:p>
    <w:p w:rsidR="00D90F4A" w:rsidP="00A35A67" w:rsidRDefault="003E3D60" w14:paraId="34C83C3C" w14:textId="77777777">
      <w:pPr>
        <w:spacing w:after="120"/>
      </w:pPr>
      <w:r w:rsidRPr="00277893">
        <w:t xml:space="preserve">Voor </w:t>
      </w:r>
      <w:r w:rsidR="00B51B69">
        <w:t xml:space="preserve">een snelle blik op de onderzoeksresultaten verwijs ik u naar de bijgevoegde </w:t>
      </w:r>
      <w:proofErr w:type="spellStart"/>
      <w:r w:rsidR="00B51B69">
        <w:t>infographics</w:t>
      </w:r>
      <w:proofErr w:type="spellEnd"/>
      <w:r w:rsidR="00B51B69">
        <w:t xml:space="preserve">. En voor </w:t>
      </w:r>
      <w:r w:rsidRPr="00277893">
        <w:t xml:space="preserve">de volledige bevindingen verwijs ik u naar de bijgevoegde </w:t>
      </w:r>
      <w:r w:rsidR="00B51B69">
        <w:t>onderzoeken</w:t>
      </w:r>
      <w:r>
        <w:t>.</w:t>
      </w:r>
      <w:r w:rsidR="00B51B69">
        <w:t xml:space="preserve"> </w:t>
      </w:r>
      <w:r w:rsidR="00A35A67">
        <w:t xml:space="preserve">Uit deze drie onderzoeken </w:t>
      </w:r>
      <w:r w:rsidR="00B51B69">
        <w:t xml:space="preserve">trek ik de conclusie </w:t>
      </w:r>
      <w:r w:rsidR="00A35A67">
        <w:t xml:space="preserve">dat de </w:t>
      </w:r>
      <w:r w:rsidRPr="007D3595" w:rsidR="00D90F4A">
        <w:t>cao</w:t>
      </w:r>
      <w:r w:rsidR="00B51B69">
        <w:t>, net als voorgaande jaren,</w:t>
      </w:r>
      <w:r w:rsidRPr="007D3595" w:rsidR="00D90F4A">
        <w:t xml:space="preserve"> een spiegel </w:t>
      </w:r>
      <w:r w:rsidR="00A35A67">
        <w:t xml:space="preserve">is </w:t>
      </w:r>
      <w:r w:rsidRPr="007D3595" w:rsidR="00D90F4A">
        <w:t>van maatschappelijke, politieke en economische ontwikkelingen.</w:t>
      </w:r>
      <w:r w:rsidR="00A35A67">
        <w:t xml:space="preserve"> </w:t>
      </w:r>
      <w:r w:rsidR="00D90F4A">
        <w:t xml:space="preserve"> </w:t>
      </w:r>
    </w:p>
    <w:p w:rsidRPr="001F18BE" w:rsidR="00B51B69" w:rsidP="00A35A67" w:rsidRDefault="00B51B69" w14:paraId="00BB8944" w14:textId="77777777">
      <w:pPr>
        <w:spacing w:after="120"/>
      </w:pPr>
      <w:r w:rsidRPr="00A63A2A">
        <w:lastRenderedPageBreak/>
        <w:t xml:space="preserve">Graag maak ik van deze gelegenheid gebruik om </w:t>
      </w:r>
      <w:r w:rsidR="001929F0">
        <w:t>mijn waardering uit te spreken voor</w:t>
      </w:r>
      <w:r w:rsidRPr="00A63A2A">
        <w:t xml:space="preserve"> de inspanningen van zowel werkgevers als vakbonden om collectieve afspraken te maken ten behoeve van een beter functionerende arbeidsmarkt. Het cao-instrument speelt daar</w:t>
      </w:r>
      <w:r w:rsidR="00AB5D0A">
        <w:t>bij</w:t>
      </w:r>
      <w:r w:rsidRPr="00A63A2A">
        <w:t xml:space="preserve"> een onontbeerlijke en onbetwiste rol. Tegelijkertijd zien we een afname van de cao-dekkingsgraad en is er ruimt</w:t>
      </w:r>
      <w:r w:rsidR="00AB5D0A">
        <w:t>e</w:t>
      </w:r>
      <w:r w:rsidRPr="00A63A2A">
        <w:t xml:space="preserve"> voor verbetering van de werking van het cao-instrument. In overleg met de Stichting van de Arbeid kijken we naar hoe </w:t>
      </w:r>
      <w:r w:rsidR="00AB5D0A">
        <w:t xml:space="preserve">we </w:t>
      </w:r>
      <w:r w:rsidRPr="00A63A2A">
        <w:t>de werking van het cao- en avv-instrument kunnen versterken. Na de zomer breng ik de Kamer graag op de hoogte van de stand van zaken.</w:t>
      </w:r>
      <w:r>
        <w:t xml:space="preserve"> </w:t>
      </w:r>
    </w:p>
    <w:p w:rsidR="004534F5" w:rsidRDefault="004534F5" w14:paraId="358DA369" w14:textId="77777777">
      <w:pPr>
        <w:pStyle w:val="WitregelW1bodytekst"/>
      </w:pPr>
    </w:p>
    <w:p w:rsidR="004534F5" w:rsidRDefault="003E3D60" w14:paraId="15C2C558" w14:textId="77777777">
      <w:r>
        <w:t xml:space="preserve">De Minister van Sociale Zaken </w:t>
      </w:r>
      <w:r>
        <w:br/>
        <w:t>en Werkgelegenheid,</w:t>
      </w:r>
    </w:p>
    <w:p w:rsidR="004534F5" w:rsidRDefault="004534F5" w14:paraId="6C1989DF" w14:textId="77777777"/>
    <w:p w:rsidR="004534F5" w:rsidRDefault="004534F5" w14:paraId="2ACB261A" w14:textId="77777777"/>
    <w:p w:rsidR="004534F5" w:rsidRDefault="004534F5" w14:paraId="4E81711C" w14:textId="77777777"/>
    <w:p w:rsidR="004534F5" w:rsidRDefault="004534F5" w14:paraId="56DD2BD1" w14:textId="77777777"/>
    <w:p w:rsidR="004534F5" w:rsidRDefault="004534F5" w14:paraId="7DE6D94C" w14:textId="77777777"/>
    <w:p w:rsidR="004534F5" w:rsidRDefault="003E3D60" w14:paraId="1C2B39CA" w14:textId="77777777">
      <w:r>
        <w:t>J.A. Vijlbrief</w:t>
      </w:r>
    </w:p>
    <w:sectPr w:rsidR="00453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58A5" w14:textId="77777777" w:rsidR="003A6923" w:rsidRDefault="003A6923">
      <w:pPr>
        <w:spacing w:line="240" w:lineRule="auto"/>
      </w:pPr>
      <w:r>
        <w:separator/>
      </w:r>
    </w:p>
  </w:endnote>
  <w:endnote w:type="continuationSeparator" w:id="0">
    <w:p w14:paraId="2A8ECBCE" w14:textId="77777777" w:rsidR="003A6923" w:rsidRDefault="003A6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BD38" w14:textId="77777777" w:rsidR="005B2AD4" w:rsidRDefault="005B2A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B943" w14:textId="77777777" w:rsidR="005B2AD4" w:rsidRDefault="005B2A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6584" w14:textId="77777777" w:rsidR="005B2AD4" w:rsidRDefault="005B2A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BCBA" w14:textId="77777777" w:rsidR="003A6923" w:rsidRDefault="003A6923">
      <w:pPr>
        <w:spacing w:line="240" w:lineRule="auto"/>
      </w:pPr>
      <w:r>
        <w:separator/>
      </w:r>
    </w:p>
  </w:footnote>
  <w:footnote w:type="continuationSeparator" w:id="0">
    <w:p w14:paraId="05278B4F" w14:textId="77777777" w:rsidR="003A6923" w:rsidRDefault="003A6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A90E" w14:textId="77777777" w:rsidR="005B2AD4" w:rsidRDefault="005B2A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83E8" w14:textId="77777777" w:rsidR="004534F5" w:rsidRDefault="003E3D6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342ADA" wp14:editId="7C5CC51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1F02C" w14:textId="77777777" w:rsidR="004534F5" w:rsidRDefault="004534F5">
                          <w:pPr>
                            <w:pStyle w:val="WitregelW2"/>
                          </w:pPr>
                        </w:p>
                        <w:p w14:paraId="7A37B201" w14:textId="77777777" w:rsidR="004534F5" w:rsidRDefault="003E3D6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5B4D177" w14:textId="1620BF75" w:rsidR="009046E0" w:rsidRDefault="00B410F3">
                          <w:pPr>
                            <w:pStyle w:val="Referentiegegevens"/>
                          </w:pPr>
                          <w:r>
                            <w:t>26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4D49ADF" w14:textId="77777777" w:rsidR="004534F5" w:rsidRDefault="004534F5">
                          <w:pPr>
                            <w:pStyle w:val="WitregelW1"/>
                          </w:pPr>
                        </w:p>
                        <w:p w14:paraId="2B463248" w14:textId="77777777" w:rsidR="004534F5" w:rsidRDefault="003E3D6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F03C2C2" w14:textId="0229D805" w:rsidR="00BF730A" w:rsidRDefault="00B410F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71C3F">
                              <w:t>2026-0000211101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342AD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B11F02C" w14:textId="77777777" w:rsidR="004534F5" w:rsidRDefault="004534F5">
                    <w:pPr>
                      <w:pStyle w:val="WitregelW2"/>
                    </w:pPr>
                  </w:p>
                  <w:p w14:paraId="7A37B201" w14:textId="77777777" w:rsidR="004534F5" w:rsidRDefault="003E3D6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5B4D177" w14:textId="1620BF75" w:rsidR="009046E0" w:rsidRDefault="00B410F3">
                    <w:pPr>
                      <w:pStyle w:val="Referentiegegevens"/>
                    </w:pPr>
                    <w:r>
                      <w:t>26 juni 2026</w:t>
                    </w: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4D49ADF" w14:textId="77777777" w:rsidR="004534F5" w:rsidRDefault="004534F5">
                    <w:pPr>
                      <w:pStyle w:val="WitregelW1"/>
                    </w:pPr>
                  </w:p>
                  <w:p w14:paraId="2B463248" w14:textId="77777777" w:rsidR="004534F5" w:rsidRDefault="003E3D6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F03C2C2" w14:textId="0229D805" w:rsidR="00BF730A" w:rsidRDefault="00B410F3">
                    <w:pPr>
                      <w:pStyle w:val="ReferentiegegevensHL"/>
                    </w:pPr>
                    <w:fldSimple w:instr=" DOCPROPERTY  &quot;iOnsKenmerk&quot;  \* MERGEFORMAT ">
                      <w:r w:rsidR="00871C3F">
                        <w:t>2026-0000211101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01B94F" wp14:editId="732EB6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5817E" w14:textId="77777777" w:rsidR="009046E0" w:rsidRDefault="00B410F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1B94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DE5817E" w14:textId="77777777" w:rsidR="009046E0" w:rsidRDefault="00B410F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4DF8" w14:textId="77777777" w:rsidR="004534F5" w:rsidRDefault="003E3D6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270181" wp14:editId="0D718C9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2E388" w14:textId="77777777" w:rsidR="004534F5" w:rsidRDefault="003E3D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DCBEB" wp14:editId="10A4ACC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27018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F72E388" w14:textId="77777777" w:rsidR="004534F5" w:rsidRDefault="003E3D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DCBEB" wp14:editId="10A4ACC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2BC882" wp14:editId="22B817E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3BEFC" w14:textId="77777777" w:rsidR="004534F5" w:rsidRDefault="004534F5">
                          <w:pPr>
                            <w:pStyle w:val="WitregelW1"/>
                          </w:pPr>
                        </w:p>
                        <w:p w14:paraId="0D2271DD" w14:textId="77777777" w:rsidR="004534F5" w:rsidRDefault="003E3D60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7D76D41E" w14:textId="77777777" w:rsidR="004534F5" w:rsidRDefault="003E3D60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52B482E0" w14:textId="77777777" w:rsidR="004534F5" w:rsidRDefault="003E3D60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720DAE81" w14:textId="77777777" w:rsidR="004534F5" w:rsidRDefault="004534F5">
                          <w:pPr>
                            <w:pStyle w:val="WitregelW2"/>
                          </w:pPr>
                        </w:p>
                        <w:p w14:paraId="11EC709E" w14:textId="77777777" w:rsidR="004534F5" w:rsidRDefault="003E3D6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A92AA7" w14:textId="2D905738" w:rsidR="00BF730A" w:rsidRDefault="00B410F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71C3F">
                              <w:t>2026-0000211101</w:t>
                            </w:r>
                          </w:fldSimple>
                        </w:p>
                        <w:p w14:paraId="12D60690" w14:textId="77777777" w:rsidR="004534F5" w:rsidRDefault="004534F5">
                          <w:pPr>
                            <w:pStyle w:val="WitregelW1"/>
                          </w:pPr>
                        </w:p>
                        <w:p w14:paraId="37C67723" w14:textId="583CC56E" w:rsidR="009046E0" w:rsidRDefault="00B410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3D555BA" w14:textId="77777777" w:rsidR="004534F5" w:rsidRDefault="004534F5">
                          <w:pPr>
                            <w:pStyle w:val="WitregelW1"/>
                          </w:pPr>
                        </w:p>
                        <w:p w14:paraId="3A469C82" w14:textId="77777777" w:rsidR="004534F5" w:rsidRDefault="003E3D6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1EEFC32" w14:textId="77777777" w:rsidR="00D90F4A" w:rsidRPr="00D90F4A" w:rsidRDefault="005B2AD4" w:rsidP="00D90F4A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BC88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5E3BEFC" w14:textId="77777777" w:rsidR="004534F5" w:rsidRDefault="004534F5">
                    <w:pPr>
                      <w:pStyle w:val="WitregelW1"/>
                    </w:pPr>
                  </w:p>
                  <w:p w14:paraId="0D2271DD" w14:textId="77777777" w:rsidR="004534F5" w:rsidRDefault="003E3D60">
                    <w:pPr>
                      <w:pStyle w:val="Afzendgegevens"/>
                    </w:pPr>
                    <w:r>
                      <w:t>Postbus 90801</w:t>
                    </w:r>
                  </w:p>
                  <w:p w14:paraId="7D76D41E" w14:textId="77777777" w:rsidR="004534F5" w:rsidRDefault="003E3D60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52B482E0" w14:textId="77777777" w:rsidR="004534F5" w:rsidRDefault="003E3D60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720DAE81" w14:textId="77777777" w:rsidR="004534F5" w:rsidRDefault="004534F5">
                    <w:pPr>
                      <w:pStyle w:val="WitregelW2"/>
                    </w:pPr>
                  </w:p>
                  <w:p w14:paraId="11EC709E" w14:textId="77777777" w:rsidR="004534F5" w:rsidRDefault="003E3D6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A92AA7" w14:textId="2D905738" w:rsidR="00BF730A" w:rsidRDefault="00B410F3">
                    <w:pPr>
                      <w:pStyle w:val="ReferentiegegevensHL"/>
                    </w:pPr>
                    <w:fldSimple w:instr=" DOCPROPERTY  &quot;iOnsKenmerk&quot;  \* MERGEFORMAT ">
                      <w:r w:rsidR="00871C3F">
                        <w:t>2026-0000211101</w:t>
                      </w:r>
                    </w:fldSimple>
                  </w:p>
                  <w:p w14:paraId="12D60690" w14:textId="77777777" w:rsidR="004534F5" w:rsidRDefault="004534F5">
                    <w:pPr>
                      <w:pStyle w:val="WitregelW1"/>
                    </w:pPr>
                  </w:p>
                  <w:p w14:paraId="37C67723" w14:textId="583CC56E" w:rsidR="009046E0" w:rsidRDefault="00B410F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3D555BA" w14:textId="77777777" w:rsidR="004534F5" w:rsidRDefault="004534F5">
                    <w:pPr>
                      <w:pStyle w:val="WitregelW1"/>
                    </w:pPr>
                  </w:p>
                  <w:p w14:paraId="3A469C82" w14:textId="77777777" w:rsidR="004534F5" w:rsidRDefault="003E3D6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1EEFC32" w14:textId="77777777" w:rsidR="00D90F4A" w:rsidRPr="00D90F4A" w:rsidRDefault="005B2AD4" w:rsidP="00D90F4A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B79588D" wp14:editId="4946E11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40D54" w14:textId="77777777" w:rsidR="004534F5" w:rsidRDefault="003E3D6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4534F5" w:rsidRDefault="003E3D60" w14:paraId="527F456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359D86" wp14:editId="06E8EEA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B5598" w14:textId="77777777" w:rsidR="004534F5" w:rsidRDefault="003E3D60">
                          <w:r>
                            <w:t>De voorzitter van de Tweede Kamer der Staten-Generaal</w:t>
                          </w:r>
                        </w:p>
                        <w:p w14:paraId="14FF70D4" w14:textId="77777777" w:rsidR="004534F5" w:rsidRDefault="003E3D60">
                          <w:r>
                            <w:t xml:space="preserve">Postbus 20018 </w:t>
                          </w:r>
                        </w:p>
                        <w:p w14:paraId="269828DE" w14:textId="77777777" w:rsidR="004534F5" w:rsidRDefault="003E3D60">
                          <w:r>
                            <w:t>2500 EA  Den Haag</w:t>
                          </w:r>
                        </w:p>
                        <w:p w14:paraId="36649ACD" w14:textId="77777777" w:rsidR="004534F5" w:rsidRDefault="003E3D6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4534F5" w:rsidRDefault="003E3D60" w14:paraId="3A70A200" w14:textId="77777777">
                    <w:r>
                      <w:t>De voorzitter van de Tweede Kamer der Staten-Generaal</w:t>
                    </w:r>
                  </w:p>
                  <w:p w:rsidR="004534F5" w:rsidRDefault="003E3D60" w14:paraId="0E03ADB3" w14:textId="77777777">
                    <w:r>
                      <w:t xml:space="preserve">Postbus 20018 </w:t>
                    </w:r>
                  </w:p>
                  <w:p w:rsidR="004534F5" w:rsidRDefault="003E3D60" w14:paraId="3E2B5B62" w14:textId="77777777">
                    <w:r>
                      <w:t>2500 EA  Den Haag</w:t>
                    </w:r>
                  </w:p>
                  <w:p w:rsidR="004534F5" w:rsidRDefault="003E3D60" w14:paraId="205D90A6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194A40" wp14:editId="3242463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534F5" w14:paraId="4399482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F200713" w14:textId="77777777" w:rsidR="004534F5" w:rsidRDefault="004534F5"/>
                            </w:tc>
                            <w:tc>
                              <w:tcPr>
                                <w:tcW w:w="5244" w:type="dxa"/>
                              </w:tcPr>
                              <w:p w14:paraId="1ABC446A" w14:textId="77777777" w:rsidR="004534F5" w:rsidRDefault="004534F5"/>
                            </w:tc>
                          </w:tr>
                          <w:tr w:rsidR="004534F5" w14:paraId="658508A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A731D52" w14:textId="77777777" w:rsidR="004534F5" w:rsidRDefault="003E3D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38C25B" w14:textId="72C243C6" w:rsidR="009046E0" w:rsidRDefault="00B410F3">
                                <w:r>
                                  <w:t>29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34F5" w14:paraId="07E1FE2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A9E894" w14:textId="77777777" w:rsidR="004534F5" w:rsidRDefault="003E3D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04C3D8D" w14:textId="512C4BB4" w:rsidR="00BF730A" w:rsidRDefault="00B410F3">
                                <w:fldSimple w:instr=" DOCPROPERTY  &quot;iOnderwerp&quot;  \* MERGEFORMAT ">
                                  <w:r w:rsidR="00871C3F">
                                    <w:t>Onderzoek "Cao-afspraken 2026"</w:t>
                                  </w:r>
                                </w:fldSimple>
                              </w:p>
                            </w:tc>
                          </w:tr>
                          <w:tr w:rsidR="004534F5" w14:paraId="204574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DFCCEE" w14:textId="77777777" w:rsidR="004534F5" w:rsidRDefault="004534F5"/>
                            </w:tc>
                            <w:tc>
                              <w:tcPr>
                                <w:tcW w:w="5244" w:type="dxa"/>
                              </w:tcPr>
                              <w:p w14:paraId="3BC56F23" w14:textId="77777777" w:rsidR="004534F5" w:rsidRDefault="004534F5"/>
                            </w:tc>
                          </w:tr>
                        </w:tbl>
                        <w:p w14:paraId="23931CD5" w14:textId="77777777" w:rsidR="003E3D60" w:rsidRDefault="003E3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94A4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534F5" w14:paraId="4399482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F200713" w14:textId="77777777" w:rsidR="004534F5" w:rsidRDefault="004534F5"/>
                      </w:tc>
                      <w:tc>
                        <w:tcPr>
                          <w:tcW w:w="5244" w:type="dxa"/>
                        </w:tcPr>
                        <w:p w14:paraId="1ABC446A" w14:textId="77777777" w:rsidR="004534F5" w:rsidRDefault="004534F5"/>
                      </w:tc>
                    </w:tr>
                    <w:tr w:rsidR="004534F5" w14:paraId="658508A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A731D52" w14:textId="77777777" w:rsidR="004534F5" w:rsidRDefault="003E3D6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38C25B" w14:textId="72C243C6" w:rsidR="009046E0" w:rsidRDefault="00B410F3">
                          <w:r>
                            <w:t>29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34F5" w14:paraId="07E1FE2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A9E894" w14:textId="77777777" w:rsidR="004534F5" w:rsidRDefault="003E3D6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04C3D8D" w14:textId="512C4BB4" w:rsidR="00BF730A" w:rsidRDefault="00B410F3">
                          <w:fldSimple w:instr=" DOCPROPERTY  &quot;iOnderwerp&quot;  \* MERGEFORMAT ">
                            <w:r w:rsidR="00871C3F">
                              <w:t>Onderzoek "Cao-afspraken 2026"</w:t>
                            </w:r>
                          </w:fldSimple>
                        </w:p>
                      </w:tc>
                    </w:tr>
                    <w:tr w:rsidR="004534F5" w14:paraId="204574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DFCCEE" w14:textId="77777777" w:rsidR="004534F5" w:rsidRDefault="004534F5"/>
                      </w:tc>
                      <w:tc>
                        <w:tcPr>
                          <w:tcW w:w="5244" w:type="dxa"/>
                        </w:tcPr>
                        <w:p w14:paraId="3BC56F23" w14:textId="77777777" w:rsidR="004534F5" w:rsidRDefault="004534F5"/>
                      </w:tc>
                    </w:tr>
                  </w:tbl>
                  <w:p w14:paraId="23931CD5" w14:textId="77777777" w:rsidR="003E3D60" w:rsidRDefault="003E3D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8C0146" wp14:editId="1D199FB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7F8D2" w14:textId="77777777" w:rsidR="009046E0" w:rsidRDefault="00B410F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C014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917F8D2" w14:textId="77777777" w:rsidR="009046E0" w:rsidRDefault="00B410F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1059CD"/>
    <w:multiLevelType w:val="multilevel"/>
    <w:tmpl w:val="B84022C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443FBA"/>
    <w:multiLevelType w:val="multilevel"/>
    <w:tmpl w:val="1AF6ADF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992639"/>
    <w:multiLevelType w:val="multilevel"/>
    <w:tmpl w:val="645951A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2D493A"/>
    <w:multiLevelType w:val="multilevel"/>
    <w:tmpl w:val="F739327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72C3D"/>
    <w:multiLevelType w:val="multilevel"/>
    <w:tmpl w:val="FBA82D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FD30EB9"/>
    <w:multiLevelType w:val="multilevel"/>
    <w:tmpl w:val="4EEC37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C97A05"/>
    <w:multiLevelType w:val="hybridMultilevel"/>
    <w:tmpl w:val="B3C03BA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167C3"/>
    <w:multiLevelType w:val="multilevel"/>
    <w:tmpl w:val="595ACA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D1AA8"/>
    <w:multiLevelType w:val="hybridMultilevel"/>
    <w:tmpl w:val="AAE0056C"/>
    <w:lvl w:ilvl="0" w:tplc="EAB2657C">
      <w:numFmt w:val="bullet"/>
      <w:lvlText w:val="•"/>
      <w:lvlJc w:val="left"/>
      <w:pPr>
        <w:ind w:left="720" w:hanging="360"/>
      </w:pPr>
      <w:rPr>
        <w:rFonts w:ascii="Calibri" w:eastAsia="Wingdings 2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90C9C"/>
    <w:multiLevelType w:val="hybridMultilevel"/>
    <w:tmpl w:val="78C461B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E7CD2"/>
    <w:multiLevelType w:val="multilevel"/>
    <w:tmpl w:val="2D0279A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7592881">
    <w:abstractNumId w:val="7"/>
  </w:num>
  <w:num w:numId="2" w16cid:durableId="910888935">
    <w:abstractNumId w:val="10"/>
  </w:num>
  <w:num w:numId="3" w16cid:durableId="401756872">
    <w:abstractNumId w:val="4"/>
  </w:num>
  <w:num w:numId="4" w16cid:durableId="1922443079">
    <w:abstractNumId w:val="5"/>
  </w:num>
  <w:num w:numId="5" w16cid:durableId="1375500105">
    <w:abstractNumId w:val="3"/>
  </w:num>
  <w:num w:numId="6" w16cid:durableId="1524394253">
    <w:abstractNumId w:val="1"/>
  </w:num>
  <w:num w:numId="7" w16cid:durableId="161353930">
    <w:abstractNumId w:val="2"/>
  </w:num>
  <w:num w:numId="8" w16cid:durableId="1395926950">
    <w:abstractNumId w:val="0"/>
  </w:num>
  <w:num w:numId="9" w16cid:durableId="1158576939">
    <w:abstractNumId w:val="8"/>
  </w:num>
  <w:num w:numId="10" w16cid:durableId="1666592046">
    <w:abstractNumId w:val="6"/>
  </w:num>
  <w:num w:numId="11" w16cid:durableId="2048020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F5"/>
    <w:rsid w:val="0001519E"/>
    <w:rsid w:val="00040066"/>
    <w:rsid w:val="0018423E"/>
    <w:rsid w:val="001929F0"/>
    <w:rsid w:val="00254A39"/>
    <w:rsid w:val="00283833"/>
    <w:rsid w:val="0038733D"/>
    <w:rsid w:val="003A6923"/>
    <w:rsid w:val="003E3D60"/>
    <w:rsid w:val="003E7822"/>
    <w:rsid w:val="0040667B"/>
    <w:rsid w:val="00414F6A"/>
    <w:rsid w:val="0044666C"/>
    <w:rsid w:val="004534F5"/>
    <w:rsid w:val="00511C3C"/>
    <w:rsid w:val="005653A8"/>
    <w:rsid w:val="00597B20"/>
    <w:rsid w:val="005B2AD4"/>
    <w:rsid w:val="005C4169"/>
    <w:rsid w:val="006A44F9"/>
    <w:rsid w:val="006A653C"/>
    <w:rsid w:val="006A722E"/>
    <w:rsid w:val="007A07FA"/>
    <w:rsid w:val="00820BA9"/>
    <w:rsid w:val="00834FBD"/>
    <w:rsid w:val="00871C3F"/>
    <w:rsid w:val="009046E0"/>
    <w:rsid w:val="009D3143"/>
    <w:rsid w:val="00A12761"/>
    <w:rsid w:val="00A35A67"/>
    <w:rsid w:val="00A63A2A"/>
    <w:rsid w:val="00A6506F"/>
    <w:rsid w:val="00A84801"/>
    <w:rsid w:val="00AB5D0A"/>
    <w:rsid w:val="00AE6A92"/>
    <w:rsid w:val="00AF7332"/>
    <w:rsid w:val="00B410F3"/>
    <w:rsid w:val="00B51B69"/>
    <w:rsid w:val="00B54260"/>
    <w:rsid w:val="00BF730A"/>
    <w:rsid w:val="00C15FBD"/>
    <w:rsid w:val="00C4623C"/>
    <w:rsid w:val="00D90F4A"/>
    <w:rsid w:val="00DA0423"/>
    <w:rsid w:val="00E54951"/>
    <w:rsid w:val="00EA1879"/>
    <w:rsid w:val="00F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4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Lijstalinea">
    <w:name w:val="List Paragraph"/>
    <w:basedOn w:val="Standaard"/>
    <w:uiPriority w:val="34"/>
    <w:qFormat/>
    <w:rsid w:val="00D90F4A"/>
    <w:pPr>
      <w:autoSpaceDN/>
      <w:spacing w:line="240" w:lineRule="auto"/>
      <w:ind w:left="72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6A653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65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653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653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5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53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384</ap:Words>
  <ap:Characters>2112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Onderzoek "Cao-afspraken 2026"</vt:lpstr>
    </vt:vector>
  </ap:TitlesOfParts>
  <ap:LinksUpToDate>false</ap:LinksUpToDate>
  <ap:CharactersWithSpaces>2492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2026-05-28T19:43:00.0000000Z</dcterms:created>
  <dcterms:modified xsi:type="dcterms:W3CDTF">2026-06-29T11:18:00.0000000Z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Onderzoek "Cao-afspraken 2026"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L.J. Harteveld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Infographics_x000d_Cao's in Nederland. Kerncijfers 2026_x000d_Trends in cao-akkoorden voorjaar 2026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Onderzoek "Cao-afspraken 2026"</vt:lpwstr>
  </property>
  <property fmtid="{D5CDD505-2E9C-101B-9397-08002B2CF9AE}" pid="36" name="iOnsKenmerk">
    <vt:lpwstr>2026-0000211101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