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2026Z14872</w:t>
        <w:br/>
      </w:r>
      <w:proofErr w:type="spellEnd"/>
    </w:p>
    <w:p>
      <w:pPr>
        <w:pStyle w:val="Normal"/>
        <w:rPr>
          <w:b w:val="1"/>
          <w:bCs w:val="1"/>
        </w:rPr>
      </w:pPr>
      <w:r w:rsidR="250AE766">
        <w:rPr>
          <w:b w:val="0"/>
          <w:bCs w:val="0"/>
        </w:rPr>
        <w:t>(ingezonden 29 juni 2026)</w:t>
        <w:br/>
      </w:r>
    </w:p>
    <w:p>
      <w:r>
        <w:t xml:space="preserve">Vragen van de leden Piri (PRO), Teunissen (PvdD), Dassen (Volt), Dobbe (SP) en Van Baarle (DENK) aan de minister van Buitenlandse Zaken over het nieuws dat er een besluit is genomen om Palestijnen te verdrijven uit Gaza</w:t>
      </w:r>
      <w:r>
        <w:br/>
      </w:r>
    </w:p>
    <w:p>
      <w:pPr>
        <w:pStyle w:val="ListParagraph"/>
        <w:numPr>
          <w:ilvl w:val="0"/>
          <w:numId w:val="100512510"/>
        </w:numPr>
        <w:ind w:left="360"/>
      </w:pPr>
      <w:r>
        <w:t xml:space="preserve">Bent u bekend met het nieuws via Israël’s Channel 14 dat er een besluit is genomen om Palestijnen te verdrijven uit Gaza? 1)</w:t>
      </w:r>
      <w:r>
        <w:br/>
      </w:r>
    </w:p>
    <w:p>
      <w:pPr>
        <w:pStyle w:val="ListParagraph"/>
        <w:numPr>
          <w:ilvl w:val="0"/>
          <w:numId w:val="100512510"/>
        </w:numPr>
        <w:ind w:left="360"/>
      </w:pPr>
      <w:r>
        <w:t xml:space="preserve">Kunt u bevestigen dat er onder leiding van de Israëlische veiligheidsraad een dergelijk besluit is genomen? </w:t>
      </w:r>
      <w:r>
        <w:br/>
      </w:r>
    </w:p>
    <w:p>
      <w:pPr>
        <w:pStyle w:val="ListParagraph"/>
        <w:numPr>
          <w:ilvl w:val="0"/>
          <w:numId w:val="100512510"/>
        </w:numPr>
        <w:ind w:left="360"/>
      </w:pPr>
      <w:r>
        <w:t xml:space="preserve">Kunt u bevestigen dat het verdrijven van Palestijnen uit Gaza onderdeel zou zijn van de afspraken tussen de VS en Iran? </w:t>
      </w:r>
      <w:r>
        <w:br/>
      </w:r>
    </w:p>
    <w:p>
      <w:pPr>
        <w:pStyle w:val="ListParagraph"/>
        <w:numPr>
          <w:ilvl w:val="0"/>
          <w:numId w:val="100512510"/>
        </w:numPr>
        <w:ind w:left="360"/>
      </w:pPr>
      <w:r>
        <w:t xml:space="preserve">Deelt het kabinet de mening dat een plan om Palestijnen uit Gaza te verdrijven, neer komt op etnische zuivering? </w:t>
      </w:r>
      <w:r>
        <w:br/>
      </w:r>
    </w:p>
    <w:p>
      <w:pPr>
        <w:pStyle w:val="ListParagraph"/>
        <w:numPr>
          <w:ilvl w:val="0"/>
          <w:numId w:val="100512510"/>
        </w:numPr>
        <w:ind w:left="360"/>
      </w:pPr>
      <w:r>
        <w:t xml:space="preserve">Welke consequentie verbindt het kabinet eraan als deze berichten kloppen? </w:t>
      </w:r>
      <w:r>
        <w:br/>
      </w:r>
    </w:p>
    <w:p>
      <w:pPr>
        <w:pStyle w:val="ListParagraph"/>
        <w:numPr>
          <w:ilvl w:val="0"/>
          <w:numId w:val="100512510"/>
        </w:numPr>
        <w:ind w:left="360"/>
      </w:pPr>
      <w:r>
        <w:t xml:space="preserve">Kunt u deze vragen met spoed beantwoorden voor woensdag 1 juli? </w:t>
      </w:r>
      <w:r>
        <w:br/>
      </w:r>
    </w:p>
    <w:p>
      <w:r>
        <w:t xml:space="preserve"> </w:t>
      </w:r>
      <w:r>
        <w:br/>
      </w:r>
    </w:p>
    <w:p>
      <w:r>
        <w:t xml:space="preserve"> </w:t>
      </w:r>
      <w:r>
        <w:br/>
      </w:r>
    </w:p>
    <w:p>
      <w:r>
        <w:t xml:space="preserve">1) Channel 14, 25 juni 2026, 'Mossad to Lead Gaza Emigration Initiative' (https://www.c14news.com/article/1470756)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