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2026Z14868</w:t>
        <w:br/>
      </w:r>
      <w:proofErr w:type="spellEnd"/>
    </w:p>
    <w:p>
      <w:pPr>
        <w:pStyle w:val="Normal"/>
        <w:rPr>
          <w:b w:val="1"/>
          <w:bCs w:val="1"/>
        </w:rPr>
      </w:pPr>
      <w:r w:rsidR="250AE766">
        <w:rPr>
          <w:b w:val="0"/>
          <w:bCs w:val="0"/>
        </w:rPr>
        <w:t>(ingezonden 29 juni 2026)</w:t>
        <w:br/>
      </w:r>
    </w:p>
    <w:p>
      <w:r>
        <w:t xml:space="preserve">Vragen van de leden Vervuurt en Jagtenberg (beiden D66) aan de ministers van Volksgezondheid, Welzijn en Sport en van Defensie over het bericht 'Nu al tekorten medicijnen en medische hulpmiddelen: hoe weerbaar is de zorg bij een crisis?'</w:t>
      </w:r>
      <w:r>
        <w:br/>
      </w:r>
    </w:p>
    <w:p>
      <w:pPr>
        <w:pStyle w:val="ListParagraph"/>
        <w:numPr>
          <w:ilvl w:val="0"/>
          <w:numId w:val="100512460"/>
        </w:numPr>
        <w:ind w:left="360"/>
      </w:pPr>
      <w:r>
        <w:t xml:space="preserve">Bent u bekend met de BNR-rapportage “Nu al tekorten medicijnen en medische hulpmiddelen: hoe weerbaar is de zorg bij een crisis?”[1]</w:t>
      </w:r>
      <w:r>
        <w:br/>
      </w:r>
    </w:p>
    <w:p>
      <w:pPr>
        <w:pStyle w:val="ListParagraph"/>
        <w:numPr>
          <w:ilvl w:val="0"/>
          <w:numId w:val="100512460"/>
        </w:numPr>
        <w:ind w:left="360"/>
      </w:pPr>
      <w:r>
        <w:t xml:space="preserve">Wat verstaat u onder een weerbare zorg?</w:t>
      </w:r>
      <w:r>
        <w:br/>
      </w:r>
    </w:p>
    <w:p>
      <w:pPr>
        <w:pStyle w:val="ListParagraph"/>
        <w:numPr>
          <w:ilvl w:val="0"/>
          <w:numId w:val="100512460"/>
        </w:numPr>
        <w:ind w:left="360"/>
      </w:pPr>
      <w:r>
        <w:t xml:space="preserve">Deelt u de opvatting dat ons zorgsysteem in staat moet zijn om te functioneren, en wanneer nodig, moet kunnen opschalen om verschillende soorten crises (bijv. militaire en hybride conflicten, cyberterrorisme, natuurrampen) het hoofd te kunnen bieden?</w:t>
      </w:r>
      <w:r>
        <w:br/>
      </w:r>
    </w:p>
    <w:p>
      <w:pPr>
        <w:pStyle w:val="ListParagraph"/>
        <w:numPr>
          <w:ilvl w:val="0"/>
          <w:numId w:val="100512460"/>
        </w:numPr>
        <w:ind w:left="360"/>
      </w:pPr>
      <w:r>
        <w:t xml:space="preserve">Welke risico's vormen volgens u de grootste bedreiging voor de continuïteit van de zorg?</w:t>
      </w:r>
      <w:r>
        <w:br/>
      </w:r>
    </w:p>
    <w:p>
      <w:pPr>
        <w:pStyle w:val="ListParagraph"/>
        <w:numPr>
          <w:ilvl w:val="0"/>
          <w:numId w:val="100512460"/>
        </w:numPr>
        <w:ind w:left="360"/>
      </w:pPr>
      <w:r>
        <w:t xml:space="preserve">Hoe goed is de zorg voorbereid op langdurige tekorten aan medicijnen, medische hulpmiddelen, of uitval van gas, water, telecommunicatie en internet?</w:t>
      </w:r>
      <w:r>
        <w:br/>
      </w:r>
    </w:p>
    <w:p>
      <w:pPr>
        <w:pStyle w:val="ListParagraph"/>
        <w:numPr>
          <w:ilvl w:val="0"/>
          <w:numId w:val="100512460"/>
        </w:numPr>
        <w:ind w:left="360"/>
      </w:pPr>
      <w:r>
        <w:t xml:space="preserve">Is de zorg voldoende voorbereid op grootschalige cyberaanvallen of andere hybride dreigingen die zorginstellingen of hun toelevering raken?</w:t>
      </w:r>
      <w:r>
        <w:br/>
      </w:r>
    </w:p>
    <w:p>
      <w:pPr>
        <w:pStyle w:val="ListParagraph"/>
        <w:numPr>
          <w:ilvl w:val="0"/>
          <w:numId w:val="100512460"/>
        </w:numPr>
        <w:ind w:left="360"/>
      </w:pPr>
      <w:r>
        <w:t xml:space="preserve">Is er zicht op van welke landen, entiteiten, organisaties en bedrijven de Nederlandse zorg het meest afhankelijk is en of dat bijvoorbeeld voor bepaalde hulpmiddelen of geneesmiddelen te veel geconcentreerd is?</w:t>
      </w:r>
      <w:r>
        <w:br/>
      </w:r>
    </w:p>
    <w:p>
      <w:pPr>
        <w:pStyle w:val="ListParagraph"/>
        <w:numPr>
          <w:ilvl w:val="0"/>
          <w:numId w:val="100512460"/>
        </w:numPr>
        <w:ind w:left="360"/>
      </w:pPr>
      <w:r>
        <w:t xml:space="preserve">Welke zorg moet tijdens een grote crisis altijd kunnen doorgaan en hoe wordt dat georganiseerd?</w:t>
      </w:r>
      <w:r>
        <w:br/>
      </w:r>
    </w:p>
    <w:p>
      <w:pPr>
        <w:pStyle w:val="ListParagraph"/>
        <w:numPr>
          <w:ilvl w:val="0"/>
          <w:numId w:val="100512460"/>
        </w:numPr>
        <w:ind w:left="360"/>
      </w:pPr>
      <w:r>
        <w:t xml:space="preserve">Wie heeft bij een nationale zorgcrisis de regie en hoe is dat georganiseerd?</w:t>
      </w:r>
      <w:r>
        <w:br/>
      </w:r>
    </w:p>
    <w:p>
      <w:pPr>
        <w:pStyle w:val="ListParagraph"/>
        <w:numPr>
          <w:ilvl w:val="0"/>
          <w:numId w:val="100512460"/>
        </w:numPr>
        <w:ind w:left="360"/>
      </w:pPr>
      <w:r>
        <w:t xml:space="preserve">Welke gevolgen heeft een algehele mobilisatie van onze militairen voor de capaciteit van de zorg, en in hoeverre beperkt de capaciteit van de zorg een algehele mobilisatie van onze militairen?</w:t>
      </w:r>
      <w:r>
        <w:br/>
      </w:r>
    </w:p>
    <w:p>
      <w:pPr>
        <w:pStyle w:val="ListParagraph"/>
        <w:numPr>
          <w:ilvl w:val="0"/>
          <w:numId w:val="100512460"/>
        </w:numPr>
        <w:ind w:left="360"/>
      </w:pPr>
      <w:r>
        <w:t xml:space="preserve">Zijn hiervoor gezamenlijke scenario's en afspraken uitgewerkt door de minister(ie)s van VWS en Defensie?</w:t>
      </w:r>
      <w:r>
        <w:br/>
      </w:r>
    </w:p>
    <w:p>
      <w:pPr>
        <w:pStyle w:val="ListParagraph"/>
        <w:numPr>
          <w:ilvl w:val="0"/>
          <w:numId w:val="100512460"/>
        </w:numPr>
        <w:ind w:left="360"/>
      </w:pPr>
      <w:r>
        <w:t xml:space="preserve">Kan de Nederlandse zorg een grote toestroom van gewonden opvangen, bijvoorbeeld als Nederland of een bondgenoot betrokken raakt bij een militair conflict of een grote ramp?</w:t>
      </w:r>
      <w:r>
        <w:br/>
      </w:r>
    </w:p>
    <w:p>
      <w:pPr>
        <w:pStyle w:val="ListParagraph"/>
        <w:numPr>
          <w:ilvl w:val="0"/>
          <w:numId w:val="100512460"/>
        </w:numPr>
        <w:ind w:left="360"/>
      </w:pPr>
      <w:r>
        <w:t xml:space="preserve">Welke stappen zet u om de weerbaarheid van de zorg de komende jaren te versterken?</w:t>
      </w:r>
      <w:r>
        <w:br/>
      </w:r>
    </w:p>
    <w:p>
      <w:r>
        <w:t xml:space="preserve"> </w:t>
      </w:r>
      <w:r>
        <w:br/>
      </w:r>
    </w:p>
    <w:p>
      <w:r>
        <w:t xml:space="preserve"> </w:t>
      </w:r>
      <w:r>
        <w:br/>
      </w:r>
    </w:p>
    <w:p>
      <w:r>
        <w:t xml:space="preserve">[1] </w:t>
      </w:r>
      <w:r>
        <w:rPr>
          <w:u w:val="single"/>
        </w:rPr>
        <w:t xml:space="preserve">https://www.bnr.nl/podcast/beter/10602042/nu-al-tekorten-medicijnen-en-medische-hulpmiddelen-hoe-weerbaar-is-de-zorg-bij-een-crisis</w:t>
      </w:r>
      <w:r>
        <w:rPr/>
        <w:t xml:space="preserve"/>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400">
    <w:abstractNumId w:val="100512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