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5184" w:rsidP="00415184" w:rsidRDefault="00415184" w14:paraId="197D32E7" w14:textId="0BEA43F5">
      <w:pPr>
        <w:pStyle w:val="Geenafstand"/>
      </w:pPr>
      <w:r>
        <w:t>AH 2398</w:t>
      </w:r>
    </w:p>
    <w:p w:rsidR="00415184" w:rsidP="00415184" w:rsidRDefault="00415184" w14:paraId="1BF26BD8" w14:textId="640F2D7B">
      <w:pPr>
        <w:pStyle w:val="Geenafstand"/>
      </w:pPr>
      <w:r>
        <w:t>2026Z09745</w:t>
      </w:r>
    </w:p>
    <w:p w:rsidR="00415184" w:rsidP="00415184" w:rsidRDefault="00415184" w14:paraId="6B00DED8" w14:textId="77777777">
      <w:pPr>
        <w:pStyle w:val="Geenafstand"/>
      </w:pPr>
    </w:p>
    <w:p w:rsidR="00415184" w:rsidP="00415184" w:rsidRDefault="00415184" w14:paraId="733CED3C" w14:textId="21F316BB">
      <w:pPr>
        <w:rPr>
          <w:bCs/>
          <w:sz w:val="24"/>
          <w:szCs w:val="24"/>
        </w:rPr>
      </w:pPr>
      <w:r w:rsidRPr="00D25B3E">
        <w:rPr>
          <w:bCs/>
          <w:sz w:val="24"/>
          <w:szCs w:val="24"/>
        </w:rPr>
        <w:t>Antwoord van staatssecretaris V</w:t>
      </w:r>
      <w:r w:rsidRPr="00D25B3E">
        <w:rPr>
          <w:sz w:val="24"/>
          <w:szCs w:val="24"/>
        </w:rPr>
        <w:t>an Bruggen</w:t>
      </w:r>
      <w:r w:rsidRPr="00D25B3E">
        <w:rPr>
          <w:bCs/>
          <w:sz w:val="24"/>
          <w:szCs w:val="24"/>
        </w:rPr>
        <w:t xml:space="preserve"> (Justitie en Veiligheid) (ontvangen</w:t>
      </w:r>
      <w:r>
        <w:rPr>
          <w:bCs/>
          <w:sz w:val="24"/>
          <w:szCs w:val="24"/>
        </w:rPr>
        <w:t xml:space="preserve">  29 juni 2026)</w:t>
      </w:r>
    </w:p>
    <w:p w:rsidR="00415184" w:rsidP="00415184" w:rsidRDefault="00415184" w14:paraId="106EE6AD" w14:textId="0835FE70">
      <w:r w:rsidRPr="00D73ED1">
        <w:rPr>
          <w:color w:val="000000"/>
          <w:sz w:val="24"/>
          <w:szCs w:val="24"/>
        </w:rPr>
        <w:t>Zie ook Aanhangsel Handelingen, vergaderjaar 2025-2026, nr.</w:t>
      </w:r>
      <w:r>
        <w:rPr>
          <w:color w:val="000000"/>
          <w:sz w:val="24"/>
          <w:szCs w:val="24"/>
        </w:rPr>
        <w:t xml:space="preserve"> </w:t>
      </w:r>
      <w:r>
        <w:t>2131</w:t>
      </w:r>
    </w:p>
    <w:p w:rsidR="00415184" w:rsidP="00415184" w:rsidRDefault="00415184" w14:paraId="291DF446" w14:textId="77777777"/>
    <w:p w:rsidRPr="002B4A4F" w:rsidR="00415184" w:rsidP="00415184" w:rsidRDefault="00415184" w14:paraId="73167E9D" w14:textId="77777777">
      <w:pPr>
        <w:rPr>
          <w:b/>
          <w:bCs/>
        </w:rPr>
      </w:pPr>
      <w:r>
        <w:rPr>
          <w:b/>
          <w:bCs/>
        </w:rPr>
        <w:t>Vraag 1</w:t>
      </w:r>
    </w:p>
    <w:p w:rsidR="00415184" w:rsidP="00415184" w:rsidRDefault="00415184" w14:paraId="410454CE" w14:textId="53D7FBA9">
      <w:pPr>
        <w:rPr>
          <w:b/>
          <w:bCs/>
        </w:rPr>
      </w:pPr>
      <w:r w:rsidRPr="002B4A4F">
        <w:rPr>
          <w:b/>
          <w:bCs/>
        </w:rPr>
        <w:t xml:space="preserve">Heeft u kennisgenomen van het artikel 'Jodenjager Ajax-Maccabi’ </w:t>
      </w:r>
      <w:proofErr w:type="spellStart"/>
      <w:r w:rsidRPr="002B4A4F">
        <w:rPr>
          <w:b/>
          <w:bCs/>
        </w:rPr>
        <w:t>webcamt</w:t>
      </w:r>
      <w:proofErr w:type="spellEnd"/>
      <w:r w:rsidRPr="002B4A4F">
        <w:rPr>
          <w:b/>
          <w:bCs/>
        </w:rPr>
        <w:t xml:space="preserve"> vanuit gevangenis: ‘We joegen op ze, Joden verkrachten kinderen en rennen weg’'</w:t>
      </w:r>
      <w:r>
        <w:rPr>
          <w:b/>
          <w:bCs/>
        </w:rPr>
        <w:t xml:space="preserve"> 1)</w:t>
      </w:r>
      <w:r w:rsidRPr="002B4A4F">
        <w:rPr>
          <w:b/>
          <w:bCs/>
        </w:rPr>
        <w:t>?</w:t>
      </w:r>
    </w:p>
    <w:p w:rsidR="00415184" w:rsidP="00415184" w:rsidRDefault="00415184" w14:paraId="5E3641C5" w14:textId="77777777">
      <w:pPr>
        <w:rPr>
          <w:b/>
          <w:bCs/>
        </w:rPr>
      </w:pPr>
    </w:p>
    <w:p w:rsidR="00415184" w:rsidP="00415184" w:rsidRDefault="00415184" w14:paraId="628601B9" w14:textId="77777777">
      <w:pPr>
        <w:rPr>
          <w:b/>
          <w:bCs/>
        </w:rPr>
      </w:pPr>
      <w:r>
        <w:rPr>
          <w:b/>
          <w:bCs/>
        </w:rPr>
        <w:t>Antwoord op vraag 1</w:t>
      </w:r>
    </w:p>
    <w:p w:rsidRPr="00BF0744" w:rsidR="00415184" w:rsidP="00415184" w:rsidRDefault="00415184" w14:paraId="49FD0A45" w14:textId="77777777">
      <w:r>
        <w:t>Ja.</w:t>
      </w:r>
    </w:p>
    <w:p w:rsidRPr="002B4A4F" w:rsidR="00415184" w:rsidP="00415184" w:rsidRDefault="00415184" w14:paraId="0B7FE0C5" w14:textId="77777777">
      <w:pPr>
        <w:rPr>
          <w:b/>
          <w:bCs/>
        </w:rPr>
      </w:pPr>
    </w:p>
    <w:p w:rsidRPr="002B4A4F" w:rsidR="00415184" w:rsidP="00415184" w:rsidRDefault="00415184" w14:paraId="43DEA807" w14:textId="77777777">
      <w:pPr>
        <w:rPr>
          <w:b/>
          <w:bCs/>
        </w:rPr>
      </w:pPr>
      <w:r>
        <w:rPr>
          <w:b/>
          <w:bCs/>
        </w:rPr>
        <w:t>Vraag 2</w:t>
      </w:r>
    </w:p>
    <w:p w:rsidR="00415184" w:rsidP="00415184" w:rsidRDefault="00415184" w14:paraId="4FE0F2CD" w14:textId="77777777">
      <w:pPr>
        <w:rPr>
          <w:b/>
          <w:bCs/>
        </w:rPr>
      </w:pPr>
      <w:r w:rsidRPr="002B4A4F">
        <w:rPr>
          <w:b/>
          <w:bCs/>
        </w:rPr>
        <w:t>Klopt het dat de man die in de video te zien is betrokken was bij de Jodenjacht rond Ajax – Maccabi Tel Aviv in Amsterdam op 7 november 2024?</w:t>
      </w:r>
    </w:p>
    <w:p w:rsidR="00415184" w:rsidP="00415184" w:rsidRDefault="00415184" w14:paraId="03CF8FA6" w14:textId="77777777">
      <w:pPr>
        <w:rPr>
          <w:b/>
          <w:bCs/>
        </w:rPr>
      </w:pPr>
    </w:p>
    <w:p w:rsidR="00415184" w:rsidP="00415184" w:rsidRDefault="00415184" w14:paraId="4CC6795E" w14:textId="77777777">
      <w:r>
        <w:rPr>
          <w:b/>
          <w:bCs/>
        </w:rPr>
        <w:t>Antwoord op vraag 2</w:t>
      </w:r>
    </w:p>
    <w:p w:rsidRPr="00596433" w:rsidR="00415184" w:rsidP="00415184" w:rsidRDefault="00415184" w14:paraId="752AEF79" w14:textId="77777777">
      <w:r w:rsidRPr="00596433">
        <w:t>Ik ga niet in op individuele casuïstiek</w:t>
      </w:r>
      <w:r>
        <w:t xml:space="preserve"> en de identiteit van personen</w:t>
      </w:r>
      <w:r w:rsidRPr="00596433">
        <w:t>.</w:t>
      </w:r>
    </w:p>
    <w:p w:rsidRPr="002B4A4F" w:rsidR="00415184" w:rsidP="00415184" w:rsidRDefault="00415184" w14:paraId="0B31FD7B" w14:textId="77777777">
      <w:pPr>
        <w:rPr>
          <w:b/>
          <w:bCs/>
        </w:rPr>
      </w:pPr>
    </w:p>
    <w:p w:rsidRPr="002B4A4F" w:rsidR="00415184" w:rsidP="00415184" w:rsidRDefault="00415184" w14:paraId="17D6095D" w14:textId="77777777">
      <w:pPr>
        <w:rPr>
          <w:b/>
          <w:bCs/>
        </w:rPr>
      </w:pPr>
      <w:r>
        <w:rPr>
          <w:b/>
          <w:bCs/>
        </w:rPr>
        <w:t>Vraag 3</w:t>
      </w:r>
    </w:p>
    <w:p w:rsidR="00415184" w:rsidP="00415184" w:rsidRDefault="00415184" w14:paraId="0931F8AD" w14:textId="77777777">
      <w:pPr>
        <w:rPr>
          <w:b/>
          <w:bCs/>
        </w:rPr>
      </w:pPr>
      <w:r w:rsidRPr="002B4A4F">
        <w:rPr>
          <w:b/>
          <w:bCs/>
        </w:rPr>
        <w:t>Klopt het dat deze persoon ten tijde van het videogesprek in detentie verbleef, zoals hij zelf beweert in de video? Zo ja, welke concrete maatregelen en sancties zijn tegen deze persoon getroffen?</w:t>
      </w:r>
    </w:p>
    <w:p w:rsidR="00415184" w:rsidP="00415184" w:rsidRDefault="00415184" w14:paraId="5D1DA7B0" w14:textId="77777777">
      <w:pPr>
        <w:rPr>
          <w:b/>
          <w:bCs/>
        </w:rPr>
      </w:pPr>
    </w:p>
    <w:p w:rsidR="00415184" w:rsidP="00415184" w:rsidRDefault="00415184" w14:paraId="55B6F689" w14:textId="77777777">
      <w:pPr>
        <w:rPr>
          <w:b/>
          <w:bCs/>
        </w:rPr>
      </w:pPr>
      <w:r>
        <w:rPr>
          <w:b/>
          <w:bCs/>
        </w:rPr>
        <w:t>Antwoord op vraag 3</w:t>
      </w:r>
    </w:p>
    <w:p w:rsidRPr="005B076A" w:rsidR="00415184" w:rsidP="00415184" w:rsidRDefault="00415184" w14:paraId="671CB950" w14:textId="77777777">
      <w:r w:rsidRPr="005B076A">
        <w:t xml:space="preserve">De Dienst Justitiële Inrichtingen (DJI) heeft naar aanleiding van de video de beelden nader bestudeerd. Op basis van de beelden is het zeer onwaarschijnlijk dat de video afkomstig is uit een Nederlandse penitentiaire inrichting (PI). In zijn algemeenheid kan ik aangeven dat indien er een telefoon (of andere contrabande) wordt aangetroffen in een Nederlandse PI - die herleidbaar is tot </w:t>
      </w:r>
      <w:r w:rsidRPr="005B076A">
        <w:lastRenderedPageBreak/>
        <w:t>een gedetineerde - de vestigingsdirecteur beslist welke disciplinaire straf wordt opgelegd. Er kan dan sprake zijn van plaatsing in een strafcel, het beperken van bezoekrechten, uitsluiting van deelname aan activiteiten en het intrekken van verloven. In regimes waar het Toetsingskader promoveren en degraderen geldt, kan de gedetineerde gedegradeerd worden naar het basisprogramma. In regimes waar het toetsingskader niet geldt wordt op maat gesanctioneerd.</w:t>
      </w:r>
    </w:p>
    <w:p w:rsidR="00415184" w:rsidP="00415184" w:rsidRDefault="00415184" w14:paraId="53FE2035" w14:textId="77777777">
      <w:pPr>
        <w:rPr>
          <w:b/>
          <w:bCs/>
        </w:rPr>
      </w:pPr>
    </w:p>
    <w:p w:rsidRPr="002B4A4F" w:rsidR="00415184" w:rsidP="00415184" w:rsidRDefault="00415184" w14:paraId="57266B8B" w14:textId="77777777">
      <w:pPr>
        <w:rPr>
          <w:b/>
          <w:bCs/>
        </w:rPr>
      </w:pPr>
      <w:r>
        <w:rPr>
          <w:b/>
          <w:bCs/>
        </w:rPr>
        <w:t>Vraag 4</w:t>
      </w:r>
    </w:p>
    <w:p w:rsidR="00415184" w:rsidP="00415184" w:rsidRDefault="00415184" w14:paraId="77F8889D" w14:textId="77777777">
      <w:pPr>
        <w:rPr>
          <w:b/>
          <w:bCs/>
        </w:rPr>
      </w:pPr>
      <w:r w:rsidRPr="002B4A4F">
        <w:rPr>
          <w:b/>
          <w:bCs/>
        </w:rPr>
        <w:t>Indien deze persoon daadwerkelijk gedetineerd was: hoe is het mogelijk dat hij vanuit detentie toegang had tot een webcam- of chatplatform en van daaruit antisemitische uitingen kon verspreiden?</w:t>
      </w:r>
    </w:p>
    <w:p w:rsidR="00415184" w:rsidP="00415184" w:rsidRDefault="00415184" w14:paraId="149DD611" w14:textId="77777777">
      <w:pPr>
        <w:rPr>
          <w:b/>
          <w:bCs/>
        </w:rPr>
      </w:pPr>
    </w:p>
    <w:p w:rsidR="00415184" w:rsidP="00415184" w:rsidRDefault="00415184" w14:paraId="0629F45D" w14:textId="77777777">
      <w:pPr>
        <w:rPr>
          <w:b/>
          <w:bCs/>
        </w:rPr>
      </w:pPr>
      <w:r>
        <w:rPr>
          <w:b/>
          <w:bCs/>
        </w:rPr>
        <w:t>Antwoord op vraag 4</w:t>
      </w:r>
    </w:p>
    <w:p w:rsidRPr="00BF0744" w:rsidR="00415184" w:rsidP="00415184" w:rsidRDefault="00415184" w14:paraId="12905161" w14:textId="77777777">
      <w:r w:rsidRPr="00BF0744">
        <w:t xml:space="preserve">Zie </w:t>
      </w:r>
      <w:r>
        <w:t xml:space="preserve">het </w:t>
      </w:r>
      <w:r w:rsidRPr="00BF0744">
        <w:t xml:space="preserve">antwoord </w:t>
      </w:r>
      <w:r>
        <w:t xml:space="preserve">op </w:t>
      </w:r>
      <w:r w:rsidRPr="00BF0744">
        <w:t>vraag</w:t>
      </w:r>
      <w:r>
        <w:t xml:space="preserve"> </w:t>
      </w:r>
      <w:r w:rsidRPr="00BF0744">
        <w:t xml:space="preserve">3. </w:t>
      </w:r>
      <w:r>
        <w:t xml:space="preserve">Op basis van de beelden stelt DJI dat de beelden niet in een Nederlandse penitentiaire inrichting zijn opgenomen. </w:t>
      </w:r>
    </w:p>
    <w:p w:rsidR="00415184" w:rsidP="00415184" w:rsidRDefault="00415184" w14:paraId="458EB58D" w14:textId="77777777">
      <w:pPr>
        <w:rPr>
          <w:b/>
          <w:bCs/>
        </w:rPr>
      </w:pPr>
    </w:p>
    <w:p w:rsidR="00415184" w:rsidP="00415184" w:rsidRDefault="00415184" w14:paraId="0ED7CEB9" w14:textId="77777777">
      <w:pPr>
        <w:rPr>
          <w:b/>
          <w:bCs/>
        </w:rPr>
      </w:pPr>
    </w:p>
    <w:p w:rsidR="00415184" w:rsidP="00415184" w:rsidRDefault="00415184" w14:paraId="08224349" w14:textId="77777777">
      <w:pPr>
        <w:rPr>
          <w:b/>
          <w:bCs/>
        </w:rPr>
      </w:pPr>
    </w:p>
    <w:p w:rsidR="00415184" w:rsidP="00415184" w:rsidRDefault="00415184" w14:paraId="257C0437" w14:textId="77777777">
      <w:pPr>
        <w:rPr>
          <w:b/>
          <w:bCs/>
        </w:rPr>
      </w:pPr>
    </w:p>
    <w:p w:rsidRPr="002B4A4F" w:rsidR="00415184" w:rsidP="00415184" w:rsidRDefault="00415184" w14:paraId="21BA6A67" w14:textId="77777777">
      <w:pPr>
        <w:rPr>
          <w:b/>
          <w:bCs/>
        </w:rPr>
      </w:pPr>
      <w:r>
        <w:rPr>
          <w:b/>
          <w:bCs/>
        </w:rPr>
        <w:t>Vraag 5</w:t>
      </w:r>
      <w:r w:rsidRPr="002B4A4F">
        <w:rPr>
          <w:b/>
          <w:bCs/>
        </w:rPr>
        <w:tab/>
      </w:r>
    </w:p>
    <w:p w:rsidR="00415184" w:rsidP="00415184" w:rsidRDefault="00415184" w14:paraId="0790C2A5" w14:textId="77777777">
      <w:pPr>
        <w:rPr>
          <w:b/>
          <w:bCs/>
        </w:rPr>
      </w:pPr>
      <w:r w:rsidRPr="002B4A4F">
        <w:rPr>
          <w:b/>
          <w:bCs/>
        </w:rPr>
        <w:t>Deelt u de mening dat het volstrekt onacceptabel is dat iemand die betrokken was bij antisemitisch geweld vanuit detentie opnieuw antisemitische haat kan verspreiden?</w:t>
      </w:r>
      <w:r>
        <w:rPr>
          <w:b/>
          <w:bCs/>
        </w:rPr>
        <w:t xml:space="preserve"> </w:t>
      </w:r>
    </w:p>
    <w:p w:rsidR="00415184" w:rsidP="00415184" w:rsidRDefault="00415184" w14:paraId="5787E385" w14:textId="77777777">
      <w:pPr>
        <w:rPr>
          <w:b/>
          <w:bCs/>
        </w:rPr>
      </w:pPr>
    </w:p>
    <w:p w:rsidR="00415184" w:rsidP="00415184" w:rsidRDefault="00415184" w14:paraId="13304C45" w14:textId="77777777">
      <w:pPr>
        <w:rPr>
          <w:b/>
          <w:bCs/>
        </w:rPr>
      </w:pPr>
      <w:r>
        <w:rPr>
          <w:b/>
          <w:bCs/>
        </w:rPr>
        <w:t>Antwoord op vraag 5</w:t>
      </w:r>
    </w:p>
    <w:p w:rsidR="00415184" w:rsidP="00415184" w:rsidRDefault="00415184" w14:paraId="3EEABC92" w14:textId="77777777">
      <w:r w:rsidRPr="00596433">
        <w:t xml:space="preserve">Ja, </w:t>
      </w:r>
      <w:r>
        <w:t xml:space="preserve">het </w:t>
      </w:r>
      <w:r w:rsidRPr="00596433">
        <w:t>verspreiden van antisemitische of andere discriminerende opmerkingen</w:t>
      </w:r>
      <w:r>
        <w:t>, al helemaal</w:t>
      </w:r>
      <w:r w:rsidRPr="00596433">
        <w:t xml:space="preserve"> vanuit detentie</w:t>
      </w:r>
      <w:r>
        <w:t>,</w:t>
      </w:r>
      <w:r w:rsidRPr="00596433">
        <w:t xml:space="preserve"> is uit den boze</w:t>
      </w:r>
      <w:r w:rsidRPr="008B6528">
        <w:t>.</w:t>
      </w:r>
    </w:p>
    <w:p w:rsidRPr="002B4A4F" w:rsidR="00415184" w:rsidP="00415184" w:rsidRDefault="00415184" w14:paraId="4E510E25" w14:textId="77777777">
      <w:pPr>
        <w:rPr>
          <w:b/>
          <w:bCs/>
        </w:rPr>
      </w:pPr>
    </w:p>
    <w:p w:rsidRPr="002B4A4F" w:rsidR="00415184" w:rsidP="00415184" w:rsidRDefault="00415184" w14:paraId="16988ADE" w14:textId="77777777">
      <w:pPr>
        <w:rPr>
          <w:b/>
          <w:bCs/>
        </w:rPr>
      </w:pPr>
      <w:r>
        <w:rPr>
          <w:b/>
          <w:bCs/>
        </w:rPr>
        <w:t>Vraag 6</w:t>
      </w:r>
    </w:p>
    <w:p w:rsidRPr="002B4A4F" w:rsidR="00415184" w:rsidP="00415184" w:rsidRDefault="00415184" w14:paraId="75142FED" w14:textId="77777777">
      <w:pPr>
        <w:rPr>
          <w:b/>
          <w:bCs/>
        </w:rPr>
      </w:pPr>
      <w:r w:rsidRPr="002B4A4F">
        <w:rPr>
          <w:b/>
          <w:bCs/>
        </w:rPr>
        <w:t>Hoe kan het dat iemand die openlijk oproept tot Jodenhaat, trots zegt op Joden te hebben “gejaagd” en vanuit detentie opnieuw antisemitische propaganda verspreidt, überhaupt in aanmerking komt voor fasering, verlof of andere vrijheden?</w:t>
      </w:r>
    </w:p>
    <w:p w:rsidR="00415184" w:rsidP="00415184" w:rsidRDefault="00415184" w14:paraId="227F89AA" w14:textId="77777777">
      <w:pPr>
        <w:rPr>
          <w:b/>
          <w:bCs/>
        </w:rPr>
      </w:pPr>
    </w:p>
    <w:p w:rsidRPr="002B4A4F" w:rsidR="00415184" w:rsidP="00415184" w:rsidRDefault="00415184" w14:paraId="11D10E43" w14:textId="77777777">
      <w:pPr>
        <w:rPr>
          <w:b/>
          <w:bCs/>
        </w:rPr>
      </w:pPr>
      <w:r>
        <w:rPr>
          <w:b/>
          <w:bCs/>
        </w:rPr>
        <w:t>Vraag 7</w:t>
      </w:r>
    </w:p>
    <w:p w:rsidR="00415184" w:rsidP="00415184" w:rsidRDefault="00415184" w14:paraId="1C1CC91A" w14:textId="77777777">
      <w:pPr>
        <w:rPr>
          <w:b/>
          <w:bCs/>
        </w:rPr>
      </w:pPr>
      <w:r w:rsidRPr="002B4A4F">
        <w:rPr>
          <w:b/>
          <w:bCs/>
        </w:rPr>
        <w:t>Bent u bereid ervoor te zorgen dat veroordeelde daders van antisemitisch geweld die vanuit detentie opnieuw antisemitische haat verspreiden of openlijk aanhangen, niet in aanmerking komen voor versoepeling van hun detentie, fasering, verlof of voorwaardelijke invrijheidstelling? Zo nee, waarom niet?</w:t>
      </w:r>
    </w:p>
    <w:p w:rsidR="00415184" w:rsidP="00415184" w:rsidRDefault="00415184" w14:paraId="175BBD18" w14:textId="77777777">
      <w:pPr>
        <w:rPr>
          <w:b/>
          <w:bCs/>
        </w:rPr>
      </w:pPr>
    </w:p>
    <w:p w:rsidR="00415184" w:rsidP="00415184" w:rsidRDefault="00415184" w14:paraId="3572029C" w14:textId="77777777">
      <w:r>
        <w:rPr>
          <w:b/>
          <w:bCs/>
        </w:rPr>
        <w:t>Antwoord op vragen 6 en 7</w:t>
      </w:r>
    </w:p>
    <w:p w:rsidR="00415184" w:rsidP="00415184" w:rsidRDefault="00415184" w14:paraId="71DAD9AF" w14:textId="77777777">
      <w:r>
        <w:t>Zoals in de beantwoording van vraag 3 is aangegeven,</w:t>
      </w:r>
      <w:r w:rsidRPr="00596433">
        <w:t xml:space="preserve"> </w:t>
      </w:r>
      <w:r>
        <w:t xml:space="preserve">acht DJI het zeer onwaarschijnlijk </w:t>
      </w:r>
      <w:r w:rsidRPr="00596433">
        <w:t xml:space="preserve">dat de </w:t>
      </w:r>
      <w:r>
        <w:t>video afkomstig is uit een</w:t>
      </w:r>
      <w:r w:rsidRPr="00596433">
        <w:t xml:space="preserve"> Nederlandse penitentiaire inrichting.</w:t>
      </w:r>
      <w:r>
        <w:t xml:space="preserve"> Ik kan in algemene zin wel aangeven hoe wordt omgegaan met detentiefasering: het geleidelijk verlenen van meer externe vrijheden om zo te werken aan terugkeer in de samenleving. Hierbij kan gedacht worden aan verlof. DJI besluit omtrent het verlenen van verlof op basis van adviezen van de politie, het openbaar ministerie en de reclassering. Daarnaast kan er gedacht worden aan de voorwaardelijke invrijheidsstelling. Hiertoe beslist het Openbaar Ministerie op basis van onder meer adviezen van de directeur van de penitentiaire inrichting en de reclassering, informatie van slachtoffers en andere relevante personen en eventuele informatie van het CJIB). In algemene zin wordt bij beslissingen over vrijheden onder meer het gedrag tijdens detentie betrokken als een van de criteria op basis waarvan een besluit wordt genomen. Dat geldt ook voor eventuele risico’s die worden gezien bij een mogelijke terugkeer in de samenleving. Zo wordt er gekeken naar het recidiverisico en het risico op verstoring van de openbare orde en veiligheid als de vrijheden worden verleend. Daarnaast worden ook de belangen van slachtoffers en nabestaanden meegewogen. Indien bijvoorbeeld risico’s bij terugkeer, met name ten aanzien van slachtoffers of andere beschermingsbehoeftige personen, niet voldoende kunnen worden beperkt en beheerst – ook niet met bijzondere voorwaarden zoals contact- of locatieverboden – wordt afgezien van het verlenen van vrijheden.</w:t>
      </w:r>
    </w:p>
    <w:p w:rsidR="00415184" w:rsidP="00415184" w:rsidRDefault="00415184" w14:paraId="73DE058F" w14:textId="77777777"/>
    <w:p w:rsidR="00415184" w:rsidP="00415184" w:rsidRDefault="00415184" w14:paraId="278829E0" w14:textId="77777777"/>
    <w:p w:rsidR="00415184" w:rsidP="00415184" w:rsidRDefault="00415184" w14:paraId="2DBB31A5" w14:textId="3967DD16">
      <w:r>
        <w:t>1)</w:t>
      </w:r>
      <w:r>
        <w:t xml:space="preserve"> Geen Stijl, 1 mei 2026, 'Jodenjager Ajax-Maccabi' </w:t>
      </w:r>
      <w:proofErr w:type="spellStart"/>
      <w:r>
        <w:t>webcamt</w:t>
      </w:r>
      <w:proofErr w:type="spellEnd"/>
      <w:r>
        <w:t xml:space="preserve"> vanuit gevangenis: 'We joegen op ze, Joden verkrachten kinderen en rennen weg' (www.geenstijl.nl/5189634/jodenjager-ajax-maccabi).</w:t>
      </w:r>
    </w:p>
    <w:p w:rsidR="00415184" w:rsidP="00415184" w:rsidRDefault="00415184" w14:paraId="016C546C" w14:textId="77777777"/>
    <w:p w:rsidR="00415184" w:rsidP="00415184" w:rsidRDefault="00415184" w14:paraId="33EF5FAB" w14:textId="77777777"/>
    <w:p w:rsidR="002C3023" w:rsidRDefault="002C3023" w14:paraId="0135F1F3" w14:textId="77777777"/>
    <w:sectPr w:rsidR="002C3023" w:rsidSect="00415184">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15386" w14:textId="77777777" w:rsidR="00564FEF" w:rsidRDefault="00564FEF" w:rsidP="00415184">
      <w:pPr>
        <w:spacing w:after="0" w:line="240" w:lineRule="auto"/>
      </w:pPr>
      <w:r>
        <w:separator/>
      </w:r>
    </w:p>
  </w:endnote>
  <w:endnote w:type="continuationSeparator" w:id="0">
    <w:p w14:paraId="7C10E5C1" w14:textId="77777777" w:rsidR="00564FEF" w:rsidRDefault="00564FEF" w:rsidP="00415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5E70" w14:textId="77777777" w:rsidR="00415184" w:rsidRPr="00415184" w:rsidRDefault="00415184" w:rsidP="004151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96B6" w14:textId="77777777" w:rsidR="00564FEF" w:rsidRPr="00415184" w:rsidRDefault="00564FEF" w:rsidP="004151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6048" w14:textId="77777777" w:rsidR="00415184" w:rsidRPr="00415184" w:rsidRDefault="00415184" w:rsidP="004151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B74F" w14:textId="77777777" w:rsidR="00564FEF" w:rsidRDefault="00564FEF" w:rsidP="00415184">
      <w:pPr>
        <w:spacing w:after="0" w:line="240" w:lineRule="auto"/>
      </w:pPr>
      <w:r>
        <w:separator/>
      </w:r>
    </w:p>
  </w:footnote>
  <w:footnote w:type="continuationSeparator" w:id="0">
    <w:p w14:paraId="762B2A2F" w14:textId="77777777" w:rsidR="00564FEF" w:rsidRDefault="00564FEF" w:rsidP="00415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007C" w14:textId="77777777" w:rsidR="00415184" w:rsidRPr="00415184" w:rsidRDefault="00415184" w:rsidP="004151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8BE2" w14:textId="77777777" w:rsidR="00564FEF" w:rsidRPr="00415184" w:rsidRDefault="00564FEF" w:rsidP="004151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4D47" w14:textId="77777777" w:rsidR="00564FEF" w:rsidRPr="00415184" w:rsidRDefault="00564FEF" w:rsidP="004151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84"/>
    <w:rsid w:val="002C3023"/>
    <w:rsid w:val="00415184"/>
    <w:rsid w:val="00564FEF"/>
    <w:rsid w:val="006040B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3E73"/>
  <w15:chartTrackingRefBased/>
  <w15:docId w15:val="{F6DD08F6-8787-498E-B6EF-C4C7080C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5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5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51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51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51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51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51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51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51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51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51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51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51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51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51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51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51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5184"/>
    <w:rPr>
      <w:rFonts w:eastAsiaTheme="majorEastAsia" w:cstheme="majorBidi"/>
      <w:color w:val="272727" w:themeColor="text1" w:themeTint="D8"/>
    </w:rPr>
  </w:style>
  <w:style w:type="paragraph" w:styleId="Titel">
    <w:name w:val="Title"/>
    <w:basedOn w:val="Standaard"/>
    <w:next w:val="Standaard"/>
    <w:link w:val="TitelChar"/>
    <w:uiPriority w:val="10"/>
    <w:qFormat/>
    <w:rsid w:val="00415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51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51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51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51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5184"/>
    <w:rPr>
      <w:i/>
      <w:iCs/>
      <w:color w:val="404040" w:themeColor="text1" w:themeTint="BF"/>
    </w:rPr>
  </w:style>
  <w:style w:type="paragraph" w:styleId="Lijstalinea">
    <w:name w:val="List Paragraph"/>
    <w:basedOn w:val="Standaard"/>
    <w:uiPriority w:val="34"/>
    <w:qFormat/>
    <w:rsid w:val="00415184"/>
    <w:pPr>
      <w:ind w:left="720"/>
      <w:contextualSpacing/>
    </w:pPr>
  </w:style>
  <w:style w:type="character" w:styleId="Intensievebenadrukking">
    <w:name w:val="Intense Emphasis"/>
    <w:basedOn w:val="Standaardalinea-lettertype"/>
    <w:uiPriority w:val="21"/>
    <w:qFormat/>
    <w:rsid w:val="00415184"/>
    <w:rPr>
      <w:i/>
      <w:iCs/>
      <w:color w:val="0F4761" w:themeColor="accent1" w:themeShade="BF"/>
    </w:rPr>
  </w:style>
  <w:style w:type="paragraph" w:styleId="Duidelijkcitaat">
    <w:name w:val="Intense Quote"/>
    <w:basedOn w:val="Standaard"/>
    <w:next w:val="Standaard"/>
    <w:link w:val="DuidelijkcitaatChar"/>
    <w:uiPriority w:val="30"/>
    <w:qFormat/>
    <w:rsid w:val="00415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5184"/>
    <w:rPr>
      <w:i/>
      <w:iCs/>
      <w:color w:val="0F4761" w:themeColor="accent1" w:themeShade="BF"/>
    </w:rPr>
  </w:style>
  <w:style w:type="character" w:styleId="Intensieveverwijzing">
    <w:name w:val="Intense Reference"/>
    <w:basedOn w:val="Standaardalinea-lettertype"/>
    <w:uiPriority w:val="32"/>
    <w:qFormat/>
    <w:rsid w:val="00415184"/>
    <w:rPr>
      <w:b/>
      <w:bCs/>
      <w:smallCaps/>
      <w:color w:val="0F4761" w:themeColor="accent1" w:themeShade="BF"/>
      <w:spacing w:val="5"/>
    </w:rPr>
  </w:style>
  <w:style w:type="paragraph" w:customStyle="1" w:styleId="Referentiegegevens">
    <w:name w:val="Referentiegegevens"/>
    <w:basedOn w:val="Standaard"/>
    <w:next w:val="Standaard"/>
    <w:rsid w:val="0041518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1518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1518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1518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151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5184"/>
  </w:style>
  <w:style w:type="paragraph" w:styleId="Voettekst">
    <w:name w:val="footer"/>
    <w:basedOn w:val="Standaard"/>
    <w:link w:val="VoettekstChar"/>
    <w:uiPriority w:val="99"/>
    <w:unhideWhenUsed/>
    <w:rsid w:val="004151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5184"/>
  </w:style>
  <w:style w:type="paragraph" w:styleId="Geenafstand">
    <w:name w:val="No Spacing"/>
    <w:uiPriority w:val="1"/>
    <w:qFormat/>
    <w:rsid w:val="004151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732</ap:Words>
  <ap:Characters>4032</ap:Characters>
  <ap:DocSecurity>0</ap:DocSecurity>
  <ap:Lines>33</ap:Lines>
  <ap:Paragraphs>9</ap:Paragraphs>
  <ap:ScaleCrop>false</ap:ScaleCrop>
  <ap:LinksUpToDate>false</ap:LinksUpToDate>
  <ap:CharactersWithSpaces>4755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2026-06-29T11:29:00.0000000Z</dcterms:created>
  <dcterms:modified xsi:type="dcterms:W3CDTF">2026-06-29T11:31:00.0000000Z</dcterms:modified>
  <version/>
  <category/>
</coreProperties>
</file>