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6F4360" w:rsidR="006F4360" w:rsidP="006F4360" w14:paraId="050B7D9D" w14:textId="77777777">
      <w:r w:rsidRPr="006F4360">
        <w:t xml:space="preserve">In het </w:t>
      </w:r>
      <w:r w:rsidR="00E612AD">
        <w:t>twee</w:t>
      </w:r>
      <w:r w:rsidRPr="006F4360">
        <w:t xml:space="preserve">minutendebat Ruimtelijke Ordening </w:t>
      </w:r>
      <w:r w:rsidRPr="006F4360">
        <w:rPr>
          <w:rFonts w:ascii="Arial" w:hAnsi="Arial" w:cs="Arial"/>
        </w:rPr>
        <w:t>​</w:t>
      </w:r>
      <w:r w:rsidRPr="006F4360">
        <w:t xml:space="preserve">van donderdag 25 juni heeft het lid Claassen motie nummer </w:t>
      </w:r>
      <w:r w:rsidR="003C0B68">
        <w:t>33118-</w:t>
      </w:r>
      <w:r w:rsidRPr="006F4360">
        <w:t xml:space="preserve">337 ingediend waarin hij de regering verzoekt geen nieuwe Natura 2000-gebieden of Vogelrichtlijngebieden aan te wijzen zonder voorafgaande instemming van de Kamer. Ik heb deze motie </w:t>
      </w:r>
      <w:r w:rsidRPr="009E5D2C" w:rsidR="00E612AD">
        <w:rPr>
          <w:i/>
          <w:iCs/>
        </w:rPr>
        <w:t xml:space="preserve">Oordeel Kamer </w:t>
      </w:r>
      <w:r w:rsidRPr="006F4360">
        <w:t xml:space="preserve">gegeven. Bij </w:t>
      </w:r>
      <w:r w:rsidR="00126D16">
        <w:t>nadere</w:t>
      </w:r>
      <w:r w:rsidRPr="006F4360">
        <w:t xml:space="preserve"> bestudering van de motie en in overleg met </w:t>
      </w:r>
      <w:r w:rsidR="00126D16">
        <w:t>het</w:t>
      </w:r>
      <w:r w:rsidRPr="006F4360">
        <w:t xml:space="preserve"> minister</w:t>
      </w:r>
      <w:r w:rsidR="00126D16">
        <w:t>ie</w:t>
      </w:r>
      <w:r w:rsidRPr="006F4360">
        <w:t xml:space="preserve"> van L</w:t>
      </w:r>
      <w:r w:rsidR="00126D16">
        <w:t xml:space="preserve">andbouw, </w:t>
      </w:r>
      <w:r w:rsidRPr="006F4360">
        <w:t>V</w:t>
      </w:r>
      <w:r w:rsidR="00126D16">
        <w:t xml:space="preserve">isserij, </w:t>
      </w:r>
      <w:r w:rsidRPr="006F4360">
        <w:t>V</w:t>
      </w:r>
      <w:r w:rsidR="00126D16">
        <w:t xml:space="preserve">oedselzekerheid en </w:t>
      </w:r>
      <w:r w:rsidRPr="006F4360">
        <w:t>N</w:t>
      </w:r>
      <w:r w:rsidR="00126D16">
        <w:t>atuur (LVVN)</w:t>
      </w:r>
      <w:r w:rsidRPr="006F4360">
        <w:t> </w:t>
      </w:r>
      <w:r w:rsidRPr="006F4360">
        <w:rPr>
          <w:rFonts w:ascii="Arial" w:hAnsi="Arial" w:cs="Arial"/>
        </w:rPr>
        <w:t>​</w:t>
      </w:r>
      <w:r w:rsidRPr="006F4360">
        <w:t xml:space="preserve">moet ik deze motie </w:t>
      </w:r>
      <w:r w:rsidR="00126D16">
        <w:t>echter ontraden</w:t>
      </w:r>
      <w:r w:rsidRPr="006F4360">
        <w:t>.</w:t>
      </w:r>
      <w:r w:rsidR="00126D16">
        <w:t xml:space="preserve"> Graag licht ik dit nader toe.</w:t>
      </w:r>
      <w:r w:rsidRPr="006F4360">
        <w:t> </w:t>
      </w:r>
    </w:p>
    <w:p w:rsidRPr="006F4360" w:rsidR="006F4360" w:rsidP="006F4360" w14:paraId="24DEA469" w14:textId="77777777"/>
    <w:p w:rsidRPr="006F4360" w:rsidR="006F4360" w:rsidP="006F4360" w14:paraId="0C5628B7" w14:textId="77777777">
      <w:r w:rsidRPr="006F4360">
        <w:t xml:space="preserve">Laat ik vooropstellen dat ik de intentie van de motie </w:t>
      </w:r>
      <w:r w:rsidR="00126D16">
        <w:t xml:space="preserve">goed </w:t>
      </w:r>
      <w:r w:rsidRPr="006F4360">
        <w:t>begrijp en deel. Het aanwijzen van een nieuw Natura 2000-gebied of Vogelrichtlijngebied kan, zoals de motie stelt, inderdaad grote ruimtelijke gevolgen hebben voor ontwikkelingen zoals woningbouw. Juist vanwege de schaarse ruimte en grote ruimtelijke opgaven in ons land zal deze regering dan ook geen nieuwe Natura 2000</w:t>
      </w:r>
      <w:r w:rsidR="00126D16">
        <w:t>-</w:t>
      </w:r>
      <w:r w:rsidRPr="006F4360">
        <w:t>gebieden of Vogelrichtlijngebieden aanwijzen die niet noodzakelijkerwijs moeten worden aangewezen. </w:t>
      </w:r>
    </w:p>
    <w:p w:rsidRPr="006F4360" w:rsidR="006F4360" w:rsidP="006F4360" w14:paraId="60649C6A" w14:textId="77777777"/>
    <w:p w:rsidRPr="006F4360" w:rsidR="006F4360" w:rsidP="006F4360" w14:paraId="0ED18798" w14:textId="77777777">
      <w:r w:rsidRPr="006F4360">
        <w:t>Het kan echter zo zijn dat de minister van LVVN de plicht heeft een nieuw Natura</w:t>
      </w:r>
      <w:r w:rsidR="008B70DA">
        <w:t xml:space="preserve"> </w:t>
      </w:r>
      <w:r w:rsidRPr="006F4360">
        <w:t>2000 of Vogelrichtlijngebied aan te wijzen. Dit is een Europese verplichting als een gebied kwalificeert. De Vogel- en Habitatrichtlijn verplicht lidstaten om periodiek te bezien of de huidige Natura 2000</w:t>
      </w:r>
      <w:r w:rsidR="008B70DA">
        <w:t>-</w:t>
      </w:r>
      <w:r w:rsidRPr="006F4360">
        <w:t>gebieden nog voldoen, en of er nieuwe gebieden moeten worden aangewezen als soorten en/of habitattypen zich kwalificeren. Dit kan overigens ook betekenen dat er gebieden kunnen afvallen als ze - bijvoorbeeld door externe oorzaken - niet langer kwalificeren</w:t>
      </w:r>
      <w:r w:rsidR="00EB266F">
        <w:t>.</w:t>
      </w:r>
      <w:r w:rsidRPr="00EB266F" w:rsidR="00EB266F">
        <w:t xml:space="preserve"> </w:t>
      </w:r>
      <w:r w:rsidR="00EB266F">
        <w:t>Dit volgt uit het Beleidskader Doelwijziging dat door het vorige kabinet is vastgesteld</w:t>
      </w:r>
      <w:r w:rsidRPr="006F4360">
        <w:t>. In het geval een gebied kwalificeert is er - ook voor het kabinet - geen afweegruimte om hiervan af te wijken, en dient dit gebied aangewezen te worden</w:t>
      </w:r>
      <w:r w:rsidR="00EB266F">
        <w:t xml:space="preserve">. </w:t>
      </w:r>
      <w:r w:rsidRPr="006F4360">
        <w:t xml:space="preserve">Doet Nederland dat niet, dan kan zij in gebreke worden gesteld door de Europese Commissie. Omdat het kabinet hier geen afweegruimte heeft, kan er in zo'n geval dus juridisch gezien ook geen voorafgaande instemming worden gevraagd aan de Kamer. Het kabinet zal de </w:t>
      </w:r>
      <w:r w:rsidR="00EB266F">
        <w:t>K</w:t>
      </w:r>
      <w:r w:rsidRPr="006F4360">
        <w:t>amer in een dergelijk geval uiteraard wel tijdig informeren.</w:t>
      </w:r>
    </w:p>
    <w:p w:rsidRPr="006F4360" w:rsidR="006F4360" w:rsidP="006F4360" w14:paraId="174B9A14" w14:textId="77777777"/>
    <w:p w:rsidR="00216709" w:rsidP="00216709" w14:paraId="4A62AC29" w14:textId="77777777">
      <w:r w:rsidRPr="006F4360">
        <w:t>Gezien het bovenstaande moet ik de motie in zijn huidige vorm ontraden omdat deze als gevolg van Europese verplichtingen niet uitvoerbaar is.</w:t>
      </w:r>
    </w:p>
    <w:p w:rsidR="006F4360" w:rsidP="00216709" w14:paraId="467371E4" w14:textId="77777777"/>
    <w:p w:rsidR="00216709" w:rsidP="00216709" w14:paraId="55E51F3A" w14:textId="77777777">
      <w:r>
        <w:t xml:space="preserve">De </w:t>
      </w:r>
      <w:r w:rsidR="00AD2671">
        <w:t>m</w:t>
      </w:r>
      <w:r>
        <w:t>inister van Volkshuisvesting en Ruimtelijke Ordening</w:t>
      </w:r>
      <w:r>
        <w:rPr>
          <w:i/>
        </w:rPr>
        <w:t>,</w:t>
      </w:r>
    </w:p>
    <w:p w:rsidR="00216709" w:rsidP="00216709" w14:paraId="51EBE762" w14:textId="77777777"/>
    <w:p w:rsidR="00216709" w:rsidP="00216709" w14:paraId="62188958" w14:textId="77777777"/>
    <w:p w:rsidRPr="00216709" w:rsidR="0037432C" w:rsidP="00216709" w14:paraId="6259E0A4" w14:textId="77777777">
      <w:r>
        <w:t>E</w:t>
      </w:r>
      <w:r w:rsidR="00AD2671">
        <w:t>lanor</w:t>
      </w:r>
      <w:r>
        <w:t xml:space="preserve"> </w:t>
      </w:r>
      <w:r>
        <w:t>Boekholt-O'Sullivan</w:t>
      </w:r>
    </w:p>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32C" w14:paraId="6EDE62DE"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32C" w14:paraId="18A3CE7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3175" r="1905" b="0"/>
              <wp:wrapNone/>
              <wp:docPr id="1647020935" name="Tekstvak 3" descr="Colofo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7620" cy="80098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32C" w14:textId="77777777">
                          <w:pPr>
                            <w:pStyle w:val="Referentiegegevensbold"/>
                          </w:pPr>
                          <w:r>
                            <w:t>Datum</w:t>
                          </w:r>
                        </w:p>
                        <w:p w:rsidR="0037432C" w14:textId="77777777">
                          <w:pPr>
                            <w:pStyle w:val="Referentiegegevens"/>
                          </w:pPr>
                          <w:r>
                            <w:t>2</w:t>
                          </w:r>
                          <w:r w:rsidR="004C74BC">
                            <w:t>9</w:t>
                          </w:r>
                          <w:r w:rsidR="00C50628">
                            <w:t xml:space="preserve"> mei 2026</w:t>
                          </w:r>
                        </w:p>
                        <w:p w:rsidR="0037432C" w14:textId="77777777">
                          <w:pPr>
                            <w:pStyle w:val="WitregelW1"/>
                          </w:pPr>
                        </w:p>
                        <w:p w:rsidR="0037432C" w14:textId="77777777">
                          <w:pPr>
                            <w:pStyle w:val="Referentiegegevensbold"/>
                          </w:pPr>
                          <w:r>
                            <w:t>Onze referentie</w:t>
                          </w:r>
                        </w:p>
                        <w:p w:rsidR="0037432C" w:rsidP="00AA51B6" w14:textId="77777777">
                          <w:pPr>
                            <w:pStyle w:val="Referentiegegevens"/>
                          </w:pPr>
                          <w:r w:rsidRPr="00AA51B6">
                            <w:t>2026-0000016025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3" o:spid="_x0000_s2049" type="#_x0000_t202" alt="Colofon" style="width:100.6pt;height:630.7pt;margin-top:154.75pt;margin-left:466.25pt;mso-height-percent:0;mso-height-relative:page;mso-position-horizontal-relative:page;mso-width-percent:0;mso-width-relative:page;mso-wrap-distance-bottom:0;mso-wrap-distance-left:0;mso-wrap-distance-right:0;mso-wrap-distance-top:0;mso-wrap-style:square;position:absolute;v-text-anchor:top;visibility:visible;z-index:251659264" filled="f" stroked="f">
              <v:textbox inset="0,0,0,0">
                <w:txbxContent>
                  <w:p w:rsidR="0037432C" w14:paraId="53336B07" w14:textId="77777777">
                    <w:pPr>
                      <w:pStyle w:val="Referentiegegevensbold"/>
                    </w:pPr>
                    <w:r>
                      <w:t>Datum</w:t>
                    </w:r>
                  </w:p>
                  <w:p w:rsidR="0037432C" w14:paraId="769DD770" w14:textId="77777777">
                    <w:pPr>
                      <w:pStyle w:val="Referentiegegevens"/>
                    </w:pPr>
                    <w:r>
                      <w:t>2</w:t>
                    </w:r>
                    <w:r w:rsidR="004C74BC">
                      <w:t>9</w:t>
                    </w:r>
                    <w:r w:rsidR="00C50628">
                      <w:t xml:space="preserve"> mei 2026</w:t>
                    </w:r>
                  </w:p>
                  <w:p w:rsidR="0037432C" w14:paraId="205ED31C" w14:textId="77777777">
                    <w:pPr>
                      <w:pStyle w:val="WitregelW1"/>
                    </w:pPr>
                  </w:p>
                  <w:p w:rsidR="0037432C" w14:paraId="70D5908B" w14:textId="77777777">
                    <w:pPr>
                      <w:pStyle w:val="Referentiegegevensbold"/>
                    </w:pPr>
                    <w:r>
                      <w:t>Onze referentie</w:t>
                    </w:r>
                  </w:p>
                  <w:p w:rsidR="0037432C" w:rsidP="00AA51B6" w14:paraId="4C170740" w14:textId="77777777">
                    <w:pPr>
                      <w:pStyle w:val="Referentiegegevens"/>
                    </w:pPr>
                    <w:r w:rsidRPr="00AA51B6">
                      <w:t>2026-0000016025</w:t>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1007745</wp:posOffset>
              </wp:positionH>
              <wp:positionV relativeFrom="paragraph">
                <wp:posOffset>10194925</wp:posOffset>
              </wp:positionV>
              <wp:extent cx="4787900" cy="161290"/>
              <wp:effectExtent l="0" t="3175" r="0" b="0"/>
              <wp:wrapNone/>
              <wp:docPr id="546255330" name="Tekstvak 2" descr="Voetteks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0" cy="1612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32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2" o:spid="_x0000_s2050" type="#_x0000_t202" alt="Voettekst" style="width:377pt;height:12.7pt;margin-top:802.75pt;margin-left:79.35pt;mso-height-percent:0;mso-height-relative:page;mso-position-horizontal-relative:page;mso-width-percent:0;mso-width-relative:page;mso-wrap-distance-bottom:0;mso-wrap-distance-left:0;mso-wrap-distance-right:0;mso-wrap-distance-top:0;mso-wrap-style:square;position:absolute;v-text-anchor:top;visibility:visible;z-index:251661312" filled="f" stroked="f">
              <v:textbox inset="0,0,0,0">
                <w:txbxContent>
                  <w:p w:rsidR="0037432C" w14:paraId="4092B52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3175" r="3175" b="0"/>
              <wp:wrapNone/>
              <wp:docPr id="636941910" name="Tekstvak 1" descr="Paginanummering"/>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5875" cy="1612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43F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1" o:spid="_x0000_s2051" type="#_x0000_t202" alt="Paginanummering" style="width:101.25pt;height:12.7pt;margin-top:802.75pt;margin-left:466.25pt;mso-height-percent:0;mso-height-relative:page;mso-position-horizontal-relative:page;mso-width-percent:0;mso-width-relative:page;mso-wrap-distance-bottom:0;mso-wrap-distance-left:0;mso-wrap-distance-right:0;mso-wrap-distance-top:0;mso-wrap-style:square;position:absolute;v-text-anchor:top;visibility:visible;z-index:251663360" filled="f" stroked="f">
              <v:textbox inset="0,0,0,0">
                <w:txbxContent>
                  <w:p w:rsidR="00C843FD" w14:paraId="208B4A3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32C" w14:paraId="31BB865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1007745</wp:posOffset>
              </wp:positionH>
              <wp:positionV relativeFrom="paragraph">
                <wp:posOffset>1954530</wp:posOffset>
              </wp:positionV>
              <wp:extent cx="4787900" cy="1115695"/>
              <wp:effectExtent l="0" t="1905" r="0" b="0"/>
              <wp:wrapNone/>
              <wp:docPr id="1926207880" name="Tekstvak 11" descr="Adresva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0" cy="11156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32C" w14:textId="77777777">
                          <w:r>
                            <w:t xml:space="preserve">Aan de Voorzitter van de Tweede Kamer der Staten-Generaal </w:t>
                          </w:r>
                        </w:p>
                        <w:p w:rsidR="0037432C" w14:textId="77777777">
                          <w:r>
                            <w:t>Postbus 20018</w:t>
                          </w:r>
                        </w:p>
                        <w:p w:rsidR="0037432C" w14:textId="77777777">
                          <w:r>
                            <w:t>2500 EA  Den Haag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1" o:spid="_x0000_s2052" type="#_x0000_t202" alt="Adresvak" style="width:377pt;height:87.85pt;margin-top:153.9pt;margin-left:79.35pt;mso-height-percent:0;mso-height-relative:page;mso-position-horizontal-relative:page;mso-width-percent:0;mso-width-relative:page;mso-wrap-distance-bottom:0;mso-wrap-distance-left:0;mso-wrap-distance-right:0;mso-wrap-distance-top:0;mso-wrap-style:square;position:absolute;v-text-anchor:top;visibility:visible;z-index:251665408" filled="f" stroked="f">
              <v:textbox inset="0,0,0,0">
                <w:txbxContent>
                  <w:p w:rsidR="0037432C" w14:paraId="3AD796D7" w14:textId="77777777">
                    <w:r>
                      <w:t xml:space="preserve">Aan de Voorzitter van de Tweede Kamer der Staten-Generaal </w:t>
                    </w:r>
                  </w:p>
                  <w:p w:rsidR="0037432C" w14:paraId="7BC2769E" w14:textId="77777777">
                    <w:r>
                      <w:t>Postbus 20018</w:t>
                    </w:r>
                  </w:p>
                  <w:p w:rsidR="0037432C" w14:paraId="6E4D744C"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3354705</wp:posOffset>
              </wp:positionV>
              <wp:extent cx="4787900" cy="628650"/>
              <wp:effectExtent l="0" t="0" r="12700" b="0"/>
              <wp:wrapNone/>
              <wp:docPr id="2051463061" name="Tekstvak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0" cy="628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20" w:type="dxa"/>
                            <w:tblLayout w:type="fixed"/>
                            <w:tblLook w:val="07E0"/>
                          </w:tblPr>
                          <w:tblGrid>
                            <w:gridCol w:w="1140"/>
                            <w:gridCol w:w="5918"/>
                          </w:tblGrid>
                          <w:tr w14:paraId="71EF038F" w14:textId="77777777" w:rsidTr="006F4360">
                            <w:tblPrEx>
                              <w:tblW w:w="0" w:type="auto"/>
                              <w:tblInd w:w="-120" w:type="dxa"/>
                              <w:tblLayout w:type="fixed"/>
                              <w:tblLook w:val="07E0"/>
                            </w:tblPrEx>
                            <w:trPr>
                              <w:trHeight w:val="287"/>
                            </w:trPr>
                            <w:tc>
                              <w:tcPr>
                                <w:tcW w:w="1140" w:type="dxa"/>
                              </w:tcPr>
                              <w:p w:rsidR="0037432C" w14:textId="77777777">
                                <w:r>
                                  <w:t>Datum</w:t>
                                </w:r>
                              </w:p>
                            </w:tc>
                            <w:tc>
                              <w:tcPr>
                                <w:tcW w:w="5918" w:type="dxa"/>
                              </w:tcPr>
                              <w:p w:rsidR="0037432C" w14:textId="77777777">
                                <w:r>
                                  <w:t>29</w:t>
                                </w:r>
                                <w:r w:rsidR="00C50628">
                                  <w:t xml:space="preserve"> </w:t>
                                </w:r>
                                <w:r>
                                  <w:t>juni</w:t>
                                </w:r>
                                <w:r w:rsidR="00C50628">
                                  <w:t xml:space="preserve"> 2026</w:t>
                                </w:r>
                              </w:p>
                            </w:tc>
                          </w:tr>
                          <w:tr w14:paraId="63BC56F0" w14:textId="77777777">
                            <w:tblPrEx>
                              <w:tblW w:w="0" w:type="auto"/>
                              <w:tblInd w:w="-120" w:type="dxa"/>
                              <w:tblLayout w:type="fixed"/>
                              <w:tblLook w:val="07E0"/>
                            </w:tblPrEx>
                            <w:trPr>
                              <w:trHeight w:val="240"/>
                            </w:trPr>
                            <w:tc>
                              <w:tcPr>
                                <w:tcW w:w="1140" w:type="dxa"/>
                              </w:tcPr>
                              <w:p w:rsidR="0037432C" w14:textId="77777777">
                                <w:r>
                                  <w:t>Betreft</w:t>
                                </w:r>
                              </w:p>
                            </w:tc>
                            <w:tc>
                              <w:tcPr>
                                <w:tcW w:w="5918" w:type="dxa"/>
                              </w:tcPr>
                              <w:p w:rsidR="0037432C" w14:textId="77777777">
                                <w:r>
                                  <w:t>Brief wijziging appreciatie motie Claassen</w:t>
                                </w:r>
                              </w:p>
                            </w:tc>
                          </w:tr>
                        </w:tbl>
                        <w:p w:rsidR="0037432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10" o:spid="_x0000_s2053" type="#_x0000_t202" style="width:377pt;height:49.5pt;margin-top:264.15pt;margin-left:0;mso-height-percent:0;mso-height-relative:page;mso-position-horizontal:left;mso-position-horizontal-relative:margin;mso-width-percent:0;mso-width-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1EF038E" w14:textId="77777777" w:rsidTr="006F4360">
                      <w:tblPrEx>
                        <w:tblW w:w="0" w:type="auto"/>
                        <w:tblInd w:w="-120" w:type="dxa"/>
                        <w:tblLayout w:type="fixed"/>
                        <w:tblLook w:val="07E0"/>
                      </w:tblPrEx>
                      <w:trPr>
                        <w:trHeight w:val="287"/>
                      </w:trPr>
                      <w:tc>
                        <w:tcPr>
                          <w:tcW w:w="1140" w:type="dxa"/>
                        </w:tcPr>
                        <w:p w:rsidR="0037432C" w14:paraId="632336DD" w14:textId="77777777">
                          <w:r>
                            <w:t>Datum</w:t>
                          </w:r>
                        </w:p>
                      </w:tc>
                      <w:tc>
                        <w:tcPr>
                          <w:tcW w:w="5918" w:type="dxa"/>
                        </w:tcPr>
                        <w:p w:rsidR="0037432C" w14:paraId="58FCB66B" w14:textId="77777777">
                          <w:r>
                            <w:t>29</w:t>
                          </w:r>
                          <w:r w:rsidR="00C50628">
                            <w:t xml:space="preserve"> </w:t>
                          </w:r>
                          <w:r>
                            <w:t>juni</w:t>
                          </w:r>
                          <w:r w:rsidR="00C50628">
                            <w:t xml:space="preserve"> 2026</w:t>
                          </w:r>
                        </w:p>
                      </w:tc>
                    </w:tr>
                    <w:tr w14:paraId="63BC56EF" w14:textId="77777777">
                      <w:tblPrEx>
                        <w:tblW w:w="0" w:type="auto"/>
                        <w:tblInd w:w="-120" w:type="dxa"/>
                        <w:tblLayout w:type="fixed"/>
                        <w:tblLook w:val="07E0"/>
                      </w:tblPrEx>
                      <w:trPr>
                        <w:trHeight w:val="240"/>
                      </w:trPr>
                      <w:tc>
                        <w:tcPr>
                          <w:tcW w:w="1140" w:type="dxa"/>
                        </w:tcPr>
                        <w:p w:rsidR="0037432C" w14:paraId="796852DF" w14:textId="77777777">
                          <w:r>
                            <w:t>Betreft</w:t>
                          </w:r>
                        </w:p>
                      </w:tc>
                      <w:tc>
                        <w:tcPr>
                          <w:tcW w:w="5918" w:type="dxa"/>
                        </w:tcPr>
                        <w:p w:rsidR="0037432C" w14:paraId="3240319E" w14:textId="77777777">
                          <w:r>
                            <w:t>Brief wijziging appreciatie motie Claassen</w:t>
                          </w:r>
                        </w:p>
                      </w:tc>
                    </w:tr>
                  </w:tbl>
                  <w:p w:rsidR="0037432C" w14:paraId="4B5FF52D"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3175" r="1905" b="0"/>
              <wp:wrapNone/>
              <wp:docPr id="1008455433" name="Tekstvak 9" descr="Colofo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7620" cy="80098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32C" w:rsidRPr="00544F23" w14:textId="77777777">
                          <w:pPr>
                            <w:pStyle w:val="Referentiegegevens"/>
                            <w:rPr>
                              <w:lang w:val="de-DE"/>
                            </w:rPr>
                          </w:pPr>
                          <w:r w:rsidRPr="00544F23">
                            <w:rPr>
                              <w:lang w:val="de-DE"/>
                            </w:rPr>
                            <w:t>Turfmarkt 147</w:t>
                          </w:r>
                        </w:p>
                        <w:p w:rsidR="0037432C" w:rsidRPr="00544F23" w14:textId="77777777">
                          <w:pPr>
                            <w:pStyle w:val="Referentiegegevens"/>
                            <w:rPr>
                              <w:lang w:val="de-DE"/>
                            </w:rPr>
                          </w:pPr>
                          <w:r w:rsidRPr="00544F23">
                            <w:rPr>
                              <w:lang w:val="de-DE"/>
                            </w:rPr>
                            <w:t>2511 DP Den Haag</w:t>
                          </w:r>
                        </w:p>
                        <w:p w:rsidR="0037432C" w:rsidRPr="00544F23" w14:textId="77777777">
                          <w:pPr>
                            <w:pStyle w:val="Referentiegegevens"/>
                            <w:rPr>
                              <w:lang w:val="de-DE"/>
                            </w:rPr>
                          </w:pPr>
                          <w:r w:rsidRPr="00544F23">
                            <w:rPr>
                              <w:lang w:val="de-DE"/>
                            </w:rPr>
                            <w:t>Postbus 20011</w:t>
                          </w:r>
                        </w:p>
                        <w:p w:rsidR="0037432C" w14:textId="77777777">
                          <w:pPr>
                            <w:pStyle w:val="Referentiegegevens"/>
                          </w:pPr>
                          <w:r>
                            <w:t>2500 EA  Den Haag</w:t>
                          </w:r>
                        </w:p>
                        <w:p w:rsidR="0037432C" w14:textId="77777777">
                          <w:pPr>
                            <w:pStyle w:val="WitregelW2"/>
                          </w:pPr>
                        </w:p>
                        <w:p w:rsidR="0037432C" w:rsidP="00355A1A" w14:textId="77777777">
                          <w:pPr>
                            <w:pStyle w:val="Referentiegegevensbold"/>
                            <w:rPr>
                              <w:b w:val="0"/>
                            </w:rPr>
                          </w:pPr>
                          <w:r>
                            <w:t>Onze referentie</w:t>
                          </w:r>
                        </w:p>
                        <w:p w:rsidR="00A41278" w:rsidRPr="00A41278" w:rsidP="00A41278" w14:textId="77777777">
                          <w:pPr>
                            <w:rPr>
                              <w:sz w:val="13"/>
                              <w:szCs w:val="13"/>
                            </w:rPr>
                          </w:pPr>
                          <w:r w:rsidRPr="00A41278">
                            <w:rPr>
                              <w:sz w:val="13"/>
                              <w:szCs w:val="13"/>
                            </w:rPr>
                            <w:t>2026-0000019192</w:t>
                          </w:r>
                        </w:p>
                        <w:p w:rsidR="00AA51B6" w:rsidRPr="00625B35" w:rsidP="00625B35" w14:textId="77777777"/>
                        <w:p w:rsidR="0037432C" w14:textId="77777777">
                          <w:pPr>
                            <w:pStyle w:val="Referentiegegevensbold"/>
                          </w:pPr>
                          <w:r>
                            <w:t>Bijlage(n)</w:t>
                          </w:r>
                        </w:p>
                        <w:p w:rsidR="0037432C" w14:textId="77777777">
                          <w:pPr>
                            <w:pStyle w:val="Referentiegegevens"/>
                          </w:pPr>
                          <w:r>
                            <w:t>0</w:t>
                          </w:r>
                        </w:p>
                        <w:p w:rsidR="0037432C" w14:textId="77777777">
                          <w:pPr>
                            <w:pStyle w:val="WitregelW2"/>
                          </w:pPr>
                        </w:p>
                        <w:p w:rsidR="0037432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9" o:spid="_x0000_s2054" type="#_x0000_t202" alt="Colofon" style="width:100.6pt;height:630.7pt;margin-top:154.75pt;margin-left:466.25pt;mso-height-percent:0;mso-height-relative:page;mso-position-horizontal-relative:page;mso-width-percent:0;mso-width-relative:page;mso-wrap-distance-bottom:0;mso-wrap-distance-left:0;mso-wrap-distance-right:0;mso-wrap-distance-top:0;mso-wrap-style:square;position:absolute;v-text-anchor:top;visibility:visible;z-index:251669504" filled="f" stroked="f">
              <v:textbox inset="0,0,0,0">
                <w:txbxContent>
                  <w:p w:rsidR="0037432C" w:rsidRPr="00544F23" w14:paraId="2BACD018" w14:textId="77777777">
                    <w:pPr>
                      <w:pStyle w:val="Referentiegegevens"/>
                      <w:rPr>
                        <w:lang w:val="de-DE"/>
                      </w:rPr>
                    </w:pPr>
                    <w:r w:rsidRPr="00544F23">
                      <w:rPr>
                        <w:lang w:val="de-DE"/>
                      </w:rPr>
                      <w:t>Turfmarkt 147</w:t>
                    </w:r>
                  </w:p>
                  <w:p w:rsidR="0037432C" w:rsidRPr="00544F23" w14:paraId="1FB7E8C9" w14:textId="77777777">
                    <w:pPr>
                      <w:pStyle w:val="Referentiegegevens"/>
                      <w:rPr>
                        <w:lang w:val="de-DE"/>
                      </w:rPr>
                    </w:pPr>
                    <w:r w:rsidRPr="00544F23">
                      <w:rPr>
                        <w:lang w:val="de-DE"/>
                      </w:rPr>
                      <w:t>2511 DP Den Haag</w:t>
                    </w:r>
                  </w:p>
                  <w:p w:rsidR="0037432C" w:rsidRPr="00544F23" w14:paraId="6D6A261B" w14:textId="77777777">
                    <w:pPr>
                      <w:pStyle w:val="Referentiegegevens"/>
                      <w:rPr>
                        <w:lang w:val="de-DE"/>
                      </w:rPr>
                    </w:pPr>
                    <w:r w:rsidRPr="00544F23">
                      <w:rPr>
                        <w:lang w:val="de-DE"/>
                      </w:rPr>
                      <w:t>Postbus 20011</w:t>
                    </w:r>
                  </w:p>
                  <w:p w:rsidR="0037432C" w14:paraId="1C44D7C4" w14:textId="77777777">
                    <w:pPr>
                      <w:pStyle w:val="Referentiegegevens"/>
                    </w:pPr>
                    <w:r>
                      <w:t>2500 EA  Den Haag</w:t>
                    </w:r>
                  </w:p>
                  <w:p w:rsidR="0037432C" w14:paraId="18163AB8" w14:textId="77777777">
                    <w:pPr>
                      <w:pStyle w:val="WitregelW2"/>
                    </w:pPr>
                  </w:p>
                  <w:p w:rsidR="0037432C" w:rsidP="00355A1A" w14:paraId="27D76762" w14:textId="77777777">
                    <w:pPr>
                      <w:pStyle w:val="Referentiegegevensbold"/>
                      <w:rPr>
                        <w:b w:val="0"/>
                      </w:rPr>
                    </w:pPr>
                    <w:r>
                      <w:t>Onze referentie</w:t>
                    </w:r>
                  </w:p>
                  <w:p w:rsidR="00A41278" w:rsidRPr="00A41278" w:rsidP="00A41278" w14:paraId="0DA5D978" w14:textId="77777777">
                    <w:pPr>
                      <w:rPr>
                        <w:sz w:val="13"/>
                        <w:szCs w:val="13"/>
                      </w:rPr>
                    </w:pPr>
                    <w:r w:rsidRPr="00A41278">
                      <w:rPr>
                        <w:sz w:val="13"/>
                        <w:szCs w:val="13"/>
                      </w:rPr>
                      <w:t>2026-0000019192</w:t>
                    </w:r>
                  </w:p>
                  <w:p w:rsidR="00AA51B6" w:rsidRPr="00625B35" w:rsidP="00625B35" w14:paraId="2E949348" w14:textId="77777777"/>
                  <w:p w:rsidR="0037432C" w14:paraId="14E2FDF6" w14:textId="77777777">
                    <w:pPr>
                      <w:pStyle w:val="Referentiegegevensbold"/>
                    </w:pPr>
                    <w:r>
                      <w:t>Bijlage(n)</w:t>
                    </w:r>
                  </w:p>
                  <w:p w:rsidR="0037432C" w14:paraId="633580CF" w14:textId="77777777">
                    <w:pPr>
                      <w:pStyle w:val="Referentiegegevens"/>
                    </w:pPr>
                    <w:r>
                      <w:t>0</w:t>
                    </w:r>
                  </w:p>
                  <w:p w:rsidR="0037432C" w14:paraId="169B791E" w14:textId="77777777">
                    <w:pPr>
                      <w:pStyle w:val="WitregelW2"/>
                    </w:pPr>
                  </w:p>
                  <w:p w:rsidR="0037432C" w14:paraId="6582274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1007745</wp:posOffset>
              </wp:positionH>
              <wp:positionV relativeFrom="paragraph">
                <wp:posOffset>10194925</wp:posOffset>
              </wp:positionV>
              <wp:extent cx="4787900" cy="161925"/>
              <wp:effectExtent l="0" t="3175" r="0" b="0"/>
              <wp:wrapNone/>
              <wp:docPr id="474264911" name="Tekstvak 8" descr="Voetteks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0" cy="1619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32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8" o:spid="_x0000_s2055" type="#_x0000_t202" alt="Voettekst" style="width:377pt;height:12.75pt;margin-top:802.75pt;margin-left:79.35pt;mso-height-percent:0;mso-height-relative:page;mso-position-horizontal-relative:page;mso-width-percent:0;mso-width-relative:page;mso-wrap-distance-bottom:0;mso-wrap-distance-left:0;mso-wrap-distance-right:0;mso-wrap-distance-top:0;mso-wrap-style:square;position:absolute;v-text-anchor:top;visibility:visible;z-index:251671552" filled="f" stroked="f">
              <v:textbox inset="0,0,0,0">
                <w:txbxContent>
                  <w:p w:rsidR="0037432C" w14:paraId="7270ED5B"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3175" r="3175" b="0"/>
              <wp:wrapNone/>
              <wp:docPr id="1318817180" name="Tekstvak 7" descr="Paginanummering"/>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5875" cy="1612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43F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7" o:spid="_x0000_s2056" type="#_x0000_t202" alt="Paginanummering" style="width:101.25pt;height:12.7pt;margin-top:802.75pt;margin-left:466.25pt;mso-height-percent:0;mso-height-relative:page;mso-position-horizontal-relative:page;mso-width-percent:0;mso-width-relative:page;mso-wrap-distance-bottom:0;mso-wrap-distance-left:0;mso-wrap-distance-right:0;mso-wrap-distance-top:0;mso-wrap-style:square;position:absolute;v-text-anchor:top;visibility:visible;z-index:251673600" filled="f" stroked="f">
              <v:textbox inset="0,0,0,0">
                <w:txbxContent>
                  <w:p w:rsidR="00C843FD" w14:paraId="72CD3CC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2540" t="0" r="0" b="0"/>
              <wp:wrapNone/>
              <wp:docPr id="1587518896" name="Tekstvak 6" descr="Container voor beeldmer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7995" cy="158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32C" w14:textId="77777777">
                          <w:pPr>
                            <w:spacing w:line="240" w:lineRule="auto"/>
                          </w:pPr>
                          <w:r>
                            <w:rPr>
                              <w:noProof/>
                            </w:rPr>
                            <w:drawing>
                              <wp:inline distT="0" distB="0" distL="0" distR="0">
                                <wp:extent cx="467999" cy="1583861"/>
                                <wp:effectExtent l="0" t="0" r="0" b="0"/>
                                <wp:docPr id="997140471" name="Logo"/>
                                <wp:cNvGraphicFramePr/>
                                <a:graphic xmlns:a="http://schemas.openxmlformats.org/drawingml/2006/main">
                                  <a:graphicData uri="http://schemas.openxmlformats.org/drawingml/2006/picture">
                                    <pic:pic xmlns:pic="http://schemas.openxmlformats.org/drawingml/2006/picture">
                                      <pic:nvPicPr>
                                        <pic:cNvPr id="99714047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6" o:spid="_x0000_s2057" type="#_x0000_t202" alt="Container voor beeldmerk" style="width:36.85pt;height:124.65pt;margin-top:0;margin-left:279.2pt;mso-height-percent:0;mso-height-relative:page;mso-position-horizontal-relative:page;mso-width-percent:0;mso-width-relative:page;mso-wrap-distance-bottom:0;mso-wrap-distance-left:0;mso-wrap-distance-right:0;mso-wrap-distance-top:0;mso-wrap-style:square;position:absolute;v-text-anchor:top;visibility:visible;z-index:251675648" filled="f" stroked="f">
              <v:textbox inset="0,0,0,0">
                <w:txbxContent>
                  <w:p w:rsidR="0037432C" w14:paraId="3D9B6A4E" w14:textId="77777777">
                    <w:pPr>
                      <w:spacing w:line="240" w:lineRule="auto"/>
                    </w:pPr>
                    <w:drawing>
                      <wp:inline distT="0" distB="0" distL="0" distR="0">
                        <wp:extent cx="467999" cy="1583861"/>
                        <wp:effectExtent l="0" t="0" r="0" b="0"/>
                        <wp:docPr id="10" name="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4445" t="0" r="0" b="0"/>
              <wp:wrapNone/>
              <wp:docPr id="938443564" name="Tekstvak 5" descr="Container voor woordmer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9975" cy="15836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32C" w14:textId="77777777">
                          <w:pPr>
                            <w:spacing w:line="240" w:lineRule="auto"/>
                          </w:pPr>
                          <w:r>
                            <w:rPr>
                              <w:noProof/>
                            </w:rPr>
                            <w:drawing>
                              <wp:inline distT="0" distB="0" distL="0" distR="0">
                                <wp:extent cx="2339968" cy="1582828"/>
                                <wp:effectExtent l="0" t="0" r="0" b="0"/>
                                <wp:docPr id="246969915" name="Logotype"/>
                                <wp:cNvGraphicFramePr/>
                                <a:graphic xmlns:a="http://schemas.openxmlformats.org/drawingml/2006/main">
                                  <a:graphicData uri="http://schemas.openxmlformats.org/drawingml/2006/picture">
                                    <pic:pic xmlns:pic="http://schemas.openxmlformats.org/drawingml/2006/picture">
                                      <pic:nvPicPr>
                                        <pic:cNvPr id="24696991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5" o:spid="_x0000_s2058" type="#_x0000_t202" alt="Container voor woordmerk" style="width:184.25pt;height:124.7pt;margin-top:0;margin-left:314.6pt;mso-height-percent:0;mso-height-relative:page;mso-position-horizontal-relative:page;mso-width-percent:0;mso-width-relative:page;mso-wrap-distance-bottom:0;mso-wrap-distance-left:0;mso-wrap-distance-right:0;mso-wrap-distance-top:0;mso-wrap-style:square;position:absolute;v-text-anchor:top;visibility:visible;z-index:251677696" filled="f" stroked="f">
              <v:textbox inset="0,0,0,0">
                <w:txbxContent>
                  <w:p w:rsidR="0037432C" w14:paraId="46553377" w14:textId="77777777">
                    <w:pPr>
                      <w:spacing w:line="240" w:lineRule="auto"/>
                    </w:pPr>
                    <w:drawing>
                      <wp:inline distT="0" distB="0" distL="0" distR="0">
                        <wp:extent cx="2339968" cy="1582828"/>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1010920</wp:posOffset>
              </wp:positionH>
              <wp:positionV relativeFrom="paragraph">
                <wp:posOffset>1720215</wp:posOffset>
              </wp:positionV>
              <wp:extent cx="4787900" cy="161925"/>
              <wp:effectExtent l="1270" t="0" r="1905" b="3810"/>
              <wp:wrapNone/>
              <wp:docPr id="288703168" name="Tekstvak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0" cy="1619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432C" w14:textId="77777777">
                          <w:pPr>
                            <w:pStyle w:val="Referentiegegevens"/>
                          </w:pPr>
                          <w:r>
                            <w:t>&gt; Retouradres Postbus 20011 2500 EA  Den Haag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4" o:spid="_x0000_s2059" type="#_x0000_t202" style="width:377pt;height:12.75pt;margin-top:135.45pt;margin-left:79.6pt;mso-height-percent:0;mso-height-relative:page;mso-position-horizontal-relative:page;mso-width-percent:0;mso-width-relative:page;mso-wrap-distance-bottom:0;mso-wrap-distance-left:0;mso-wrap-distance-right:0;mso-wrap-distance-top:0;mso-wrap-style:square;position:absolute;v-text-anchor:top;visibility:visible;z-index:251679744" filled="f" stroked="f">
              <v:textbox inset="0,0,0,0">
                <w:txbxContent>
                  <w:p w:rsidR="0037432C" w14:paraId="2E4E12A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D6D1273"/>
    <w:multiLevelType w:val="multilevel"/>
    <w:tmpl w:val="DCDB7F8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8F305514"/>
    <w:multiLevelType w:val="multilevel"/>
    <w:tmpl w:val="B6D7860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4392794"/>
    <w:multiLevelType w:val="multilevel"/>
    <w:tmpl w:val="FFA4E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77F3D6B"/>
    <w:multiLevelType w:val="hybridMultilevel"/>
    <w:tmpl w:val="62E0821C"/>
    <w:lvl w:ilvl="0">
      <w:start w:val="0"/>
      <w:numFmt w:val="bullet"/>
      <w:lvlText w:val=""/>
      <w:lvlJc w:val="left"/>
      <w:pPr>
        <w:ind w:left="720" w:hanging="360"/>
      </w:pPr>
      <w:rPr>
        <w:rFonts w:ascii="Symbol" w:eastAsia="DejaVu Sans" w:hAnsi="Symbol" w:cs="Lohit Hin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8C0521F"/>
    <w:multiLevelType w:val="multilevel"/>
    <w:tmpl w:val="7FA2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50D65"/>
    <w:multiLevelType w:val="hybridMultilevel"/>
    <w:tmpl w:val="01B6DE9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353B8B"/>
    <w:multiLevelType w:val="hybridMultilevel"/>
    <w:tmpl w:val="1A0E03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4792BAE"/>
    <w:multiLevelType w:val="hybridMultilevel"/>
    <w:tmpl w:val="568A4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B34326"/>
    <w:multiLevelType w:val="hybridMultilevel"/>
    <w:tmpl w:val="A7A4B24A"/>
    <w:lvl w:ilvl="0">
      <w:start w:val="0"/>
      <w:numFmt w:val="bullet"/>
      <w:lvlText w:val="-"/>
      <w:lvlJc w:val="left"/>
      <w:pPr>
        <w:ind w:left="720" w:hanging="360"/>
      </w:pPr>
      <w:rPr>
        <w:rFonts w:ascii="Verdana" w:eastAsia="DejaVu Sans" w:hAnsi="Verdana" w:cs="Lohit Hin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9C2597"/>
    <w:multiLevelType w:val="hybridMultilevel"/>
    <w:tmpl w:val="B6706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FD4CAA"/>
    <w:multiLevelType w:val="hybridMultilevel"/>
    <w:tmpl w:val="C8DAE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BE0F2D"/>
    <w:multiLevelType w:val="multilevel"/>
    <w:tmpl w:val="E81AE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01C122D"/>
    <w:multiLevelType w:val="hybridMultilevel"/>
    <w:tmpl w:val="242E80F0"/>
    <w:lvl w:ilvl="0">
      <w:start w:val="3"/>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0C4177"/>
    <w:multiLevelType w:val="hybridMultilevel"/>
    <w:tmpl w:val="3A52D7F0"/>
    <w:lvl w:ilvl="0">
      <w:start w:val="0"/>
      <w:numFmt w:val="bullet"/>
      <w:lvlText w:val=""/>
      <w:lvlJc w:val="left"/>
      <w:pPr>
        <w:ind w:left="360" w:hanging="360"/>
      </w:pPr>
      <w:rPr>
        <w:rFonts w:ascii="Symbol" w:eastAsia="Times New Roman" w:hAnsi="Symbol" w:cs="Aria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BB1071"/>
    <w:multiLevelType w:val="hybridMultilevel"/>
    <w:tmpl w:val="C4AC9A28"/>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9554A8"/>
    <w:multiLevelType w:val="hybridMultilevel"/>
    <w:tmpl w:val="E514B0F2"/>
    <w:lvl w:ilvl="0">
      <w:start w:val="0"/>
      <w:numFmt w:val="bullet"/>
      <w:lvlText w:val=""/>
      <w:lvlJc w:val="left"/>
      <w:pPr>
        <w:ind w:left="720" w:hanging="360"/>
      </w:pPr>
      <w:rPr>
        <w:rFonts w:ascii="Wingdings" w:hAnsi="Wingdings" w:eastAsia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BA03E6"/>
    <w:multiLevelType w:val="hybridMultilevel"/>
    <w:tmpl w:val="9D9CE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484B68"/>
    <w:multiLevelType w:val="hybridMultilevel"/>
    <w:tmpl w:val="FA4AAB04"/>
    <w:lvl w:ilvl="0">
      <w:start w:val="0"/>
      <w:numFmt w:val="bullet"/>
      <w:lvlText w:val=""/>
      <w:lvlJc w:val="left"/>
      <w:pPr>
        <w:ind w:left="720" w:hanging="360"/>
      </w:pPr>
      <w:rPr>
        <w:rFonts w:ascii="Symbol" w:eastAsia="DejaVu Sans" w:hAnsi="Symbol" w:cs="Lohit Hindi"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750D7A"/>
    <w:multiLevelType w:val="hybridMultilevel"/>
    <w:tmpl w:val="70E0E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BB77D4A"/>
    <w:multiLevelType w:val="hybridMultilevel"/>
    <w:tmpl w:val="BEB6DA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B20121"/>
    <w:multiLevelType w:val="hybridMultilevel"/>
    <w:tmpl w:val="A0E88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144C1B"/>
    <w:multiLevelType w:val="hybridMultilevel"/>
    <w:tmpl w:val="8CD09D4A"/>
    <w:lvl w:ilvl="0">
      <w:start w:val="0"/>
      <w:numFmt w:val="bullet"/>
      <w:lvlText w:val=""/>
      <w:lvlJc w:val="left"/>
      <w:pPr>
        <w:ind w:left="720" w:hanging="360"/>
      </w:pPr>
      <w:rPr>
        <w:rFonts w:ascii="Symbol" w:eastAsia="DejaVu Sans" w:hAnsi="Symbol" w:cs="Lohit Hin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4F7CE2"/>
    <w:multiLevelType w:val="hybridMultilevel"/>
    <w:tmpl w:val="92984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CA302D5"/>
    <w:multiLevelType w:val="hybridMultilevel"/>
    <w:tmpl w:val="3928037C"/>
    <w:lvl w:ilvl="0">
      <w:start w:val="0"/>
      <w:numFmt w:val="bullet"/>
      <w:lvlText w:val="-"/>
      <w:lvlJc w:val="left"/>
      <w:pPr>
        <w:ind w:left="720" w:hanging="360"/>
      </w:pPr>
      <w:rPr>
        <w:rFonts w:ascii="Verdana" w:eastAsia="Calibri"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644"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32B0BBC"/>
    <w:multiLevelType w:val="multilevel"/>
    <w:tmpl w:val="0A5F357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5">
    <w:nsid w:val="75F90CA6"/>
    <w:multiLevelType w:val="multilevel"/>
    <w:tmpl w:val="4767F85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6">
    <w:nsid w:val="79CB40C3"/>
    <w:multiLevelType w:val="multilevel"/>
    <w:tmpl w:val="5E9011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76490346">
    <w:abstractNumId w:val="25"/>
  </w:num>
  <w:num w:numId="2" w16cid:durableId="501435549">
    <w:abstractNumId w:val="1"/>
  </w:num>
  <w:num w:numId="3" w16cid:durableId="216018667">
    <w:abstractNumId w:val="24"/>
  </w:num>
  <w:num w:numId="4" w16cid:durableId="1726641285">
    <w:abstractNumId w:val="0"/>
  </w:num>
  <w:num w:numId="5" w16cid:durableId="1557551464">
    <w:abstractNumId w:val="8"/>
  </w:num>
  <w:num w:numId="6" w16cid:durableId="841509098">
    <w:abstractNumId w:val="14"/>
  </w:num>
  <w:num w:numId="7" w16cid:durableId="840047118">
    <w:abstractNumId w:val="17"/>
  </w:num>
  <w:num w:numId="8" w16cid:durableId="229311818">
    <w:abstractNumId w:val="3"/>
  </w:num>
  <w:num w:numId="9" w16cid:durableId="666323160">
    <w:abstractNumId w:val="6"/>
  </w:num>
  <w:num w:numId="10" w16cid:durableId="2108455615">
    <w:abstractNumId w:val="13"/>
  </w:num>
  <w:num w:numId="11" w16cid:durableId="1600988855">
    <w:abstractNumId w:val="10"/>
  </w:num>
  <w:num w:numId="12" w16cid:durableId="2034723229">
    <w:abstractNumId w:val="9"/>
  </w:num>
  <w:num w:numId="13" w16cid:durableId="1657610290">
    <w:abstractNumId w:val="16"/>
  </w:num>
  <w:num w:numId="14" w16cid:durableId="666129294">
    <w:abstractNumId w:val="26"/>
  </w:num>
  <w:num w:numId="15" w16cid:durableId="786630282">
    <w:abstractNumId w:val="2"/>
  </w:num>
  <w:num w:numId="16" w16cid:durableId="1432239814">
    <w:abstractNumId w:val="11"/>
  </w:num>
  <w:num w:numId="17" w16cid:durableId="1784954921">
    <w:abstractNumId w:val="22"/>
  </w:num>
  <w:num w:numId="18" w16cid:durableId="86922207">
    <w:abstractNumId w:val="18"/>
  </w:num>
  <w:num w:numId="19" w16cid:durableId="319966228">
    <w:abstractNumId w:val="7"/>
  </w:num>
  <w:num w:numId="20" w16cid:durableId="1787692813">
    <w:abstractNumId w:val="15"/>
  </w:num>
  <w:num w:numId="21" w16cid:durableId="1961296442">
    <w:abstractNumId w:val="19"/>
  </w:num>
  <w:num w:numId="22" w16cid:durableId="1242107077">
    <w:abstractNumId w:val="20"/>
  </w:num>
  <w:num w:numId="23" w16cid:durableId="1903639220">
    <w:abstractNumId w:val="23"/>
  </w:num>
  <w:num w:numId="24" w16cid:durableId="1274091444">
    <w:abstractNumId w:val="21"/>
  </w:num>
  <w:num w:numId="25" w16cid:durableId="1886529025">
    <w:abstractNumId w:val="18"/>
  </w:num>
  <w:num w:numId="26" w16cid:durableId="1691755153">
    <w:abstractNumId w:val="18"/>
  </w:num>
  <w:num w:numId="27" w16cid:durableId="101189559">
    <w:abstractNumId w:val="5"/>
  </w:num>
  <w:num w:numId="28" w16cid:durableId="1866017122">
    <w:abstractNumId w:val="12"/>
  </w:num>
  <w:num w:numId="29" w16cid:durableId="1372655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0C"/>
    <w:rsid w:val="0000178D"/>
    <w:rsid w:val="00031312"/>
    <w:rsid w:val="000345F3"/>
    <w:rsid w:val="00040406"/>
    <w:rsid w:val="00044A4B"/>
    <w:rsid w:val="00046C07"/>
    <w:rsid w:val="000519C0"/>
    <w:rsid w:val="0006321D"/>
    <w:rsid w:val="00064542"/>
    <w:rsid w:val="00064CD9"/>
    <w:rsid w:val="000655D1"/>
    <w:rsid w:val="0006777F"/>
    <w:rsid w:val="0007671C"/>
    <w:rsid w:val="00082C3C"/>
    <w:rsid w:val="0008393A"/>
    <w:rsid w:val="00094655"/>
    <w:rsid w:val="000B3820"/>
    <w:rsid w:val="000B6509"/>
    <w:rsid w:val="000C1038"/>
    <w:rsid w:val="000E44E7"/>
    <w:rsid w:val="00100462"/>
    <w:rsid w:val="00125974"/>
    <w:rsid w:val="00126D16"/>
    <w:rsid w:val="00130453"/>
    <w:rsid w:val="001430A7"/>
    <w:rsid w:val="0014745B"/>
    <w:rsid w:val="00147EA6"/>
    <w:rsid w:val="00162E52"/>
    <w:rsid w:val="00164C69"/>
    <w:rsid w:val="00173F50"/>
    <w:rsid w:val="001745D6"/>
    <w:rsid w:val="00180C5A"/>
    <w:rsid w:val="001866E1"/>
    <w:rsid w:val="00193CF8"/>
    <w:rsid w:val="00196DF6"/>
    <w:rsid w:val="001B3D32"/>
    <w:rsid w:val="001B58DD"/>
    <w:rsid w:val="001C115B"/>
    <w:rsid w:val="001D1D80"/>
    <w:rsid w:val="001D720E"/>
    <w:rsid w:val="001E6A71"/>
    <w:rsid w:val="0021279B"/>
    <w:rsid w:val="00216709"/>
    <w:rsid w:val="00221D62"/>
    <w:rsid w:val="002247FC"/>
    <w:rsid w:val="002251E3"/>
    <w:rsid w:val="0022631C"/>
    <w:rsid w:val="00241A22"/>
    <w:rsid w:val="00243C6F"/>
    <w:rsid w:val="002521BF"/>
    <w:rsid w:val="00256D35"/>
    <w:rsid w:val="00265563"/>
    <w:rsid w:val="00267554"/>
    <w:rsid w:val="00271FFB"/>
    <w:rsid w:val="00272976"/>
    <w:rsid w:val="00274297"/>
    <w:rsid w:val="002819CD"/>
    <w:rsid w:val="002A5B1D"/>
    <w:rsid w:val="002B1099"/>
    <w:rsid w:val="002B7563"/>
    <w:rsid w:val="002C2CA1"/>
    <w:rsid w:val="002C42A7"/>
    <w:rsid w:val="002D0B5C"/>
    <w:rsid w:val="002D2491"/>
    <w:rsid w:val="002D6380"/>
    <w:rsid w:val="0030372D"/>
    <w:rsid w:val="003049DB"/>
    <w:rsid w:val="003057C9"/>
    <w:rsid w:val="00313E60"/>
    <w:rsid w:val="003354EB"/>
    <w:rsid w:val="00344F05"/>
    <w:rsid w:val="0035429E"/>
    <w:rsid w:val="00355A1A"/>
    <w:rsid w:val="00355F50"/>
    <w:rsid w:val="00362608"/>
    <w:rsid w:val="003635B3"/>
    <w:rsid w:val="00370473"/>
    <w:rsid w:val="0037432C"/>
    <w:rsid w:val="00384245"/>
    <w:rsid w:val="00391BC1"/>
    <w:rsid w:val="00392E54"/>
    <w:rsid w:val="00393441"/>
    <w:rsid w:val="00394A60"/>
    <w:rsid w:val="0039771B"/>
    <w:rsid w:val="003A19BE"/>
    <w:rsid w:val="003C0B68"/>
    <w:rsid w:val="003C33D6"/>
    <w:rsid w:val="003E2164"/>
    <w:rsid w:val="003E2953"/>
    <w:rsid w:val="003F097D"/>
    <w:rsid w:val="004005AA"/>
    <w:rsid w:val="004050BF"/>
    <w:rsid w:val="004058C4"/>
    <w:rsid w:val="00416CA0"/>
    <w:rsid w:val="00417C8F"/>
    <w:rsid w:val="00422DA9"/>
    <w:rsid w:val="00455ED1"/>
    <w:rsid w:val="00460AF6"/>
    <w:rsid w:val="004640F6"/>
    <w:rsid w:val="004670F9"/>
    <w:rsid w:val="00476F24"/>
    <w:rsid w:val="004A4D46"/>
    <w:rsid w:val="004A7FCE"/>
    <w:rsid w:val="004C74BC"/>
    <w:rsid w:val="004D0616"/>
    <w:rsid w:val="004E01B9"/>
    <w:rsid w:val="004F096D"/>
    <w:rsid w:val="004F3AF2"/>
    <w:rsid w:val="00500F12"/>
    <w:rsid w:val="005375B5"/>
    <w:rsid w:val="00544F23"/>
    <w:rsid w:val="00545F17"/>
    <w:rsid w:val="005539D5"/>
    <w:rsid w:val="00565A90"/>
    <w:rsid w:val="0056753F"/>
    <w:rsid w:val="005676F1"/>
    <w:rsid w:val="00573FE1"/>
    <w:rsid w:val="00581BC6"/>
    <w:rsid w:val="005B37D6"/>
    <w:rsid w:val="005D3E21"/>
    <w:rsid w:val="005E38D1"/>
    <w:rsid w:val="005E61EA"/>
    <w:rsid w:val="00602D94"/>
    <w:rsid w:val="0061254F"/>
    <w:rsid w:val="00612670"/>
    <w:rsid w:val="0062291C"/>
    <w:rsid w:val="00623043"/>
    <w:rsid w:val="00624807"/>
    <w:rsid w:val="006257DF"/>
    <w:rsid w:val="00625B35"/>
    <w:rsid w:val="0063137F"/>
    <w:rsid w:val="00642316"/>
    <w:rsid w:val="006434C6"/>
    <w:rsid w:val="00656524"/>
    <w:rsid w:val="00663402"/>
    <w:rsid w:val="00666972"/>
    <w:rsid w:val="00675442"/>
    <w:rsid w:val="00686050"/>
    <w:rsid w:val="00692B98"/>
    <w:rsid w:val="006C2175"/>
    <w:rsid w:val="006D3D81"/>
    <w:rsid w:val="006E37A4"/>
    <w:rsid w:val="006E467E"/>
    <w:rsid w:val="006E518C"/>
    <w:rsid w:val="006E7EAB"/>
    <w:rsid w:val="006F4360"/>
    <w:rsid w:val="006F4C79"/>
    <w:rsid w:val="006F59DE"/>
    <w:rsid w:val="00710EC7"/>
    <w:rsid w:val="007200C0"/>
    <w:rsid w:val="007268EA"/>
    <w:rsid w:val="0074718E"/>
    <w:rsid w:val="007546F6"/>
    <w:rsid w:val="00755289"/>
    <w:rsid w:val="007727F4"/>
    <w:rsid w:val="007759D9"/>
    <w:rsid w:val="00782849"/>
    <w:rsid w:val="00793B8F"/>
    <w:rsid w:val="00795A20"/>
    <w:rsid w:val="007C1032"/>
    <w:rsid w:val="007D5905"/>
    <w:rsid w:val="007E2D72"/>
    <w:rsid w:val="007E3DBF"/>
    <w:rsid w:val="007F0CDE"/>
    <w:rsid w:val="008039BD"/>
    <w:rsid w:val="00803DD6"/>
    <w:rsid w:val="00865196"/>
    <w:rsid w:val="00866D95"/>
    <w:rsid w:val="00871BF3"/>
    <w:rsid w:val="00872229"/>
    <w:rsid w:val="00876016"/>
    <w:rsid w:val="00877935"/>
    <w:rsid w:val="00881996"/>
    <w:rsid w:val="0088240F"/>
    <w:rsid w:val="00883477"/>
    <w:rsid w:val="00893CD4"/>
    <w:rsid w:val="00895462"/>
    <w:rsid w:val="008B0522"/>
    <w:rsid w:val="008B1E8D"/>
    <w:rsid w:val="008B700C"/>
    <w:rsid w:val="008B70DA"/>
    <w:rsid w:val="008C3413"/>
    <w:rsid w:val="008D571C"/>
    <w:rsid w:val="008D7457"/>
    <w:rsid w:val="008E12F8"/>
    <w:rsid w:val="008E47D1"/>
    <w:rsid w:val="008F1910"/>
    <w:rsid w:val="009072D1"/>
    <w:rsid w:val="00917165"/>
    <w:rsid w:val="00921C43"/>
    <w:rsid w:val="009352B7"/>
    <w:rsid w:val="00943CE7"/>
    <w:rsid w:val="0095475F"/>
    <w:rsid w:val="00955ECE"/>
    <w:rsid w:val="009650C3"/>
    <w:rsid w:val="009756A0"/>
    <w:rsid w:val="0098330B"/>
    <w:rsid w:val="0098338A"/>
    <w:rsid w:val="00986A9B"/>
    <w:rsid w:val="00986C2D"/>
    <w:rsid w:val="009A02E1"/>
    <w:rsid w:val="009A1C41"/>
    <w:rsid w:val="009B1391"/>
    <w:rsid w:val="009B6E37"/>
    <w:rsid w:val="009D2667"/>
    <w:rsid w:val="009D6E58"/>
    <w:rsid w:val="009E1791"/>
    <w:rsid w:val="009E1A22"/>
    <w:rsid w:val="009E407E"/>
    <w:rsid w:val="009E4908"/>
    <w:rsid w:val="009E4D9F"/>
    <w:rsid w:val="009E5D2C"/>
    <w:rsid w:val="00A06019"/>
    <w:rsid w:val="00A26C35"/>
    <w:rsid w:val="00A2718A"/>
    <w:rsid w:val="00A315BA"/>
    <w:rsid w:val="00A33968"/>
    <w:rsid w:val="00A41278"/>
    <w:rsid w:val="00A41553"/>
    <w:rsid w:val="00A472BE"/>
    <w:rsid w:val="00A524E1"/>
    <w:rsid w:val="00A57220"/>
    <w:rsid w:val="00A7538E"/>
    <w:rsid w:val="00A94A99"/>
    <w:rsid w:val="00A96720"/>
    <w:rsid w:val="00AA51B6"/>
    <w:rsid w:val="00AA7DD9"/>
    <w:rsid w:val="00AB73C0"/>
    <w:rsid w:val="00AC0E2D"/>
    <w:rsid w:val="00AD2671"/>
    <w:rsid w:val="00AD5C33"/>
    <w:rsid w:val="00AE5BE9"/>
    <w:rsid w:val="00B05F28"/>
    <w:rsid w:val="00B06C98"/>
    <w:rsid w:val="00B108CE"/>
    <w:rsid w:val="00B317C7"/>
    <w:rsid w:val="00B324BD"/>
    <w:rsid w:val="00B33039"/>
    <w:rsid w:val="00B50E81"/>
    <w:rsid w:val="00B51D07"/>
    <w:rsid w:val="00B63449"/>
    <w:rsid w:val="00B67FF6"/>
    <w:rsid w:val="00B71C2B"/>
    <w:rsid w:val="00B755C3"/>
    <w:rsid w:val="00BD0377"/>
    <w:rsid w:val="00BD3D58"/>
    <w:rsid w:val="00BD6277"/>
    <w:rsid w:val="00BE1D3C"/>
    <w:rsid w:val="00BF36E8"/>
    <w:rsid w:val="00C2541F"/>
    <w:rsid w:val="00C256F7"/>
    <w:rsid w:val="00C37BA8"/>
    <w:rsid w:val="00C4216D"/>
    <w:rsid w:val="00C436DA"/>
    <w:rsid w:val="00C4713D"/>
    <w:rsid w:val="00C50628"/>
    <w:rsid w:val="00C65E03"/>
    <w:rsid w:val="00C72402"/>
    <w:rsid w:val="00C843FD"/>
    <w:rsid w:val="00C8777E"/>
    <w:rsid w:val="00C97098"/>
    <w:rsid w:val="00CC5FEA"/>
    <w:rsid w:val="00CC64E9"/>
    <w:rsid w:val="00CD2C20"/>
    <w:rsid w:val="00CE1908"/>
    <w:rsid w:val="00CF04AE"/>
    <w:rsid w:val="00CF121A"/>
    <w:rsid w:val="00CF2761"/>
    <w:rsid w:val="00CF2D6C"/>
    <w:rsid w:val="00D05C19"/>
    <w:rsid w:val="00D0666F"/>
    <w:rsid w:val="00D0751F"/>
    <w:rsid w:val="00D31DA0"/>
    <w:rsid w:val="00D412ED"/>
    <w:rsid w:val="00D45E6D"/>
    <w:rsid w:val="00D46EF1"/>
    <w:rsid w:val="00D52234"/>
    <w:rsid w:val="00D5632B"/>
    <w:rsid w:val="00D66B3F"/>
    <w:rsid w:val="00D809D6"/>
    <w:rsid w:val="00D86DDF"/>
    <w:rsid w:val="00D9348A"/>
    <w:rsid w:val="00D93B46"/>
    <w:rsid w:val="00DB4EEC"/>
    <w:rsid w:val="00DB6018"/>
    <w:rsid w:val="00DB6489"/>
    <w:rsid w:val="00DC18FD"/>
    <w:rsid w:val="00DF1C0F"/>
    <w:rsid w:val="00DF2133"/>
    <w:rsid w:val="00DF760C"/>
    <w:rsid w:val="00E034B2"/>
    <w:rsid w:val="00E143E5"/>
    <w:rsid w:val="00E200D1"/>
    <w:rsid w:val="00E26AEE"/>
    <w:rsid w:val="00E34A3E"/>
    <w:rsid w:val="00E370A1"/>
    <w:rsid w:val="00E42FF8"/>
    <w:rsid w:val="00E432B6"/>
    <w:rsid w:val="00E442F8"/>
    <w:rsid w:val="00E465F9"/>
    <w:rsid w:val="00E46820"/>
    <w:rsid w:val="00E612AD"/>
    <w:rsid w:val="00E750D3"/>
    <w:rsid w:val="00E756D7"/>
    <w:rsid w:val="00E76BAB"/>
    <w:rsid w:val="00E922D7"/>
    <w:rsid w:val="00EA2370"/>
    <w:rsid w:val="00EB266F"/>
    <w:rsid w:val="00EC3775"/>
    <w:rsid w:val="00EF63E4"/>
    <w:rsid w:val="00F0252D"/>
    <w:rsid w:val="00F03AAD"/>
    <w:rsid w:val="00F13E98"/>
    <w:rsid w:val="00F16173"/>
    <w:rsid w:val="00F27A44"/>
    <w:rsid w:val="00F37392"/>
    <w:rsid w:val="00F4648F"/>
    <w:rsid w:val="00F6147B"/>
    <w:rsid w:val="00F622E7"/>
    <w:rsid w:val="00F8013F"/>
    <w:rsid w:val="00F808F3"/>
    <w:rsid w:val="00F82381"/>
    <w:rsid w:val="00F85CA4"/>
    <w:rsid w:val="00F96D94"/>
    <w:rsid w:val="00FA2549"/>
    <w:rsid w:val="00FA5351"/>
    <w:rsid w:val="00FA607B"/>
    <w:rsid w:val="00FA7345"/>
    <w:rsid w:val="00FE3F4A"/>
    <w:rsid w:val="00FF2684"/>
    <w:rsid w:val="58CD535B"/>
    <w:rsid w:val="78279F5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A876671"/>
  <w15:docId w15:val="{BB5DB6C9-C88C-4C9F-ABAA-BB4F8400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434C6"/>
    <w:pPr>
      <w:tabs>
        <w:tab w:val="center" w:pos="4536"/>
        <w:tab w:val="right" w:pos="9072"/>
      </w:tabs>
      <w:spacing w:line="240" w:lineRule="auto"/>
    </w:pPr>
  </w:style>
  <w:style w:type="character" w:customStyle="1" w:styleId="KoptekstChar">
    <w:name w:val="Koptekst Char"/>
    <w:basedOn w:val="DefaultParagraphFont"/>
    <w:link w:val="Header"/>
    <w:uiPriority w:val="99"/>
    <w:rsid w:val="006434C6"/>
    <w:rPr>
      <w:rFonts w:ascii="Verdana" w:hAnsi="Verdana"/>
      <w:color w:val="000000"/>
      <w:sz w:val="18"/>
      <w:szCs w:val="18"/>
    </w:rPr>
  </w:style>
  <w:style w:type="paragraph" w:styleId="Footer">
    <w:name w:val="footer"/>
    <w:basedOn w:val="Normal"/>
    <w:link w:val="VoettekstChar"/>
    <w:uiPriority w:val="99"/>
    <w:unhideWhenUsed/>
    <w:rsid w:val="006434C6"/>
    <w:pPr>
      <w:tabs>
        <w:tab w:val="center" w:pos="4536"/>
        <w:tab w:val="right" w:pos="9072"/>
      </w:tabs>
      <w:spacing w:line="240" w:lineRule="auto"/>
    </w:pPr>
  </w:style>
  <w:style w:type="character" w:customStyle="1" w:styleId="VoettekstChar">
    <w:name w:val="Voettekst Char"/>
    <w:basedOn w:val="DefaultParagraphFont"/>
    <w:link w:val="Footer"/>
    <w:uiPriority w:val="99"/>
    <w:rsid w:val="006434C6"/>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B324BD"/>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B67FF6"/>
    <w:rPr>
      <w:rFonts w:ascii="Verdana" w:hAnsi="Verdana"/>
      <w:color w:val="000000"/>
      <w:sz w:val="18"/>
      <w:szCs w:val="18"/>
    </w:rPr>
  </w:style>
  <w:style w:type="character" w:styleId="UnresolvedMention">
    <w:name w:val="Unresolved Mention"/>
    <w:basedOn w:val="DefaultParagraphFont"/>
    <w:uiPriority w:val="99"/>
    <w:semiHidden/>
    <w:unhideWhenUsed/>
    <w:rsid w:val="00F82381"/>
    <w:rPr>
      <w:color w:val="605E5C"/>
      <w:shd w:val="clear" w:color="auto" w:fill="E1DFDD"/>
    </w:rPr>
  </w:style>
  <w:style w:type="paragraph" w:styleId="CommentText">
    <w:name w:val="annotation text"/>
    <w:basedOn w:val="Normal"/>
    <w:link w:val="TekstopmerkingChar"/>
    <w:uiPriority w:val="99"/>
    <w:unhideWhenUsed/>
    <w:pPr>
      <w:spacing w:line="240" w:lineRule="auto"/>
    </w:pPr>
    <w:rPr>
      <w:sz w:val="20"/>
      <w:szCs w:val="20"/>
    </w:rPr>
  </w:style>
  <w:style w:type="character" w:customStyle="1" w:styleId="TekstopmerkingChar">
    <w:name w:val="Tekst opmerking Char"/>
    <w:basedOn w:val="DefaultParagraphFont"/>
    <w:link w:val="CommentText"/>
    <w:uiPriority w:val="99"/>
    <w:rPr>
      <w:rFonts w:ascii="Verdana" w:hAnsi="Verdana"/>
      <w:color w:val="00000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E3DBF"/>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F03AAD"/>
    <w:rPr>
      <w:b/>
      <w:bCs/>
    </w:rPr>
  </w:style>
  <w:style w:type="character" w:customStyle="1" w:styleId="OnderwerpvanopmerkingChar">
    <w:name w:val="Onderwerp van opmerking Char"/>
    <w:basedOn w:val="TekstopmerkingChar"/>
    <w:link w:val="CommentSubject"/>
    <w:uiPriority w:val="99"/>
    <w:semiHidden/>
    <w:rsid w:val="00F03AAD"/>
    <w:rPr>
      <w:rFonts w:ascii="Verdana" w:hAnsi="Verdana"/>
      <w:b/>
      <w:bCs/>
      <w:color w:val="000000"/>
    </w:rPr>
  </w:style>
  <w:style w:type="paragraph" w:styleId="FootnoteText">
    <w:name w:val="footnote text"/>
    <w:basedOn w:val="Normal"/>
    <w:link w:val="VoetnoottekstChar"/>
    <w:uiPriority w:val="99"/>
    <w:semiHidden/>
    <w:unhideWhenUsed/>
    <w:rsid w:val="006E37A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6E37A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E3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359</ap:Words>
  <ap:Characters>1975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aan Parlement - Procesbrief regie op de ruimtelijke ordening</vt:lpstr>
    </vt:vector>
  </ap:TitlesOfParts>
  <ap:LinksUpToDate>false</ap:LinksUpToDate>
  <ap:CharactersWithSpaces>2330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2026-06-29T07:00:00.0000000Z</dcterms:created>
  <dcterms:modified xsi:type="dcterms:W3CDTF">2026-06-29T10:12:00.0000000Z</dcterms:modified>
  <dc:creator/>
  <lastModifiedBy/>
  <dc:description>------------------------</dc:description>
  <dc:subject/>
  <keywords/>
  <version/>
  <category/>
</coreProperties>
</file>