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E54" w:rsidP="00654E54" w:rsidRDefault="00654E54" w14:paraId="2DBFACBA" w14:textId="16A67DA9">
      <w:pPr>
        <w:pStyle w:val="Geenafstand"/>
        <w:rPr>
          <w:rFonts w:ascii="Verdana" w:hAnsi="Verdana"/>
          <w:b/>
          <w:bCs/>
          <w:sz w:val="18"/>
          <w:szCs w:val="18"/>
        </w:rPr>
      </w:pPr>
      <w:r>
        <w:rPr>
          <w:rFonts w:ascii="Verdana" w:hAnsi="Verdana"/>
          <w:b/>
          <w:bCs/>
          <w:sz w:val="18"/>
          <w:szCs w:val="18"/>
        </w:rPr>
        <w:t>AH 2394</w:t>
      </w:r>
    </w:p>
    <w:p w:rsidR="00654E54" w:rsidP="00654E54" w:rsidRDefault="00654E54" w14:paraId="1686E5C9" w14:textId="166E34B0">
      <w:pPr>
        <w:pStyle w:val="Geenafstand"/>
        <w:rPr>
          <w:rFonts w:ascii="Verdana" w:hAnsi="Verdana"/>
          <w:b/>
          <w:bCs/>
          <w:sz w:val="18"/>
          <w:szCs w:val="18"/>
        </w:rPr>
      </w:pPr>
      <w:r>
        <w:rPr>
          <w:rFonts w:ascii="Verdana" w:hAnsi="Verdana"/>
          <w:b/>
          <w:bCs/>
          <w:sz w:val="18"/>
          <w:szCs w:val="18"/>
        </w:rPr>
        <w:t>2026Z11213</w:t>
      </w:r>
    </w:p>
    <w:p w:rsidR="00654E54" w:rsidP="00654E54" w:rsidRDefault="00654E54" w14:paraId="08B55E93" w14:textId="77777777">
      <w:pPr>
        <w:pStyle w:val="Geenafstand"/>
        <w:rPr>
          <w:rFonts w:ascii="Verdana" w:hAnsi="Verdana"/>
          <w:b/>
          <w:bCs/>
          <w:sz w:val="18"/>
          <w:szCs w:val="18"/>
        </w:rPr>
      </w:pPr>
    </w:p>
    <w:p w:rsidRPr="00654E54" w:rsidR="00654E54" w:rsidP="00654E54" w:rsidRDefault="00654E54" w14:paraId="7BE4988A" w14:textId="459A566C">
      <w:pPr>
        <w:pStyle w:val="Geenafstand"/>
      </w:pPr>
      <w:r w:rsidRPr="00654E54">
        <w:t>Antwoord van minister Heerma (Binnenlandse Zaken en Koninkrijksrelaties) (ontvangen  29 juni 2026)</w:t>
      </w:r>
    </w:p>
    <w:p w:rsidR="00654E54" w:rsidP="00654E54" w:rsidRDefault="00654E54" w14:paraId="06DF6718" w14:textId="77777777">
      <w:pPr>
        <w:pStyle w:val="Geenafstand"/>
        <w:rPr>
          <w:rFonts w:ascii="Verdana" w:hAnsi="Verdana"/>
          <w:b/>
          <w:bCs/>
          <w:sz w:val="24"/>
          <w:szCs w:val="24"/>
        </w:rPr>
      </w:pPr>
    </w:p>
    <w:p w:rsidRPr="00654E54" w:rsidR="00654E54" w:rsidP="00654E54" w:rsidRDefault="00654E54" w14:paraId="087B8DAF" w14:textId="70B50CAB">
      <w:pPr>
        <w:pStyle w:val="Geenafstand"/>
      </w:pPr>
      <w:r w:rsidRPr="00654E54">
        <w:t>Zie ook Aanhangsel Handelingen, vergaderjaar 2025-2026, nr. 2294</w:t>
      </w:r>
    </w:p>
    <w:p w:rsidRPr="00654E54" w:rsidR="00654E54" w:rsidP="00654E54" w:rsidRDefault="00654E54" w14:paraId="4E937D1B" w14:textId="77777777">
      <w:pPr>
        <w:pStyle w:val="Geenafstand"/>
      </w:pPr>
    </w:p>
    <w:p w:rsidRPr="00654E54" w:rsidR="00654E54" w:rsidP="00654E54" w:rsidRDefault="00654E54" w14:paraId="49EA0D26" w14:textId="77777777">
      <w:pPr>
        <w:pStyle w:val="Geenafstand"/>
      </w:pPr>
    </w:p>
    <w:p w:rsidRPr="00317190" w:rsidR="00654E54" w:rsidP="00654E54" w:rsidRDefault="00654E54" w14:paraId="6E47F360" w14:textId="07CBBA88">
      <w:pPr>
        <w:pStyle w:val="Geenafstand"/>
        <w:rPr>
          <w:rFonts w:ascii="Verdana" w:hAnsi="Verdana"/>
          <w:b/>
          <w:bCs/>
          <w:sz w:val="18"/>
          <w:szCs w:val="18"/>
        </w:rPr>
      </w:pPr>
      <w:r w:rsidRPr="00317190">
        <w:rPr>
          <w:rFonts w:ascii="Verdana" w:hAnsi="Verdana"/>
          <w:b/>
          <w:bCs/>
          <w:sz w:val="18"/>
          <w:szCs w:val="18"/>
        </w:rPr>
        <w:t>Vraag 1</w:t>
      </w:r>
      <w:r w:rsidRPr="00317190">
        <w:rPr>
          <w:rFonts w:ascii="Verdana" w:hAnsi="Verdana"/>
          <w:sz w:val="18"/>
          <w:szCs w:val="18"/>
        </w:rPr>
        <w:t xml:space="preserve"> </w:t>
      </w:r>
      <w:r w:rsidRPr="00317190">
        <w:rPr>
          <w:rFonts w:ascii="Verdana" w:hAnsi="Verdana"/>
          <w:sz w:val="18"/>
          <w:szCs w:val="18"/>
        </w:rPr>
        <w:br/>
      </w:r>
      <w:r w:rsidRPr="00317190">
        <w:rPr>
          <w:rFonts w:ascii="Verdana" w:hAnsi="Verdana"/>
          <w:b/>
          <w:bCs/>
          <w:sz w:val="18"/>
          <w:szCs w:val="18"/>
        </w:rPr>
        <w:t>Hebt u kennisgenomen van het artikel ‘Ombudsman: “gemeenten gaan boekje te buiten jegens anti-abortusdemonstranten”</w:t>
      </w:r>
      <w:r>
        <w:rPr>
          <w:rStyle w:val="Voetnootmarkering"/>
          <w:rFonts w:ascii="Verdana" w:hAnsi="Verdana"/>
          <w:b/>
          <w:bCs/>
          <w:sz w:val="18"/>
          <w:szCs w:val="18"/>
        </w:rPr>
        <w:footnoteReference w:id="1"/>
      </w:r>
      <w:r w:rsidRPr="00317190">
        <w:rPr>
          <w:rFonts w:ascii="Verdana" w:hAnsi="Verdana"/>
          <w:b/>
          <w:bCs/>
          <w:sz w:val="18"/>
          <w:szCs w:val="18"/>
        </w:rPr>
        <w:t xml:space="preserve"> en van het onderzoek van de Nationale ombudsman over de mate waarin de overheid demonstratierecht behoorlijk beschermt en faciliteert?</w:t>
      </w:r>
      <w:r>
        <w:rPr>
          <w:rStyle w:val="Voetnootmarkering"/>
          <w:rFonts w:ascii="Verdana" w:hAnsi="Verdana"/>
          <w:b/>
          <w:bCs/>
          <w:sz w:val="18"/>
          <w:szCs w:val="18"/>
        </w:rPr>
        <w:footnoteReference w:id="2"/>
      </w:r>
    </w:p>
    <w:p w:rsidRPr="00317190" w:rsidR="00654E54" w:rsidP="00654E54" w:rsidRDefault="00654E54" w14:paraId="5950ACEC" w14:textId="77777777">
      <w:pPr>
        <w:pStyle w:val="Geenafstand"/>
        <w:rPr>
          <w:rFonts w:ascii="Verdana" w:hAnsi="Verdana"/>
          <w:sz w:val="18"/>
          <w:szCs w:val="18"/>
        </w:rPr>
      </w:pPr>
    </w:p>
    <w:p w:rsidRPr="00317190" w:rsidR="00654E54" w:rsidP="00654E54" w:rsidRDefault="00654E54" w14:paraId="0706CE1A" w14:textId="77777777">
      <w:pPr>
        <w:pStyle w:val="Geenafstand"/>
        <w:rPr>
          <w:rFonts w:ascii="Verdana" w:hAnsi="Verdana"/>
          <w:sz w:val="18"/>
          <w:szCs w:val="18"/>
        </w:rPr>
      </w:pPr>
      <w:r w:rsidRPr="00317190">
        <w:rPr>
          <w:rFonts w:ascii="Verdana" w:hAnsi="Verdana"/>
          <w:b/>
          <w:bCs/>
          <w:sz w:val="18"/>
          <w:szCs w:val="18"/>
        </w:rPr>
        <w:t>Antwoord vraag 1</w:t>
      </w:r>
    </w:p>
    <w:p w:rsidRPr="00317190" w:rsidR="00654E54" w:rsidP="00654E54" w:rsidRDefault="00654E54" w14:paraId="2B1D724B" w14:textId="77777777">
      <w:pPr>
        <w:pStyle w:val="Geenafstand"/>
        <w:rPr>
          <w:rFonts w:ascii="Verdana" w:hAnsi="Verdana"/>
          <w:sz w:val="18"/>
          <w:szCs w:val="18"/>
        </w:rPr>
      </w:pPr>
      <w:r w:rsidRPr="00317190">
        <w:rPr>
          <w:rFonts w:ascii="Verdana" w:hAnsi="Verdana"/>
          <w:sz w:val="18"/>
          <w:szCs w:val="18"/>
        </w:rPr>
        <w:t xml:space="preserve">Ja. </w:t>
      </w:r>
    </w:p>
    <w:p w:rsidRPr="00317190" w:rsidR="00654E54" w:rsidP="00654E54" w:rsidRDefault="00654E54" w14:paraId="23B67F97" w14:textId="77777777">
      <w:pPr>
        <w:pStyle w:val="Geenafstand"/>
        <w:rPr>
          <w:rFonts w:ascii="Verdana" w:hAnsi="Verdana"/>
          <w:sz w:val="18"/>
          <w:szCs w:val="18"/>
        </w:rPr>
      </w:pPr>
    </w:p>
    <w:p w:rsidRPr="00317190" w:rsidR="00654E54" w:rsidP="00654E54" w:rsidRDefault="00654E54" w14:paraId="2B497D41" w14:textId="77777777">
      <w:pPr>
        <w:pStyle w:val="Geenafstand"/>
        <w:rPr>
          <w:rFonts w:ascii="Verdana" w:hAnsi="Verdana"/>
          <w:b/>
          <w:bCs/>
          <w:sz w:val="18"/>
          <w:szCs w:val="18"/>
        </w:rPr>
      </w:pPr>
      <w:r w:rsidRPr="00317190">
        <w:rPr>
          <w:rFonts w:ascii="Verdana" w:hAnsi="Verdana"/>
          <w:b/>
          <w:bCs/>
          <w:sz w:val="18"/>
          <w:szCs w:val="18"/>
        </w:rPr>
        <w:t>Vraag 2</w:t>
      </w:r>
    </w:p>
    <w:p w:rsidRPr="00317190" w:rsidR="00654E54" w:rsidP="00654E54" w:rsidRDefault="00654E54" w14:paraId="3D56DF56" w14:textId="77777777">
      <w:pPr>
        <w:pStyle w:val="Geenafstand"/>
        <w:rPr>
          <w:rFonts w:ascii="Verdana" w:hAnsi="Verdana"/>
          <w:b/>
          <w:bCs/>
          <w:sz w:val="18"/>
          <w:szCs w:val="18"/>
        </w:rPr>
      </w:pPr>
      <w:r w:rsidRPr="00317190">
        <w:rPr>
          <w:rFonts w:ascii="Verdana" w:hAnsi="Verdana"/>
          <w:b/>
          <w:bCs/>
          <w:sz w:val="18"/>
          <w:szCs w:val="18"/>
        </w:rPr>
        <w:t>Herkent u de volgende constatering van de Nationale ombudsman: “Ook aan anti-abortusdemonstranten leggen gemeenten soms voorschriften op die niet overeenkomen met het juridisch kader”?</w:t>
      </w:r>
    </w:p>
    <w:p w:rsidRPr="00317190" w:rsidR="00654E54" w:rsidP="00654E54" w:rsidRDefault="00654E54" w14:paraId="48C2ACF9" w14:textId="77777777">
      <w:pPr>
        <w:pStyle w:val="Geenafstand"/>
        <w:rPr>
          <w:rFonts w:ascii="Verdana" w:hAnsi="Verdana"/>
          <w:sz w:val="18"/>
          <w:szCs w:val="18"/>
        </w:rPr>
      </w:pPr>
    </w:p>
    <w:p w:rsidRPr="00317190" w:rsidR="00654E54" w:rsidP="00654E54" w:rsidRDefault="00654E54" w14:paraId="6F72B847" w14:textId="77777777">
      <w:pPr>
        <w:pStyle w:val="Geenafstand"/>
        <w:rPr>
          <w:rFonts w:ascii="Verdana" w:hAnsi="Verdana"/>
          <w:b/>
          <w:bCs/>
          <w:sz w:val="18"/>
          <w:szCs w:val="18"/>
        </w:rPr>
      </w:pPr>
      <w:r w:rsidRPr="00317190">
        <w:rPr>
          <w:rFonts w:ascii="Verdana" w:hAnsi="Verdana"/>
          <w:b/>
          <w:bCs/>
          <w:sz w:val="18"/>
          <w:szCs w:val="18"/>
        </w:rPr>
        <w:t>Vraag 3</w:t>
      </w:r>
    </w:p>
    <w:p w:rsidRPr="00317190" w:rsidR="00654E54" w:rsidP="00654E54" w:rsidRDefault="00654E54" w14:paraId="1F14643F" w14:textId="77777777">
      <w:pPr>
        <w:pStyle w:val="Geenafstand"/>
        <w:rPr>
          <w:rFonts w:ascii="Verdana" w:hAnsi="Verdana"/>
          <w:b/>
          <w:bCs/>
          <w:sz w:val="18"/>
          <w:szCs w:val="18"/>
        </w:rPr>
      </w:pPr>
      <w:r w:rsidRPr="00317190">
        <w:rPr>
          <w:rFonts w:ascii="Verdana" w:hAnsi="Verdana"/>
          <w:b/>
          <w:bCs/>
          <w:sz w:val="18"/>
          <w:szCs w:val="18"/>
        </w:rPr>
        <w:t>Kunt u toelichten om welke gemeenten het hier gaat en op welke wijze de door deze gemeenten opgelegde voorschriften niet in overeenstemming zijn met het juridisch kader?</w:t>
      </w:r>
      <w:r>
        <w:rPr>
          <w:rStyle w:val="Voetnootmarkering"/>
          <w:rFonts w:ascii="Verdana" w:hAnsi="Verdana"/>
          <w:b/>
          <w:bCs/>
          <w:sz w:val="18"/>
          <w:szCs w:val="18"/>
        </w:rPr>
        <w:footnoteReference w:id="3"/>
      </w:r>
    </w:p>
    <w:p w:rsidRPr="00317190" w:rsidR="00654E54" w:rsidP="00654E54" w:rsidRDefault="00654E54" w14:paraId="6C568074" w14:textId="77777777">
      <w:pPr>
        <w:pStyle w:val="Geenafstand"/>
        <w:rPr>
          <w:rFonts w:ascii="Verdana" w:hAnsi="Verdana"/>
          <w:sz w:val="18"/>
          <w:szCs w:val="18"/>
        </w:rPr>
      </w:pPr>
    </w:p>
    <w:p w:rsidRPr="00317190" w:rsidR="00654E54" w:rsidP="00654E54" w:rsidRDefault="00654E54" w14:paraId="4D8ACB7D" w14:textId="77777777">
      <w:pPr>
        <w:pStyle w:val="Geenafstand"/>
        <w:rPr>
          <w:rFonts w:ascii="Verdana" w:hAnsi="Verdana"/>
          <w:sz w:val="18"/>
          <w:szCs w:val="18"/>
        </w:rPr>
      </w:pPr>
      <w:r w:rsidRPr="00317190">
        <w:rPr>
          <w:rFonts w:ascii="Verdana" w:hAnsi="Verdana"/>
          <w:b/>
          <w:bCs/>
          <w:sz w:val="18"/>
          <w:szCs w:val="18"/>
        </w:rPr>
        <w:t>Antwoord vraag 2 en 3</w:t>
      </w:r>
      <w:r w:rsidRPr="00317190">
        <w:rPr>
          <w:rFonts w:ascii="Verdana" w:hAnsi="Verdana"/>
          <w:sz w:val="18"/>
          <w:szCs w:val="18"/>
        </w:rPr>
        <w:t xml:space="preserve"> </w:t>
      </w:r>
    </w:p>
    <w:p w:rsidRPr="00317190" w:rsidR="00654E54" w:rsidP="00654E54" w:rsidRDefault="00654E54" w14:paraId="60AD633C" w14:textId="77777777">
      <w:pPr>
        <w:pStyle w:val="Geenafstand"/>
        <w:rPr>
          <w:rFonts w:ascii="Verdana" w:hAnsi="Verdana"/>
          <w:sz w:val="18"/>
          <w:szCs w:val="18"/>
        </w:rPr>
      </w:pPr>
      <w:r w:rsidRPr="00317190">
        <w:rPr>
          <w:rFonts w:ascii="Verdana" w:hAnsi="Verdana"/>
          <w:sz w:val="18"/>
          <w:szCs w:val="18"/>
        </w:rPr>
        <w:t>Ik ben bekend met het rapport van de Nationale Ombudsman waarin is opgenomen dat gemeenten soms aan anti-abortusdemonstranten voorschriften opleggen die niet overeenkomen met het juridisch kader. Ik kan niet ingaan op individuele gevallen. . Het faciliteren van demonstraties en het opleggen van beperkingen bij demonstraties is een lokale aangelegenheid. De burgemeester legt hierover verantwoording af aan de gemeenteraad. Het is uiteindelijk aan de rechter om te beoordelen of de burgemeester hierin een juiste afweging heeft gemaakt. De Afdeling bestuursrechtspraak van de Raad van State heeft op 3 december 2025 uitspraak gedaan over demonstraties bij abortusklinieken.</w:t>
      </w:r>
      <w:r>
        <w:rPr>
          <w:rStyle w:val="Voetnootmarkering"/>
          <w:rFonts w:ascii="Verdana" w:hAnsi="Verdana"/>
          <w:sz w:val="18"/>
          <w:szCs w:val="18"/>
        </w:rPr>
        <w:footnoteReference w:id="4"/>
      </w:r>
      <w:r w:rsidRPr="00317190">
        <w:rPr>
          <w:rFonts w:ascii="Verdana" w:hAnsi="Verdana"/>
          <w:sz w:val="18"/>
          <w:szCs w:val="18"/>
        </w:rPr>
        <w:t xml:space="preserve"> Daarin heeft de rechter duidelijke handvatten gegeven aan gemeenten over hoe kan worden omgegaan met demonstraties bij abortusklinieken. </w:t>
      </w:r>
    </w:p>
    <w:p w:rsidRPr="00317190" w:rsidR="00654E54" w:rsidP="00654E54" w:rsidRDefault="00654E54" w14:paraId="76C4D30E" w14:textId="77777777">
      <w:pPr>
        <w:pStyle w:val="Geenafstand"/>
        <w:rPr>
          <w:rFonts w:ascii="Verdana" w:hAnsi="Verdana"/>
          <w:sz w:val="18"/>
          <w:szCs w:val="18"/>
        </w:rPr>
      </w:pPr>
    </w:p>
    <w:p w:rsidRPr="00317190" w:rsidR="00654E54" w:rsidP="00654E54" w:rsidRDefault="00654E54" w14:paraId="77E1AD41" w14:textId="77777777">
      <w:pPr>
        <w:pStyle w:val="Geenafstand"/>
        <w:rPr>
          <w:rFonts w:ascii="Verdana" w:hAnsi="Verdana"/>
          <w:b/>
          <w:bCs/>
          <w:sz w:val="18"/>
          <w:szCs w:val="18"/>
        </w:rPr>
      </w:pPr>
      <w:r w:rsidRPr="00317190">
        <w:rPr>
          <w:rFonts w:ascii="Verdana" w:hAnsi="Verdana"/>
          <w:b/>
          <w:bCs/>
          <w:sz w:val="18"/>
          <w:szCs w:val="18"/>
        </w:rPr>
        <w:t>Vraag 4</w:t>
      </w:r>
    </w:p>
    <w:p w:rsidRPr="00317190" w:rsidR="00654E54" w:rsidP="00654E54" w:rsidRDefault="00654E54" w14:paraId="27C0897B" w14:textId="77777777">
      <w:pPr>
        <w:pStyle w:val="Geenafstand"/>
        <w:rPr>
          <w:rFonts w:ascii="Verdana" w:hAnsi="Verdana"/>
          <w:b/>
          <w:bCs/>
          <w:sz w:val="18"/>
          <w:szCs w:val="18"/>
        </w:rPr>
      </w:pPr>
      <w:r w:rsidRPr="00317190">
        <w:rPr>
          <w:rFonts w:ascii="Verdana" w:hAnsi="Verdana"/>
          <w:b/>
          <w:bCs/>
          <w:sz w:val="18"/>
          <w:szCs w:val="18"/>
        </w:rPr>
        <w:lastRenderedPageBreak/>
        <w:t>Bent u van mening dat ook anti-abortusdemonstranten delen in dezelfde rechten als andere demonstranten, en dat dergelijke oneigenlijk opgelegde voorschriften daardoor zeer onwenselijk zijn?</w:t>
      </w:r>
      <w:r>
        <w:rPr>
          <w:rStyle w:val="Voetnootmarkering"/>
          <w:rFonts w:ascii="Verdana" w:hAnsi="Verdana"/>
          <w:b/>
          <w:bCs/>
          <w:sz w:val="18"/>
          <w:szCs w:val="18"/>
        </w:rPr>
        <w:footnoteReference w:id="5"/>
      </w:r>
    </w:p>
    <w:p w:rsidRPr="00317190" w:rsidR="00654E54" w:rsidP="00654E54" w:rsidRDefault="00654E54" w14:paraId="2066F8B2" w14:textId="77777777">
      <w:pPr>
        <w:pStyle w:val="Geenafstand"/>
        <w:rPr>
          <w:rFonts w:ascii="Verdana" w:hAnsi="Verdana"/>
          <w:sz w:val="18"/>
          <w:szCs w:val="18"/>
        </w:rPr>
      </w:pPr>
    </w:p>
    <w:p w:rsidRPr="00317190" w:rsidR="00654E54" w:rsidP="00654E54" w:rsidRDefault="00654E54" w14:paraId="295F834E" w14:textId="77777777">
      <w:pPr>
        <w:pStyle w:val="Geenafstand"/>
        <w:rPr>
          <w:rFonts w:ascii="Verdana" w:hAnsi="Verdana"/>
          <w:sz w:val="18"/>
          <w:szCs w:val="18"/>
        </w:rPr>
      </w:pPr>
      <w:r w:rsidRPr="00317190">
        <w:rPr>
          <w:rFonts w:ascii="Verdana" w:hAnsi="Verdana"/>
          <w:b/>
          <w:bCs/>
          <w:sz w:val="18"/>
          <w:szCs w:val="18"/>
        </w:rPr>
        <w:t>Antwoord vraag 4</w:t>
      </w:r>
    </w:p>
    <w:p w:rsidRPr="00317190" w:rsidR="00654E54" w:rsidP="00654E54" w:rsidRDefault="00654E54" w14:paraId="503D1B7B" w14:textId="77777777">
      <w:pPr>
        <w:pStyle w:val="Geenafstand"/>
        <w:rPr>
          <w:rFonts w:ascii="Verdana" w:hAnsi="Verdana"/>
          <w:sz w:val="18"/>
          <w:szCs w:val="18"/>
        </w:rPr>
      </w:pPr>
      <w:r w:rsidRPr="00317190">
        <w:rPr>
          <w:rFonts w:ascii="Verdana" w:hAnsi="Verdana"/>
          <w:sz w:val="18"/>
          <w:szCs w:val="18"/>
        </w:rPr>
        <w:t xml:space="preserve">Een ieder heeft in Nederland het recht om te demonstreren. Daarbij mag geen onderscheid gemaakt worden in het onderwerp of thema waarover wordt gedemonstreerd. Het is aan het lokale gezag om demonstraties zoveel mogelijk te faciliteren. De burgemeester kan voorafgaand aan een demonstratie voorschriften stellen en tijdens een demonstratie aanwijzingen geven over het verloop van de demonstratie, maar alleen op grond van drie criteria: ter bescherming van de gezondheid, in het belang van het verkeer en ter bestrijding of voorkoming van wanordelijkheden. De inhoud van een demonstratie speelt daarbij geen rol.  </w:t>
      </w:r>
    </w:p>
    <w:p w:rsidRPr="00317190" w:rsidR="00654E54" w:rsidP="00654E54" w:rsidRDefault="00654E54" w14:paraId="535416D9" w14:textId="77777777">
      <w:pPr>
        <w:pStyle w:val="Geenafstand"/>
        <w:rPr>
          <w:rFonts w:ascii="Verdana" w:hAnsi="Verdana"/>
          <w:i/>
          <w:iCs/>
          <w:sz w:val="18"/>
          <w:szCs w:val="18"/>
        </w:rPr>
      </w:pPr>
    </w:p>
    <w:p w:rsidRPr="00317190" w:rsidR="00654E54" w:rsidP="00654E54" w:rsidRDefault="00654E54" w14:paraId="5BFD6284" w14:textId="77777777">
      <w:pPr>
        <w:pStyle w:val="Geenafstand"/>
        <w:rPr>
          <w:rFonts w:ascii="Verdana" w:hAnsi="Verdana"/>
          <w:b/>
          <w:bCs/>
          <w:sz w:val="18"/>
          <w:szCs w:val="18"/>
        </w:rPr>
      </w:pPr>
      <w:r w:rsidRPr="00317190">
        <w:rPr>
          <w:rFonts w:ascii="Verdana" w:hAnsi="Verdana"/>
          <w:b/>
          <w:bCs/>
          <w:sz w:val="18"/>
          <w:szCs w:val="18"/>
        </w:rPr>
        <w:t>Vraag 5</w:t>
      </w:r>
    </w:p>
    <w:p w:rsidRPr="00317190" w:rsidR="00654E54" w:rsidP="00654E54" w:rsidRDefault="00654E54" w14:paraId="22B93A12" w14:textId="77777777">
      <w:pPr>
        <w:pStyle w:val="Geenafstand"/>
        <w:rPr>
          <w:rFonts w:ascii="Verdana" w:hAnsi="Verdana"/>
          <w:b/>
          <w:bCs/>
          <w:sz w:val="18"/>
          <w:szCs w:val="18"/>
        </w:rPr>
      </w:pPr>
      <w:r w:rsidRPr="00317190">
        <w:rPr>
          <w:rFonts w:ascii="Verdana" w:hAnsi="Verdana"/>
          <w:b/>
          <w:bCs/>
          <w:sz w:val="18"/>
          <w:szCs w:val="18"/>
        </w:rPr>
        <w:t>Bent u bereid met deze gemeenten in gesprek te treden om herhaling te voorkomen, en gemeenten in bredere zin voor te lichten om te voorkomen dat zij met hun voorschriften inbreuk maken op het demonstratierecht, juist ook van deze groep demonstranten?</w:t>
      </w:r>
    </w:p>
    <w:p w:rsidRPr="00317190" w:rsidR="00654E54" w:rsidP="00654E54" w:rsidRDefault="00654E54" w14:paraId="36F58F65" w14:textId="77777777">
      <w:pPr>
        <w:pStyle w:val="Geenafstand"/>
        <w:rPr>
          <w:rFonts w:ascii="Verdana" w:hAnsi="Verdana"/>
          <w:sz w:val="18"/>
          <w:szCs w:val="18"/>
        </w:rPr>
      </w:pPr>
    </w:p>
    <w:p w:rsidRPr="00317190" w:rsidR="00654E54" w:rsidP="00654E54" w:rsidRDefault="00654E54" w14:paraId="058ADAC7" w14:textId="77777777">
      <w:pPr>
        <w:pStyle w:val="Geenafstand"/>
        <w:rPr>
          <w:rFonts w:ascii="Verdana" w:hAnsi="Verdana"/>
          <w:b/>
          <w:bCs/>
          <w:sz w:val="18"/>
          <w:szCs w:val="18"/>
        </w:rPr>
      </w:pPr>
      <w:r w:rsidRPr="00317190">
        <w:rPr>
          <w:rFonts w:ascii="Verdana" w:hAnsi="Verdana"/>
          <w:b/>
          <w:bCs/>
          <w:sz w:val="18"/>
          <w:szCs w:val="18"/>
        </w:rPr>
        <w:t>Antwoord vraag 5</w:t>
      </w:r>
    </w:p>
    <w:p w:rsidRPr="00317190" w:rsidR="00654E54" w:rsidP="00654E54" w:rsidRDefault="00654E54" w14:paraId="3AF7C9E7" w14:textId="77777777">
      <w:pPr>
        <w:pStyle w:val="Geenafstand"/>
        <w:rPr>
          <w:rFonts w:ascii="Verdana" w:hAnsi="Verdana"/>
          <w:sz w:val="18"/>
          <w:szCs w:val="18"/>
        </w:rPr>
      </w:pPr>
      <w:r w:rsidRPr="00317190">
        <w:rPr>
          <w:rFonts w:ascii="Verdana" w:hAnsi="Verdana"/>
          <w:sz w:val="18"/>
          <w:szCs w:val="18"/>
        </w:rPr>
        <w:t xml:space="preserve">Het faciliteren van demonstraties en het opleggen van beperkingen bij demonstraties is een lokale aangelegenheid. De burgemeester legt hierover verantwoording af aan de gemeenteraad. Het is niet aan mij als minister van Binnenlandse Zaken en Koninkrijksrelaties om gemeenten hierover aan te spreken. </w:t>
      </w:r>
    </w:p>
    <w:p w:rsidRPr="00317190" w:rsidR="00654E54" w:rsidP="00654E54" w:rsidRDefault="00654E54" w14:paraId="4F0972F1" w14:textId="77777777">
      <w:pPr>
        <w:pStyle w:val="Geenafstand"/>
        <w:rPr>
          <w:rFonts w:ascii="Verdana" w:hAnsi="Verdana"/>
          <w:sz w:val="18"/>
          <w:szCs w:val="18"/>
        </w:rPr>
      </w:pPr>
    </w:p>
    <w:p w:rsidRPr="00317190" w:rsidR="00654E54" w:rsidP="00654E54" w:rsidRDefault="00654E54" w14:paraId="388B6117" w14:textId="77777777">
      <w:pPr>
        <w:pStyle w:val="Geenafstand"/>
        <w:rPr>
          <w:rFonts w:ascii="Verdana" w:hAnsi="Verdana"/>
          <w:sz w:val="18"/>
          <w:szCs w:val="18"/>
        </w:rPr>
      </w:pPr>
      <w:r w:rsidRPr="00317190">
        <w:rPr>
          <w:rFonts w:ascii="Verdana" w:hAnsi="Verdana"/>
          <w:sz w:val="18"/>
          <w:szCs w:val="18"/>
        </w:rPr>
        <w:t xml:space="preserve">Ruimte voor voorlichting is er zeker; dat doen we onder meer door financiële ondersteuning van de website demonstratierecht.nl. Ook is er, ter voorbereiding van het opstellen van de kabinetsreactie op het WODC-rapport over het demonstratierecht, gesproken met de gemeenten waarin een abortuskliniek gevestigd is over dit type demonstraties. Tijdens dit overleg hebben de gemeenten onderling ervaringen uitgewisseld over de wijze waarop deze demonstraties door het lokale gezag in goede banen geleid kunnen worden. Tot slot heeft er in januari van dit jaar een kennisuitwisselingsbijeenkomst plaatsgevonden met onder andere burgemeesters en gemeenteambtenaren, waarbij dit onderwerp aan bod is gekomen. </w:t>
      </w:r>
    </w:p>
    <w:p w:rsidRPr="00317190" w:rsidR="00654E54" w:rsidP="00654E54" w:rsidRDefault="00654E54" w14:paraId="56188B84" w14:textId="77777777">
      <w:pPr>
        <w:pStyle w:val="Geenafstand"/>
        <w:rPr>
          <w:rFonts w:ascii="Verdana" w:hAnsi="Verdana"/>
          <w:sz w:val="18"/>
          <w:szCs w:val="18"/>
        </w:rPr>
      </w:pPr>
    </w:p>
    <w:p w:rsidRPr="00317190" w:rsidR="00654E54" w:rsidP="00654E54" w:rsidRDefault="00654E54" w14:paraId="06AD30D5" w14:textId="77777777">
      <w:pPr>
        <w:pStyle w:val="Geenafstand"/>
        <w:rPr>
          <w:rFonts w:ascii="Verdana" w:hAnsi="Verdana"/>
          <w:b/>
          <w:bCs/>
          <w:sz w:val="18"/>
          <w:szCs w:val="18"/>
        </w:rPr>
      </w:pPr>
      <w:r w:rsidRPr="00317190">
        <w:rPr>
          <w:rFonts w:ascii="Verdana" w:hAnsi="Verdana"/>
          <w:b/>
          <w:bCs/>
          <w:sz w:val="18"/>
          <w:szCs w:val="18"/>
        </w:rPr>
        <w:t>Vraag 6</w:t>
      </w:r>
    </w:p>
    <w:p w:rsidRPr="00317190" w:rsidR="00654E54" w:rsidP="00654E54" w:rsidRDefault="00654E54" w14:paraId="3D3701BE" w14:textId="77777777">
      <w:pPr>
        <w:pStyle w:val="Geenafstand"/>
        <w:rPr>
          <w:rFonts w:ascii="Verdana" w:hAnsi="Verdana"/>
          <w:b/>
          <w:bCs/>
          <w:sz w:val="18"/>
          <w:szCs w:val="18"/>
        </w:rPr>
      </w:pPr>
      <w:r w:rsidRPr="00317190">
        <w:rPr>
          <w:rFonts w:ascii="Verdana" w:hAnsi="Verdana"/>
          <w:b/>
          <w:bCs/>
          <w:sz w:val="18"/>
          <w:szCs w:val="18"/>
        </w:rPr>
        <w:t>Kunt u deze vragen binnen de gangbare termijn, maar in elk geval ruim</w:t>
      </w:r>
    </w:p>
    <w:p w:rsidRPr="00317190" w:rsidR="00654E54" w:rsidP="00654E54" w:rsidRDefault="00654E54" w14:paraId="024AAFDE" w14:textId="77777777">
      <w:pPr>
        <w:pStyle w:val="Geenafstand"/>
        <w:rPr>
          <w:rFonts w:ascii="Verdana" w:hAnsi="Verdana"/>
          <w:b/>
          <w:bCs/>
          <w:sz w:val="18"/>
          <w:szCs w:val="18"/>
        </w:rPr>
      </w:pPr>
      <w:r w:rsidRPr="00317190">
        <w:rPr>
          <w:rFonts w:ascii="Verdana" w:hAnsi="Verdana"/>
          <w:b/>
          <w:bCs/>
          <w:sz w:val="18"/>
          <w:szCs w:val="18"/>
        </w:rPr>
        <w:t>voor het commissiedebat over het demonstratierecht, beantwoorden?</w:t>
      </w:r>
    </w:p>
    <w:p w:rsidRPr="00317190" w:rsidR="00654E54" w:rsidP="00654E54" w:rsidRDefault="00654E54" w14:paraId="064982F6" w14:textId="77777777">
      <w:pPr>
        <w:pStyle w:val="Geenafstand"/>
        <w:rPr>
          <w:rFonts w:ascii="Verdana" w:hAnsi="Verdana"/>
          <w:sz w:val="18"/>
          <w:szCs w:val="18"/>
        </w:rPr>
      </w:pPr>
    </w:p>
    <w:p w:rsidRPr="00317190" w:rsidR="00654E54" w:rsidP="00654E54" w:rsidRDefault="00654E54" w14:paraId="4D31CA65" w14:textId="77777777">
      <w:pPr>
        <w:pStyle w:val="Geenafstand"/>
        <w:rPr>
          <w:rFonts w:ascii="Verdana" w:hAnsi="Verdana"/>
          <w:sz w:val="18"/>
          <w:szCs w:val="18"/>
        </w:rPr>
      </w:pPr>
      <w:r w:rsidRPr="00317190">
        <w:rPr>
          <w:rFonts w:ascii="Verdana" w:hAnsi="Verdana"/>
          <w:b/>
          <w:bCs/>
          <w:sz w:val="18"/>
          <w:szCs w:val="18"/>
        </w:rPr>
        <w:t>Antwoord vraag 6</w:t>
      </w:r>
    </w:p>
    <w:p w:rsidRPr="00A33F2A" w:rsidR="00654E54" w:rsidP="00654E54" w:rsidRDefault="00654E54" w14:paraId="0A2E69EA" w14:textId="77777777">
      <w:pPr>
        <w:pStyle w:val="Geenafstand"/>
        <w:rPr>
          <w:rFonts w:ascii="Verdana" w:hAnsi="Verdana"/>
          <w:sz w:val="18"/>
          <w:szCs w:val="18"/>
        </w:rPr>
      </w:pPr>
      <w:r w:rsidRPr="00317190">
        <w:rPr>
          <w:rFonts w:ascii="Verdana" w:hAnsi="Verdana"/>
          <w:sz w:val="18"/>
          <w:szCs w:val="18"/>
        </w:rPr>
        <w:t>Ja.</w:t>
      </w:r>
      <w:r w:rsidRPr="00A33F2A">
        <w:rPr>
          <w:rFonts w:ascii="Verdana" w:hAnsi="Verdana"/>
          <w:sz w:val="18"/>
          <w:szCs w:val="18"/>
        </w:rPr>
        <w:t xml:space="preserve"> </w:t>
      </w:r>
    </w:p>
    <w:p w:rsidR="00654E54" w:rsidP="00654E54" w:rsidRDefault="00654E54" w14:paraId="31A1E969" w14:textId="77777777"/>
    <w:p w:rsidR="002C3023" w:rsidRDefault="002C3023" w14:paraId="2B842BDA" w14:textId="77777777"/>
    <w:sectPr w:rsidR="002C3023" w:rsidSect="00654E5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1FA" w14:textId="77777777" w:rsidR="009E4107" w:rsidRDefault="009E4107" w:rsidP="00654E54">
      <w:pPr>
        <w:spacing w:after="0" w:line="240" w:lineRule="auto"/>
      </w:pPr>
      <w:r>
        <w:separator/>
      </w:r>
    </w:p>
  </w:endnote>
  <w:endnote w:type="continuationSeparator" w:id="0">
    <w:p w14:paraId="780FFA38" w14:textId="77777777" w:rsidR="009E4107" w:rsidRDefault="009E4107" w:rsidP="0065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CB1D" w14:textId="77777777" w:rsidR="009E4107" w:rsidRPr="00654E54" w:rsidRDefault="009E4107" w:rsidP="00654E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4539" w14:textId="77777777" w:rsidR="009E4107" w:rsidRPr="00654E54" w:rsidRDefault="009E4107" w:rsidP="00654E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278A" w14:textId="77777777" w:rsidR="009E4107" w:rsidRPr="00654E54" w:rsidRDefault="009E4107" w:rsidP="00654E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8E85" w14:textId="77777777" w:rsidR="009E4107" w:rsidRDefault="009E4107" w:rsidP="00654E54">
      <w:pPr>
        <w:spacing w:after="0" w:line="240" w:lineRule="auto"/>
      </w:pPr>
      <w:r>
        <w:separator/>
      </w:r>
    </w:p>
  </w:footnote>
  <w:footnote w:type="continuationSeparator" w:id="0">
    <w:p w14:paraId="43B73676" w14:textId="77777777" w:rsidR="009E4107" w:rsidRDefault="009E4107" w:rsidP="00654E54">
      <w:pPr>
        <w:spacing w:after="0" w:line="240" w:lineRule="auto"/>
      </w:pPr>
      <w:r>
        <w:continuationSeparator/>
      </w:r>
    </w:p>
  </w:footnote>
  <w:footnote w:id="1">
    <w:p w14:paraId="6AFD87AB" w14:textId="77777777" w:rsidR="00654E54" w:rsidRPr="00906E80" w:rsidRDefault="00654E54" w:rsidP="00654E54">
      <w:pPr>
        <w:pStyle w:val="Geenafstand"/>
        <w:rPr>
          <w:rFonts w:ascii="Verdana" w:hAnsi="Verdana"/>
          <w:sz w:val="16"/>
          <w:szCs w:val="16"/>
        </w:rPr>
      </w:pPr>
      <w:r>
        <w:rPr>
          <w:rStyle w:val="Voetnootmarkering"/>
        </w:rPr>
        <w:footnoteRef/>
      </w:r>
      <w:r>
        <w:t xml:space="preserve"> </w:t>
      </w:r>
      <w:r w:rsidRPr="00906E80">
        <w:rPr>
          <w:rFonts w:ascii="Verdana" w:hAnsi="Verdana"/>
          <w:sz w:val="16"/>
          <w:szCs w:val="16"/>
        </w:rPr>
        <w:t xml:space="preserve">Reformatorisch Dagblad, 26 mei 2026, 'Ombudsman: Gemeenten gaan boekje te buiten jegens </w:t>
      </w:r>
      <w:proofErr w:type="spellStart"/>
      <w:r w:rsidRPr="00906E80">
        <w:rPr>
          <w:rFonts w:ascii="Verdana" w:hAnsi="Verdana"/>
          <w:sz w:val="16"/>
          <w:szCs w:val="16"/>
        </w:rPr>
        <w:t>antiabortusdemonstranten</w:t>
      </w:r>
      <w:proofErr w:type="spellEnd"/>
      <w:r w:rsidRPr="00906E80">
        <w:rPr>
          <w:rFonts w:ascii="Verdana" w:hAnsi="Verdana"/>
          <w:sz w:val="16"/>
          <w:szCs w:val="16"/>
        </w:rPr>
        <w:t xml:space="preserve">', </w:t>
      </w:r>
      <w:hyperlink r:id="rId1" w:history="1">
        <w:r w:rsidRPr="00906E80">
          <w:rPr>
            <w:rStyle w:val="Hyperlink"/>
            <w:rFonts w:ascii="Verdana" w:hAnsi="Verdana"/>
            <w:sz w:val="16"/>
            <w:szCs w:val="16"/>
          </w:rPr>
          <w:t>www.rd.nl/artikel/1150454-ombudsman-gemeenten-gaan-boekje-te-buiten-jegensanti-abortusdemonstranten</w:t>
        </w:r>
      </w:hyperlink>
      <w:r w:rsidRPr="00906E80">
        <w:rPr>
          <w:rFonts w:ascii="Verdana" w:hAnsi="Verdana"/>
          <w:sz w:val="16"/>
          <w:szCs w:val="16"/>
        </w:rPr>
        <w:t xml:space="preserve">. </w:t>
      </w:r>
    </w:p>
  </w:footnote>
  <w:footnote w:id="2">
    <w:p w14:paraId="1B4A9F30" w14:textId="77777777" w:rsidR="00654E54" w:rsidRPr="00906E80" w:rsidRDefault="00654E54" w:rsidP="00654E54">
      <w:pPr>
        <w:pStyle w:val="Voetnoottekst"/>
        <w:rPr>
          <w:rFonts w:ascii="Verdana" w:hAnsi="Verdana"/>
          <w:sz w:val="16"/>
          <w:szCs w:val="16"/>
        </w:rPr>
      </w:pPr>
      <w:r>
        <w:rPr>
          <w:rStyle w:val="Voetnootmarkering"/>
        </w:rPr>
        <w:footnoteRef/>
      </w:r>
      <w:r>
        <w:t xml:space="preserve"> </w:t>
      </w:r>
      <w:r w:rsidRPr="00906E80">
        <w:rPr>
          <w:rFonts w:ascii="Verdana" w:hAnsi="Verdana"/>
          <w:sz w:val="16"/>
          <w:szCs w:val="16"/>
        </w:rPr>
        <w:t xml:space="preserve">Nationale ombudsman, 26 mei 2026, 'Onderzoek naar de mate waarin de overheid demonstratierecht behoorlijk beschermt en faciliteert. Sta voor protest!', </w:t>
      </w:r>
      <w:hyperlink r:id="rId2" w:history="1">
        <w:r w:rsidRPr="00906E80">
          <w:rPr>
            <w:rStyle w:val="Hyperlink"/>
            <w:rFonts w:ascii="Verdana" w:hAnsi="Verdana"/>
            <w:sz w:val="16"/>
            <w:szCs w:val="16"/>
          </w:rPr>
          <w:t>www.nationaleombudsman.nl/publicaties/onderzoeken/sta-voor-protest</w:t>
        </w:r>
      </w:hyperlink>
      <w:r>
        <w:rPr>
          <w:rFonts w:ascii="Verdana" w:hAnsi="Verdana"/>
          <w:sz w:val="16"/>
          <w:szCs w:val="16"/>
        </w:rPr>
        <w:t>.</w:t>
      </w:r>
    </w:p>
  </w:footnote>
  <w:footnote w:id="3">
    <w:p w14:paraId="18C9B5DA" w14:textId="77777777" w:rsidR="00654E54" w:rsidRPr="00370B8C" w:rsidRDefault="00654E54" w:rsidP="00654E54">
      <w:pPr>
        <w:pStyle w:val="Voetnoottekst"/>
        <w:rPr>
          <w:rFonts w:ascii="Verdana" w:hAnsi="Verdana"/>
          <w:sz w:val="16"/>
          <w:szCs w:val="16"/>
        </w:rPr>
      </w:pPr>
      <w:r>
        <w:rPr>
          <w:rStyle w:val="Voetnootmarkering"/>
        </w:rPr>
        <w:footnoteRef/>
      </w:r>
      <w:r>
        <w:t xml:space="preserve"> </w:t>
      </w:r>
      <w:r w:rsidRPr="00370B8C">
        <w:rPr>
          <w:rFonts w:ascii="Verdana" w:hAnsi="Verdana"/>
          <w:sz w:val="16"/>
          <w:szCs w:val="16"/>
        </w:rPr>
        <w:t xml:space="preserve">Raad van State, 3 december 2025, Uitspraak 202303955/1/A3, </w:t>
      </w:r>
      <w:hyperlink r:id="rId3" w:history="1">
        <w:r w:rsidRPr="00370B8C">
          <w:rPr>
            <w:rStyle w:val="Hyperlink"/>
            <w:rFonts w:ascii="Verdana" w:hAnsi="Verdana"/>
            <w:sz w:val="16"/>
            <w:szCs w:val="16"/>
          </w:rPr>
          <w:t>www.raadvanstate.nl/uitspraken/@155019/202303955-1-a3/</w:t>
        </w:r>
      </w:hyperlink>
      <w:r>
        <w:rPr>
          <w:rFonts w:ascii="Verdana" w:hAnsi="Verdana"/>
          <w:sz w:val="16"/>
          <w:szCs w:val="16"/>
        </w:rPr>
        <w:t>.</w:t>
      </w:r>
    </w:p>
  </w:footnote>
  <w:footnote w:id="4">
    <w:p w14:paraId="0D5235A1" w14:textId="77777777" w:rsidR="00654E54" w:rsidRPr="00523ED7" w:rsidRDefault="00654E54" w:rsidP="00654E54">
      <w:pPr>
        <w:pStyle w:val="Voetnoottekst"/>
        <w:rPr>
          <w:rFonts w:ascii="Verdana" w:hAnsi="Verdana"/>
        </w:rPr>
      </w:pPr>
      <w:r w:rsidRPr="00523ED7">
        <w:rPr>
          <w:rStyle w:val="Voetnootmarkering"/>
          <w:rFonts w:ascii="Verdana" w:hAnsi="Verdana"/>
          <w:sz w:val="16"/>
          <w:szCs w:val="16"/>
        </w:rPr>
        <w:footnoteRef/>
      </w:r>
      <w:r w:rsidRPr="00523ED7">
        <w:rPr>
          <w:rFonts w:ascii="Verdana" w:hAnsi="Verdana"/>
          <w:sz w:val="16"/>
          <w:szCs w:val="16"/>
        </w:rPr>
        <w:t xml:space="preserve"> </w:t>
      </w:r>
      <w:proofErr w:type="spellStart"/>
      <w:r w:rsidRPr="00523ED7">
        <w:rPr>
          <w:rFonts w:ascii="Verdana" w:hAnsi="Verdana"/>
          <w:sz w:val="16"/>
          <w:szCs w:val="16"/>
        </w:rPr>
        <w:t>ABRvS</w:t>
      </w:r>
      <w:proofErr w:type="spellEnd"/>
      <w:r w:rsidRPr="00523ED7">
        <w:rPr>
          <w:rFonts w:ascii="Verdana" w:hAnsi="Verdana"/>
          <w:sz w:val="16"/>
          <w:szCs w:val="16"/>
        </w:rPr>
        <w:t xml:space="preserve"> 3 december 2025, ECLI:NL:RVS:2025:5683. </w:t>
      </w:r>
    </w:p>
  </w:footnote>
  <w:footnote w:id="5">
    <w:p w14:paraId="25E01544" w14:textId="77777777" w:rsidR="00654E54" w:rsidRPr="00631B38" w:rsidRDefault="00654E54" w:rsidP="00654E54">
      <w:pPr>
        <w:pStyle w:val="Geenafstand"/>
        <w:rPr>
          <w:rFonts w:ascii="Verdana" w:hAnsi="Verdana"/>
          <w:sz w:val="16"/>
          <w:szCs w:val="16"/>
        </w:rPr>
      </w:pPr>
      <w:r w:rsidRPr="00631B38">
        <w:rPr>
          <w:rStyle w:val="Voetnootmarkering"/>
          <w:rFonts w:ascii="Verdana" w:hAnsi="Verdana"/>
          <w:sz w:val="16"/>
          <w:szCs w:val="16"/>
        </w:rPr>
        <w:footnoteRef/>
      </w:r>
      <w:r w:rsidRPr="00631B38">
        <w:rPr>
          <w:rFonts w:ascii="Verdana" w:hAnsi="Verdana"/>
          <w:sz w:val="16"/>
          <w:szCs w:val="16"/>
        </w:rPr>
        <w:t xml:space="preserve"> WODC-onderzoek 'Het recht om te demonstreren in de democratische rechtsstaat', bijlage bij Kamerstuk 34324,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D779" w14:textId="77777777" w:rsidR="009E4107" w:rsidRPr="00654E54" w:rsidRDefault="009E4107" w:rsidP="00654E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60A2" w14:textId="77777777" w:rsidR="009E4107" w:rsidRPr="00654E54" w:rsidRDefault="009E4107" w:rsidP="00654E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8EE1" w14:textId="77777777" w:rsidR="009E4107" w:rsidRPr="00654E54" w:rsidRDefault="009E4107" w:rsidP="00654E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54"/>
    <w:rsid w:val="002C3023"/>
    <w:rsid w:val="006040BB"/>
    <w:rsid w:val="00654E54"/>
    <w:rsid w:val="009E41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0611"/>
  <w15:chartTrackingRefBased/>
  <w15:docId w15:val="{CB33938A-81D5-4D93-AB52-00740F00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4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E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E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4E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4E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E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E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E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4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4E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4E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4E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4E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E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E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E54"/>
    <w:rPr>
      <w:rFonts w:eastAsiaTheme="majorEastAsia" w:cstheme="majorBidi"/>
      <w:color w:val="272727" w:themeColor="text1" w:themeTint="D8"/>
    </w:rPr>
  </w:style>
  <w:style w:type="paragraph" w:styleId="Titel">
    <w:name w:val="Title"/>
    <w:basedOn w:val="Standaard"/>
    <w:next w:val="Standaard"/>
    <w:link w:val="TitelChar"/>
    <w:uiPriority w:val="10"/>
    <w:qFormat/>
    <w:rsid w:val="00654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E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E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E54"/>
    <w:rPr>
      <w:i/>
      <w:iCs/>
      <w:color w:val="404040" w:themeColor="text1" w:themeTint="BF"/>
    </w:rPr>
  </w:style>
  <w:style w:type="paragraph" w:styleId="Lijstalinea">
    <w:name w:val="List Paragraph"/>
    <w:basedOn w:val="Standaard"/>
    <w:uiPriority w:val="34"/>
    <w:qFormat/>
    <w:rsid w:val="00654E54"/>
    <w:pPr>
      <w:ind w:left="720"/>
      <w:contextualSpacing/>
    </w:pPr>
  </w:style>
  <w:style w:type="character" w:styleId="Intensievebenadrukking">
    <w:name w:val="Intense Emphasis"/>
    <w:basedOn w:val="Standaardalinea-lettertype"/>
    <w:uiPriority w:val="21"/>
    <w:qFormat/>
    <w:rsid w:val="00654E54"/>
    <w:rPr>
      <w:i/>
      <w:iCs/>
      <w:color w:val="0F4761" w:themeColor="accent1" w:themeShade="BF"/>
    </w:rPr>
  </w:style>
  <w:style w:type="paragraph" w:styleId="Duidelijkcitaat">
    <w:name w:val="Intense Quote"/>
    <w:basedOn w:val="Standaard"/>
    <w:next w:val="Standaard"/>
    <w:link w:val="DuidelijkcitaatChar"/>
    <w:uiPriority w:val="30"/>
    <w:qFormat/>
    <w:rsid w:val="00654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E54"/>
    <w:rPr>
      <w:i/>
      <w:iCs/>
      <w:color w:val="0F4761" w:themeColor="accent1" w:themeShade="BF"/>
    </w:rPr>
  </w:style>
  <w:style w:type="character" w:styleId="Intensieveverwijzing">
    <w:name w:val="Intense Reference"/>
    <w:basedOn w:val="Standaardalinea-lettertype"/>
    <w:uiPriority w:val="32"/>
    <w:qFormat/>
    <w:rsid w:val="00654E54"/>
    <w:rPr>
      <w:b/>
      <w:bCs/>
      <w:smallCaps/>
      <w:color w:val="0F4761" w:themeColor="accent1" w:themeShade="BF"/>
      <w:spacing w:val="5"/>
    </w:rPr>
  </w:style>
  <w:style w:type="character" w:styleId="Hyperlink">
    <w:name w:val="Hyperlink"/>
    <w:basedOn w:val="Standaardalinea-lettertype"/>
    <w:uiPriority w:val="99"/>
    <w:unhideWhenUsed/>
    <w:rsid w:val="00654E54"/>
    <w:rPr>
      <w:color w:val="467886" w:themeColor="hyperlink"/>
      <w:u w:val="single"/>
    </w:rPr>
  </w:style>
  <w:style w:type="paragraph" w:customStyle="1" w:styleId="Referentiegegevens">
    <w:name w:val="Referentiegegevens"/>
    <w:basedOn w:val="Standaard"/>
    <w:next w:val="Standaard"/>
    <w:rsid w:val="00654E5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4E5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54E5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4E5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54E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4E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4E5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4E5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54E54"/>
    <w:pPr>
      <w:spacing w:after="0" w:line="240" w:lineRule="auto"/>
    </w:pPr>
  </w:style>
  <w:style w:type="paragraph" w:styleId="Voetnoottekst">
    <w:name w:val="footnote text"/>
    <w:basedOn w:val="Standaard"/>
    <w:link w:val="VoetnoottekstChar"/>
    <w:uiPriority w:val="99"/>
    <w:semiHidden/>
    <w:unhideWhenUsed/>
    <w:rsid w:val="00654E5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4E54"/>
    <w:rPr>
      <w:sz w:val="20"/>
      <w:szCs w:val="20"/>
    </w:rPr>
  </w:style>
  <w:style w:type="character" w:styleId="Voetnootmarkering">
    <w:name w:val="footnote reference"/>
    <w:basedOn w:val="Standaardalinea-lettertype"/>
    <w:uiPriority w:val="99"/>
    <w:semiHidden/>
    <w:unhideWhenUsed/>
    <w:rsid w:val="00654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aadvanstate.nl/uitspraken/@155019/202303955-1-a3/" TargetMode="External"/><Relationship Id="rId2" Type="http://schemas.openxmlformats.org/officeDocument/2006/relationships/hyperlink" Target="http://www.nationaleombudsman.nl/publicaties/onderzoeken/sta-voor-protest" TargetMode="External"/><Relationship Id="rId1" Type="http://schemas.openxmlformats.org/officeDocument/2006/relationships/hyperlink" Target="http://www.rd.nl/artikel/1150454-ombudsman-gemeenten-gaan-boekje-te-buiten-jegensanti-abortusdemonstr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610</ap:Words>
  <ap:Characters>3360</ap:Characters>
  <ap:DocSecurity>0</ap:DocSecurity>
  <ap:Lines>28</ap:Lines>
  <ap:Paragraphs>7</ap:Paragraphs>
  <ap:ScaleCrop>false</ap:ScaleCrop>
  <ap:LinksUpToDate>false</ap:LinksUpToDate>
  <ap:CharactersWithSpaces>3963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2026-06-29T11:20:00.0000000Z</dcterms:created>
  <dcterms:modified xsi:type="dcterms:W3CDTF">2026-06-29T11:21:00.0000000Z</dcterms:modified>
  <version/>
  <category/>
</coreProperties>
</file>