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07C5C" w:rsidR="00B51C42" w:rsidP="00183905" w:rsidRDefault="00183905" w14:paraId="0570D8B3" w14:textId="25B7662A">
      <w:pPr>
        <w:spacing w:line="276" w:lineRule="auto"/>
        <w:ind w:hanging="1410"/>
        <w:rPr>
          <w:rFonts w:ascii="Verdana" w:hAnsi="Verdana"/>
          <w:b/>
          <w:bCs/>
          <w:sz w:val="18"/>
          <w:szCs w:val="18"/>
        </w:rPr>
      </w:pPr>
      <w:bookmarkStart w:name="_GoBack" w:id="0"/>
      <w:bookmarkEnd w:id="0"/>
      <w:r>
        <w:rPr>
          <w:rFonts w:ascii="Verdana" w:hAnsi="Verdana"/>
          <w:b/>
          <w:bCs/>
          <w:sz w:val="18"/>
          <w:szCs w:val="18"/>
        </w:rPr>
        <w:t xml:space="preserve">   </w:t>
      </w:r>
      <w:r w:rsidRPr="00107C5C" w:rsidR="00B51C42">
        <w:rPr>
          <w:rFonts w:ascii="Verdana" w:hAnsi="Verdana"/>
          <w:b/>
          <w:bCs/>
          <w:sz w:val="18"/>
          <w:szCs w:val="18"/>
        </w:rPr>
        <w:t>36 807</w:t>
      </w:r>
      <w:r w:rsidRPr="00107C5C" w:rsidR="00B51C42">
        <w:rPr>
          <w:rFonts w:ascii="Verdana" w:hAnsi="Verdana"/>
          <w:b/>
          <w:bCs/>
          <w:sz w:val="18"/>
          <w:szCs w:val="18"/>
        </w:rPr>
        <w:tab/>
        <w:t>Regels over de aanleg, het beheer, de toegang tot spoorwegen en tot dienstvoorzieningen, en het veilige gebruik van spoorwegen (Spoorwegwet 20..)</w:t>
      </w:r>
    </w:p>
    <w:p w:rsidRPr="00107C5C" w:rsidR="00B51C42" w:rsidP="00107C5C" w:rsidRDefault="00B51C42" w14:paraId="15711585" w14:textId="77777777">
      <w:pPr>
        <w:spacing w:line="276" w:lineRule="auto"/>
        <w:rPr>
          <w:rFonts w:ascii="Verdana" w:hAnsi="Verdana"/>
          <w:b/>
          <w:bCs/>
          <w:sz w:val="18"/>
          <w:szCs w:val="18"/>
        </w:rPr>
      </w:pPr>
    </w:p>
    <w:p w:rsidRPr="00107C5C" w:rsidR="00B51C42" w:rsidP="00107C5C" w:rsidRDefault="00B51C42" w14:paraId="17AA7EE2" w14:textId="552441D3">
      <w:pPr>
        <w:spacing w:line="276" w:lineRule="auto"/>
        <w:rPr>
          <w:rFonts w:ascii="Verdana" w:hAnsi="Verdana"/>
          <w:b/>
          <w:bCs/>
          <w:sz w:val="18"/>
          <w:szCs w:val="18"/>
        </w:rPr>
      </w:pPr>
      <w:r w:rsidRPr="00107C5C">
        <w:rPr>
          <w:rFonts w:ascii="Verdana" w:hAnsi="Verdana"/>
          <w:b/>
          <w:bCs/>
          <w:sz w:val="18"/>
          <w:szCs w:val="18"/>
        </w:rPr>
        <w:t>NOTA NAAR AANLEIDING VAN HET VERSLAG</w:t>
      </w:r>
    </w:p>
    <w:p w:rsidRPr="00107C5C" w:rsidR="00FB73A0" w:rsidP="00107C5C" w:rsidRDefault="00FB73A0" w14:paraId="43276B66" w14:textId="77777777">
      <w:pPr>
        <w:spacing w:line="276" w:lineRule="auto"/>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Algemeen</w:t>
      </w:r>
    </w:p>
    <w:p w:rsidR="00497690" w:rsidP="00497690" w:rsidRDefault="00535693" w14:paraId="0837A40D" w14:textId="69B3E92D">
      <w:pPr>
        <w:rPr>
          <w:rFonts w:ascii="Verdana" w:hAnsi="Verdana"/>
          <w:color w:val="FF0000"/>
          <w:sz w:val="18"/>
          <w:szCs w:val="18"/>
          <w:lang w:eastAsia="nl-NL"/>
        </w:rPr>
      </w:pPr>
      <w:r w:rsidRPr="00107C5C">
        <w:rPr>
          <w:rFonts w:ascii="Verdana" w:hAnsi="Verdana"/>
          <w:sz w:val="18"/>
          <w:szCs w:val="18"/>
        </w:rPr>
        <w:t xml:space="preserve">De regering is de vaste commissie voor </w:t>
      </w:r>
      <w:r w:rsidRPr="00D66192">
        <w:rPr>
          <w:rFonts w:ascii="Verdana" w:hAnsi="Verdana"/>
          <w:sz w:val="18"/>
          <w:szCs w:val="18"/>
        </w:rPr>
        <w:t xml:space="preserve">Infrastructuur en Waterstaat zeer erkentelijk voor haar schriftelijke inbreng ten aanzien van het wetsvoorstel </w:t>
      </w:r>
      <w:r w:rsidRPr="00E136CF">
        <w:rPr>
          <w:rFonts w:ascii="Verdana" w:hAnsi="Verdana"/>
          <w:sz w:val="18"/>
          <w:szCs w:val="18"/>
        </w:rPr>
        <w:t>dat leidt tot modernisering van de regels over de aanleg, het beheer, de toegang tot spoorwegen en tot dienstvoorzieningen, en het veilige gebruik van spoorwegen</w:t>
      </w:r>
      <w:bookmarkStart w:name="_Hlk233393657" w:id="1"/>
      <w:r w:rsidR="00497690">
        <w:rPr>
          <w:rFonts w:ascii="Verdana" w:hAnsi="Verdana"/>
          <w:sz w:val="18"/>
          <w:szCs w:val="18"/>
        </w:rPr>
        <w:t xml:space="preserve">. Met dit wetsvoorstel wordt beoogd een robuust en toekomstbestendig wettelijk kader voor alle spoorwegen in Nederland te maken dat goed aansluit bij de praktijk. Dit door, waar mogelijk, meer ruimte te bieden voor maatwerk. Hiermee worden te strenge of overbodige regels voorkomen. Dit wetsvoorstel zorgt voor meer flexibiliteit, bijvoorbeeld om beter te kunnen inspelen op nieuwe ontwikkelingen en gerichter te kunnen investeren. Daarbij zijn de regels zoveel mogelijk afgestemd op de praktijk van specifieke gebruikers van het </w:t>
      </w:r>
      <w:r w:rsidRPr="00497690" w:rsidR="00497690">
        <w:rPr>
          <w:rFonts w:ascii="Verdana" w:hAnsi="Verdana"/>
          <w:color w:val="000000" w:themeColor="text1"/>
          <w:sz w:val="18"/>
          <w:szCs w:val="18"/>
        </w:rPr>
        <w:t>spoor, bijvoorbeeld museumorganisaties, zelfrangeerders en goederenvervoerders</w:t>
      </w:r>
      <w:bookmarkEnd w:id="1"/>
      <w:r w:rsidRPr="00497690" w:rsidR="00497690">
        <w:rPr>
          <w:rFonts w:ascii="Verdana" w:hAnsi="Verdana"/>
          <w:color w:val="000000" w:themeColor="text1"/>
          <w:sz w:val="18"/>
          <w:szCs w:val="18"/>
        </w:rPr>
        <w:t xml:space="preserve">. </w:t>
      </w:r>
      <w:r w:rsidRPr="00497690" w:rsidR="00497690">
        <w:rPr>
          <w:rFonts w:ascii="Verdana" w:hAnsi="Verdana"/>
          <w:color w:val="000000" w:themeColor="text1"/>
          <w:sz w:val="18"/>
          <w:szCs w:val="18"/>
          <w:lang w:eastAsia="nl-NL"/>
        </w:rPr>
        <w:t xml:space="preserve">Zo wordt het goederenvervoer op de first en last mile efficiënter en concurrerender gemaakt doordat het mogelijk wordt om aan de randen </w:t>
      </w:r>
      <w:r w:rsidR="00497690">
        <w:rPr>
          <w:rFonts w:ascii="Verdana" w:hAnsi="Verdana"/>
          <w:color w:val="000000" w:themeColor="text1"/>
          <w:sz w:val="18"/>
          <w:szCs w:val="18"/>
          <w:lang w:eastAsia="nl-NL"/>
        </w:rPr>
        <w:t>van</w:t>
      </w:r>
      <w:r w:rsidRPr="00497690" w:rsidR="00497690">
        <w:rPr>
          <w:rFonts w:ascii="Verdana" w:hAnsi="Verdana"/>
          <w:color w:val="000000" w:themeColor="text1"/>
          <w:sz w:val="18"/>
          <w:szCs w:val="18"/>
          <w:lang w:eastAsia="nl-NL"/>
        </w:rPr>
        <w:t xml:space="preserve"> spoorwegen die moeten voldoen aan Europese regels</w:t>
      </w:r>
      <w:r w:rsidR="00497690">
        <w:rPr>
          <w:rFonts w:ascii="Verdana" w:hAnsi="Verdana"/>
          <w:color w:val="000000" w:themeColor="text1"/>
          <w:sz w:val="18"/>
          <w:szCs w:val="18"/>
          <w:lang w:eastAsia="nl-NL"/>
        </w:rPr>
        <w:t>,</w:t>
      </w:r>
      <w:r w:rsidRPr="00497690" w:rsidR="00497690">
        <w:rPr>
          <w:rFonts w:ascii="Verdana" w:hAnsi="Verdana"/>
          <w:color w:val="000000" w:themeColor="text1"/>
          <w:sz w:val="18"/>
          <w:szCs w:val="18"/>
          <w:lang w:eastAsia="nl-NL"/>
        </w:rPr>
        <w:t xml:space="preserve"> lichtere eisen te stellen aan rangeervoertuigen en aan personeel dat rangeerwerk uitvoert. Onder de vigerende Spoorwegwet is het bijvoorbeeld verplicht om een machinist in te zetten die een Europese machinistenvergunning heeft en dus volledig vergund is naar Europese regels. </w:t>
      </w:r>
      <w:bookmarkStart w:name="_Hlk233561826" w:id="2"/>
      <w:r w:rsidRPr="00497690" w:rsidR="00497690">
        <w:rPr>
          <w:rFonts w:ascii="Verdana" w:hAnsi="Verdana"/>
          <w:color w:val="000000" w:themeColor="text1"/>
          <w:sz w:val="18"/>
          <w:szCs w:val="18"/>
          <w:lang w:eastAsia="nl-NL"/>
        </w:rPr>
        <w:t>In het wetsvoorstel is dat op specifieke stukken spoor waar lokaal geopereerd wordt niet meer verplicht en mag er ook een machinist zonder Europese machinistenvergunning</w:t>
      </w:r>
      <w:r w:rsidR="00AC4013">
        <w:rPr>
          <w:rFonts w:ascii="Verdana" w:hAnsi="Verdana"/>
          <w:color w:val="000000" w:themeColor="text1"/>
          <w:sz w:val="18"/>
          <w:szCs w:val="18"/>
          <w:lang w:eastAsia="nl-NL"/>
        </w:rPr>
        <w:t xml:space="preserve"> </w:t>
      </w:r>
      <w:r w:rsidR="008C54F5">
        <w:rPr>
          <w:rFonts w:ascii="Verdana" w:hAnsi="Verdana"/>
          <w:color w:val="000000" w:themeColor="text1"/>
          <w:sz w:val="18"/>
          <w:szCs w:val="18"/>
          <w:lang w:eastAsia="nl-NL"/>
        </w:rPr>
        <w:t>worden ingezet</w:t>
      </w:r>
      <w:r w:rsidR="0089499F">
        <w:rPr>
          <w:rFonts w:ascii="Verdana" w:hAnsi="Verdana"/>
          <w:color w:val="000000" w:themeColor="text1"/>
          <w:sz w:val="18"/>
          <w:szCs w:val="18"/>
          <w:lang w:eastAsia="nl-NL"/>
        </w:rPr>
        <w:t xml:space="preserve">. </w:t>
      </w:r>
      <w:r w:rsidRPr="00497690" w:rsidR="00497690">
        <w:rPr>
          <w:rFonts w:ascii="Verdana" w:hAnsi="Verdana"/>
          <w:color w:val="000000" w:themeColor="text1"/>
          <w:sz w:val="18"/>
          <w:szCs w:val="18"/>
          <w:lang w:eastAsia="nl-NL"/>
        </w:rPr>
        <w:t xml:space="preserve">Dat maakt de kosten voor de onderneming lager. Bovendien worden er aan de rangeervoertuigen die de wagens wegzetten lichtere technische eisen gesteld waardoor ook die goedkoper zullen zijn. Verder hoeft de betrokken onderneming geen Europees veiligheidscertificaat te hebben, maar volstaat een veiligheidsbeheersysteem volgens (lichtere) nationale regels. </w:t>
      </w:r>
      <w:bookmarkEnd w:id="2"/>
    </w:p>
    <w:p w:rsidRPr="00107C5C" w:rsidR="002C498F" w:rsidP="00107C5C" w:rsidRDefault="0057084E" w14:paraId="48CC2F0B" w14:textId="72C378BE">
      <w:pPr>
        <w:spacing w:line="276" w:lineRule="auto"/>
        <w:rPr>
          <w:rFonts w:ascii="Verdana" w:hAnsi="Verdana"/>
          <w:sz w:val="18"/>
          <w:szCs w:val="18"/>
        </w:rPr>
      </w:pPr>
      <w:r>
        <w:rPr>
          <w:rFonts w:ascii="Verdana" w:hAnsi="Verdana"/>
          <w:sz w:val="18"/>
          <w:szCs w:val="18"/>
        </w:rPr>
        <w:t>D</w:t>
      </w:r>
      <w:r w:rsidRPr="00107C5C" w:rsidR="002C498F">
        <w:rPr>
          <w:rFonts w:ascii="Verdana" w:hAnsi="Verdana"/>
          <w:sz w:val="18"/>
          <w:szCs w:val="18"/>
        </w:rPr>
        <w:t xml:space="preserve">e leden van de D66-fractie </w:t>
      </w:r>
      <w:r>
        <w:rPr>
          <w:rFonts w:ascii="Verdana" w:hAnsi="Verdana"/>
          <w:sz w:val="18"/>
          <w:szCs w:val="18"/>
        </w:rPr>
        <w:t xml:space="preserve">hebben </w:t>
      </w:r>
      <w:r w:rsidRPr="00107C5C" w:rsidR="002C498F">
        <w:rPr>
          <w:rFonts w:ascii="Verdana" w:hAnsi="Verdana"/>
          <w:sz w:val="18"/>
          <w:szCs w:val="18"/>
        </w:rPr>
        <w:t>met belangstelling kennisgenomen van het wetsvoorstel. Met deze leden onderschrijft de regering de noodzaak om de verouderde en versnipperde regelgeving te moderniseren en te stroomlijnen. Deze leden hebben zorgen over de gekozen vormgeving als kaderwet en de daarmee gepaard gaande beperking van de parlementaire controle</w:t>
      </w:r>
      <w:r>
        <w:rPr>
          <w:rFonts w:ascii="Verdana" w:hAnsi="Verdana"/>
          <w:sz w:val="18"/>
          <w:szCs w:val="18"/>
        </w:rPr>
        <w:t>.</w:t>
      </w:r>
    </w:p>
    <w:p w:rsidRPr="00107C5C" w:rsidR="002C498F" w:rsidP="00107C5C" w:rsidRDefault="0057084E" w14:paraId="27CF2024" w14:textId="28496E6A">
      <w:pPr>
        <w:spacing w:line="276" w:lineRule="auto"/>
        <w:rPr>
          <w:rFonts w:ascii="Verdana" w:hAnsi="Verdana"/>
          <w:sz w:val="18"/>
          <w:szCs w:val="18"/>
        </w:rPr>
      </w:pPr>
      <w:r>
        <w:rPr>
          <w:rFonts w:ascii="Verdana" w:hAnsi="Verdana"/>
          <w:sz w:val="18"/>
          <w:szCs w:val="18"/>
        </w:rPr>
        <w:t>D</w:t>
      </w:r>
      <w:r w:rsidRPr="00107C5C" w:rsidR="002C498F">
        <w:rPr>
          <w:rFonts w:ascii="Verdana" w:hAnsi="Verdana"/>
          <w:sz w:val="18"/>
          <w:szCs w:val="18"/>
        </w:rPr>
        <w:t xml:space="preserve">e leden van de VVD-fractie </w:t>
      </w:r>
      <w:r>
        <w:rPr>
          <w:rFonts w:ascii="Verdana" w:hAnsi="Verdana"/>
          <w:sz w:val="18"/>
          <w:szCs w:val="18"/>
        </w:rPr>
        <w:t xml:space="preserve">hebben </w:t>
      </w:r>
      <w:r w:rsidRPr="00107C5C" w:rsidR="002C498F">
        <w:rPr>
          <w:rFonts w:ascii="Verdana" w:hAnsi="Verdana"/>
          <w:sz w:val="18"/>
          <w:szCs w:val="18"/>
        </w:rPr>
        <w:t xml:space="preserve">met belangstelling kennisgenomen van </w:t>
      </w:r>
      <w:r>
        <w:rPr>
          <w:rFonts w:ascii="Verdana" w:hAnsi="Verdana"/>
          <w:sz w:val="18"/>
          <w:szCs w:val="18"/>
        </w:rPr>
        <w:t xml:space="preserve">de beoogde </w:t>
      </w:r>
      <w:r w:rsidRPr="00107C5C" w:rsidR="002C498F">
        <w:rPr>
          <w:rFonts w:ascii="Verdana" w:hAnsi="Verdana"/>
          <w:sz w:val="18"/>
          <w:szCs w:val="18"/>
        </w:rPr>
        <w:t xml:space="preserve">modernisering van de Spoorwegwet. Zij hebben hierover nog enkele vragen en opmerkingen. </w:t>
      </w:r>
    </w:p>
    <w:p w:rsidRPr="00107C5C" w:rsidR="002C498F" w:rsidP="00107C5C" w:rsidRDefault="001247E4" w14:paraId="005D6EE8" w14:textId="2E87A88A">
      <w:pPr>
        <w:spacing w:line="276" w:lineRule="auto"/>
        <w:rPr>
          <w:rFonts w:ascii="Verdana" w:hAnsi="Verdana"/>
          <w:sz w:val="18"/>
          <w:szCs w:val="18"/>
        </w:rPr>
      </w:pPr>
      <w:r w:rsidRPr="00107C5C">
        <w:rPr>
          <w:rFonts w:ascii="Verdana" w:hAnsi="Verdana"/>
          <w:sz w:val="18"/>
          <w:szCs w:val="18"/>
        </w:rPr>
        <w:t>De leden</w:t>
      </w:r>
      <w:r w:rsidRPr="00107C5C" w:rsidR="002C498F">
        <w:rPr>
          <w:rFonts w:ascii="Verdana" w:hAnsi="Verdana"/>
          <w:sz w:val="18"/>
          <w:szCs w:val="18"/>
        </w:rPr>
        <w:t xml:space="preserve"> van de </w:t>
      </w:r>
      <w:r w:rsidR="0086656C">
        <w:rPr>
          <w:rFonts w:ascii="Verdana" w:hAnsi="Verdana"/>
          <w:sz w:val="18"/>
          <w:szCs w:val="18"/>
        </w:rPr>
        <w:t>Pro</w:t>
      </w:r>
      <w:r w:rsidRPr="00107C5C" w:rsidR="002C498F">
        <w:rPr>
          <w:rFonts w:ascii="Verdana" w:hAnsi="Verdana"/>
          <w:sz w:val="18"/>
          <w:szCs w:val="18"/>
        </w:rPr>
        <w:t>-fractie</w:t>
      </w:r>
      <w:r w:rsidR="00535693">
        <w:rPr>
          <w:rFonts w:ascii="Verdana" w:hAnsi="Verdana"/>
          <w:sz w:val="18"/>
          <w:szCs w:val="18"/>
        </w:rPr>
        <w:t xml:space="preserve"> (ten tijde van indiening </w:t>
      </w:r>
      <w:r w:rsidRPr="00107C5C" w:rsidR="00535693">
        <w:rPr>
          <w:rFonts w:ascii="Verdana" w:hAnsi="Verdana"/>
          <w:sz w:val="18"/>
          <w:szCs w:val="18"/>
        </w:rPr>
        <w:t>GroenLinks-PvdA</w:t>
      </w:r>
      <w:r w:rsidR="00535693">
        <w:rPr>
          <w:rFonts w:ascii="Verdana" w:hAnsi="Verdana"/>
          <w:sz w:val="18"/>
          <w:szCs w:val="18"/>
        </w:rPr>
        <w:t>)</w:t>
      </w:r>
      <w:r w:rsidRPr="00107C5C" w:rsidR="002C498F">
        <w:rPr>
          <w:rFonts w:ascii="Verdana" w:hAnsi="Verdana"/>
          <w:sz w:val="18"/>
          <w:szCs w:val="18"/>
        </w:rPr>
        <w:t xml:space="preserve"> hebben met belangstelling kennisgenomen van het wetsvoorstel over de herziening van de Spoorwegwet. Deze leden hebben over het voorliggende wetsvoorstel </w:t>
      </w:r>
      <w:r w:rsidR="0057084E">
        <w:rPr>
          <w:rFonts w:ascii="Verdana" w:hAnsi="Verdana"/>
          <w:sz w:val="18"/>
          <w:szCs w:val="18"/>
        </w:rPr>
        <w:t xml:space="preserve">nog enkele </w:t>
      </w:r>
      <w:r w:rsidRPr="00107C5C" w:rsidR="002C498F">
        <w:rPr>
          <w:rFonts w:ascii="Verdana" w:hAnsi="Verdana"/>
          <w:sz w:val="18"/>
          <w:szCs w:val="18"/>
        </w:rPr>
        <w:t>vragen en opmerkingen</w:t>
      </w:r>
      <w:r w:rsidRPr="00107C5C">
        <w:rPr>
          <w:rFonts w:ascii="Verdana" w:hAnsi="Verdana"/>
          <w:sz w:val="18"/>
          <w:szCs w:val="18"/>
        </w:rPr>
        <w:t>.</w:t>
      </w:r>
    </w:p>
    <w:p w:rsidRPr="00107C5C" w:rsidR="001247E4" w:rsidP="00107C5C" w:rsidRDefault="001247E4" w14:paraId="4EA91986" w14:textId="3B601A06">
      <w:pPr>
        <w:spacing w:line="276" w:lineRule="auto"/>
        <w:rPr>
          <w:rFonts w:ascii="Verdana" w:hAnsi="Verdana"/>
          <w:sz w:val="18"/>
          <w:szCs w:val="18"/>
        </w:rPr>
      </w:pPr>
      <w:r w:rsidRPr="00107C5C">
        <w:rPr>
          <w:rFonts w:ascii="Verdana" w:hAnsi="Verdana"/>
          <w:sz w:val="18"/>
          <w:szCs w:val="18"/>
        </w:rPr>
        <w:t>De leden van de CDA-fractie merken op te hebben kennisgenomen van het wetsvoorstel tot modernisering van de Spoorwegwet</w:t>
      </w:r>
      <w:r w:rsidRPr="00107C5C" w:rsidR="00D346AC">
        <w:rPr>
          <w:rFonts w:ascii="Verdana" w:hAnsi="Verdana"/>
          <w:sz w:val="18"/>
          <w:szCs w:val="18"/>
        </w:rPr>
        <w:t>.</w:t>
      </w:r>
      <w:r w:rsidRPr="00107C5C">
        <w:rPr>
          <w:rFonts w:ascii="Verdana" w:hAnsi="Verdana"/>
          <w:sz w:val="18"/>
          <w:szCs w:val="18"/>
        </w:rPr>
        <w:t xml:space="preserve"> Deze leden onderschrijven het belang van een overzichtelijk, toekomstbestendig en Europees aansluitend stelsel. Tegelijkertijd constateren deze leden dat veel inhoudelijke keuzes nog volgen. Daarover hebben de leden verschillende vragen gesteld.</w:t>
      </w:r>
    </w:p>
    <w:p w:rsidRPr="00107C5C" w:rsidR="001247E4" w:rsidP="00107C5C" w:rsidRDefault="0057084E" w14:paraId="1B448336" w14:textId="4C8304A8">
      <w:pPr>
        <w:spacing w:line="276" w:lineRule="auto"/>
        <w:rPr>
          <w:rFonts w:ascii="Verdana" w:hAnsi="Verdana"/>
          <w:sz w:val="18"/>
          <w:szCs w:val="18"/>
        </w:rPr>
      </w:pPr>
      <w:r>
        <w:rPr>
          <w:rFonts w:ascii="Verdana" w:hAnsi="Verdana"/>
          <w:sz w:val="18"/>
          <w:szCs w:val="18"/>
        </w:rPr>
        <w:t>D</w:t>
      </w:r>
      <w:r w:rsidRPr="00107C5C" w:rsidR="001247E4">
        <w:rPr>
          <w:rFonts w:ascii="Verdana" w:hAnsi="Verdana"/>
          <w:sz w:val="18"/>
          <w:szCs w:val="18"/>
        </w:rPr>
        <w:t xml:space="preserve">e leden van de SGP-fractie </w:t>
      </w:r>
      <w:r>
        <w:rPr>
          <w:rFonts w:ascii="Verdana" w:hAnsi="Verdana"/>
          <w:sz w:val="18"/>
          <w:szCs w:val="18"/>
        </w:rPr>
        <w:t xml:space="preserve">hebben </w:t>
      </w:r>
      <w:r w:rsidRPr="00107C5C" w:rsidR="001247E4">
        <w:rPr>
          <w:rFonts w:ascii="Verdana" w:hAnsi="Verdana"/>
          <w:sz w:val="18"/>
          <w:szCs w:val="18"/>
        </w:rPr>
        <w:t>met belangstelling kennisgenomen van het wetsvoorstel. Zij hebben nog enkele vragen gesteld.</w:t>
      </w:r>
    </w:p>
    <w:p w:rsidRPr="00107C5C" w:rsidR="001247E4" w:rsidP="00107C5C" w:rsidRDefault="001247E4" w14:paraId="73AB7A99" w14:textId="3501DEAB">
      <w:pPr>
        <w:spacing w:line="276" w:lineRule="auto"/>
        <w:rPr>
          <w:rFonts w:ascii="Verdana" w:hAnsi="Verdana"/>
          <w:sz w:val="18"/>
          <w:szCs w:val="18"/>
        </w:rPr>
      </w:pPr>
      <w:r w:rsidRPr="00107C5C">
        <w:rPr>
          <w:rFonts w:ascii="Verdana" w:hAnsi="Verdana"/>
          <w:sz w:val="18"/>
          <w:szCs w:val="18"/>
        </w:rPr>
        <w:t xml:space="preserve">De </w:t>
      </w:r>
      <w:r w:rsidR="0057084E">
        <w:rPr>
          <w:rFonts w:ascii="Verdana" w:hAnsi="Verdana"/>
          <w:sz w:val="18"/>
          <w:szCs w:val="18"/>
        </w:rPr>
        <w:t xml:space="preserve">leden </w:t>
      </w:r>
      <w:r w:rsidRPr="00107C5C">
        <w:rPr>
          <w:rFonts w:ascii="Verdana" w:hAnsi="Verdana"/>
          <w:sz w:val="18"/>
          <w:szCs w:val="18"/>
        </w:rPr>
        <w:t xml:space="preserve">van de ChristenUnie-fractie </w:t>
      </w:r>
      <w:r w:rsidR="0057084E">
        <w:rPr>
          <w:rFonts w:ascii="Verdana" w:hAnsi="Verdana"/>
          <w:sz w:val="18"/>
          <w:szCs w:val="18"/>
        </w:rPr>
        <w:t xml:space="preserve">hebben </w:t>
      </w:r>
      <w:r w:rsidRPr="00107C5C">
        <w:rPr>
          <w:rFonts w:ascii="Verdana" w:hAnsi="Verdana"/>
          <w:sz w:val="18"/>
          <w:szCs w:val="18"/>
        </w:rPr>
        <w:t>met interesse kennis</w:t>
      </w:r>
      <w:r w:rsidR="0057084E">
        <w:rPr>
          <w:rFonts w:ascii="Verdana" w:hAnsi="Verdana"/>
          <w:sz w:val="18"/>
          <w:szCs w:val="18"/>
        </w:rPr>
        <w:t>g</w:t>
      </w:r>
      <w:r w:rsidRPr="00107C5C">
        <w:rPr>
          <w:rFonts w:ascii="Verdana" w:hAnsi="Verdana"/>
          <w:sz w:val="18"/>
          <w:szCs w:val="18"/>
        </w:rPr>
        <w:t xml:space="preserve">enomen van het wetsvoorstel. </w:t>
      </w:r>
      <w:r w:rsidR="0057084E">
        <w:rPr>
          <w:rFonts w:ascii="Verdana" w:hAnsi="Verdana"/>
          <w:sz w:val="18"/>
          <w:szCs w:val="18"/>
        </w:rPr>
        <w:t xml:space="preserve">Ook zij hebben nog enkele </w:t>
      </w:r>
      <w:r w:rsidRPr="00107C5C" w:rsidR="00E765C6">
        <w:rPr>
          <w:rFonts w:ascii="Verdana" w:hAnsi="Verdana"/>
          <w:sz w:val="18"/>
          <w:szCs w:val="18"/>
        </w:rPr>
        <w:t>vragen.</w:t>
      </w:r>
    </w:p>
    <w:p w:rsidR="0057084E" w:rsidP="00107C5C" w:rsidRDefault="00E765C6" w14:paraId="0689E169" w14:textId="77777777">
      <w:pPr>
        <w:spacing w:line="276" w:lineRule="auto"/>
        <w:rPr>
          <w:rFonts w:ascii="Verdana" w:hAnsi="Verdana"/>
          <w:sz w:val="18"/>
          <w:szCs w:val="18"/>
        </w:rPr>
      </w:pPr>
      <w:r w:rsidRPr="00107C5C">
        <w:rPr>
          <w:rFonts w:ascii="Verdana" w:hAnsi="Verdana"/>
          <w:sz w:val="18"/>
          <w:szCs w:val="18"/>
        </w:rPr>
        <w:t xml:space="preserve">De leden van de Groep Markuszower hebben kennisgenomen van de beleidsbrieven over het wetsvoorstel en </w:t>
      </w:r>
      <w:r w:rsidR="0057084E">
        <w:rPr>
          <w:rFonts w:ascii="Verdana" w:hAnsi="Verdana"/>
          <w:sz w:val="18"/>
          <w:szCs w:val="18"/>
        </w:rPr>
        <w:t xml:space="preserve">leggen </w:t>
      </w:r>
      <w:r w:rsidRPr="00107C5C">
        <w:rPr>
          <w:rFonts w:ascii="Verdana" w:hAnsi="Verdana"/>
          <w:sz w:val="18"/>
          <w:szCs w:val="18"/>
        </w:rPr>
        <w:t>de regering nog enkele vragen voor.</w:t>
      </w:r>
    </w:p>
    <w:p w:rsidRPr="00107C5C" w:rsidR="00E765C6" w:rsidP="00107C5C" w:rsidRDefault="00E765C6" w14:paraId="26975EF9" w14:textId="0E231A24">
      <w:pPr>
        <w:spacing w:line="276" w:lineRule="auto"/>
        <w:rPr>
          <w:rFonts w:ascii="Verdana" w:hAnsi="Verdana"/>
          <w:sz w:val="18"/>
          <w:szCs w:val="18"/>
        </w:rPr>
      </w:pPr>
      <w:r w:rsidRPr="00107C5C">
        <w:rPr>
          <w:rFonts w:ascii="Verdana" w:hAnsi="Verdana"/>
          <w:sz w:val="18"/>
          <w:szCs w:val="18"/>
        </w:rPr>
        <w:t xml:space="preserve">In deze nota naar aanleiding van het verslag gaat de regering graag in op de vragen </w:t>
      </w:r>
      <w:r w:rsidR="0057084E">
        <w:rPr>
          <w:rFonts w:ascii="Verdana" w:hAnsi="Verdana"/>
          <w:sz w:val="18"/>
          <w:szCs w:val="18"/>
        </w:rPr>
        <w:t>en opmerkingen van de leden van de verschillende fracties</w:t>
      </w:r>
      <w:r w:rsidRPr="00107C5C">
        <w:rPr>
          <w:rFonts w:ascii="Verdana" w:hAnsi="Verdana"/>
          <w:sz w:val="18"/>
          <w:szCs w:val="18"/>
        </w:rPr>
        <w:t>.</w:t>
      </w:r>
      <w:r w:rsidRPr="00107C5C" w:rsidR="00535693">
        <w:rPr>
          <w:rFonts w:ascii="Verdana" w:hAnsi="Verdana"/>
          <w:sz w:val="18"/>
          <w:szCs w:val="18"/>
        </w:rPr>
        <w:t xml:space="preserve"> </w:t>
      </w:r>
      <w:r w:rsidR="00535693">
        <w:rPr>
          <w:rFonts w:ascii="Verdana" w:hAnsi="Verdana"/>
          <w:sz w:val="18"/>
          <w:szCs w:val="18"/>
        </w:rPr>
        <w:t>D</w:t>
      </w:r>
      <w:r w:rsidRPr="00107C5C" w:rsidR="00535693">
        <w:rPr>
          <w:rFonts w:ascii="Verdana" w:hAnsi="Verdana"/>
          <w:sz w:val="18"/>
          <w:szCs w:val="18"/>
        </w:rPr>
        <w:t xml:space="preserve">aarbij </w:t>
      </w:r>
      <w:r w:rsidR="00535693">
        <w:rPr>
          <w:rFonts w:ascii="Verdana" w:hAnsi="Verdana"/>
          <w:sz w:val="18"/>
          <w:szCs w:val="18"/>
        </w:rPr>
        <w:t xml:space="preserve">is </w:t>
      </w:r>
      <w:r w:rsidRPr="00107C5C" w:rsidR="00535693">
        <w:rPr>
          <w:rFonts w:ascii="Verdana" w:hAnsi="Verdana"/>
          <w:sz w:val="18"/>
          <w:szCs w:val="18"/>
        </w:rPr>
        <w:t xml:space="preserve">de volgorde en indeling van het </w:t>
      </w:r>
      <w:r w:rsidRPr="00107C5C" w:rsidR="00535693">
        <w:rPr>
          <w:rFonts w:ascii="Verdana" w:hAnsi="Verdana"/>
          <w:sz w:val="18"/>
          <w:szCs w:val="18"/>
        </w:rPr>
        <w:lastRenderedPageBreak/>
        <w:t>verslag zoveel mogelijk is aangehouden. Voor zover beantwoording van vragen vanwege overeenkomst in onderwerp gezamenlijk heeft plaatsgevonden, is dit vermeld.</w:t>
      </w:r>
    </w:p>
    <w:p w:rsidRPr="00107C5C" w:rsidR="00FB73A0" w:rsidP="00107C5C" w:rsidRDefault="00FB73A0" w14:paraId="425C7566" w14:textId="77777777">
      <w:pPr>
        <w:spacing w:line="276" w:lineRule="auto"/>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Inleiding</w:t>
      </w:r>
    </w:p>
    <w:p w:rsidRPr="003161FB" w:rsidR="00DC3E3B" w:rsidP="00107C5C" w:rsidRDefault="007E70CF" w14:paraId="51062A6F" w14:textId="77777777">
      <w:pPr>
        <w:spacing w:line="276" w:lineRule="auto"/>
        <w:rPr>
          <w:rFonts w:ascii="Verdana" w:hAnsi="Verdana" w:eastAsia="Times New Roman" w:cs="Times New Roman"/>
          <w:sz w:val="18"/>
          <w:szCs w:val="18"/>
          <w:lang w:eastAsia="nl-NL"/>
        </w:rPr>
      </w:pPr>
      <w:r w:rsidRPr="003161FB">
        <w:rPr>
          <w:rFonts w:ascii="Verdana" w:hAnsi="Verdana" w:eastAsia="Times New Roman" w:cs="Times New Roman"/>
          <w:sz w:val="18"/>
          <w:szCs w:val="18"/>
          <w:lang w:eastAsia="nl-NL"/>
        </w:rPr>
        <w:t xml:space="preserve">De leden van de VVD-fractie constateren dat verschillende betrokken partijen evenals deelnemers aan de consultatie nog vragen hebben bij het wetsvoorstel. Zij vragen daarom of de regering heeft vastgesteld of betrokken partijen zelf vinden dat hun vragen, behoudens punten die nog in lagere regelgeving worden uitgewerkt, voldoende zijn geadresseerd en hun zorgen voor dit moment zijn weggenomen. </w:t>
      </w:r>
    </w:p>
    <w:p w:rsidRPr="00107C5C" w:rsidR="007E70CF" w:rsidP="00107C5C" w:rsidRDefault="00A04AE7" w14:paraId="7EDC275C" w14:textId="125B636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In hoofdstuk 14 en 15 van de Memorie van Toelichting </w:t>
      </w:r>
      <w:r w:rsidR="0057084E">
        <w:rPr>
          <w:rFonts w:ascii="Verdana" w:hAnsi="Verdana" w:eastAsia="Times New Roman" w:cs="Times New Roman"/>
          <w:sz w:val="18"/>
          <w:szCs w:val="18"/>
          <w:lang w:eastAsia="nl-NL"/>
        </w:rPr>
        <w:t xml:space="preserve">is </w:t>
      </w:r>
      <w:r w:rsidRPr="00107C5C">
        <w:rPr>
          <w:rFonts w:ascii="Verdana" w:hAnsi="Verdana" w:eastAsia="Times New Roman" w:cs="Times New Roman"/>
          <w:sz w:val="18"/>
          <w:szCs w:val="18"/>
          <w:lang w:eastAsia="nl-NL"/>
        </w:rPr>
        <w:t xml:space="preserve">uitgebreid toegelicht wat met de inbreng van partijen is gedaan. </w:t>
      </w:r>
      <w:r w:rsidR="001C6D0C">
        <w:rPr>
          <w:rFonts w:ascii="Verdana" w:hAnsi="Verdana" w:eastAsia="Times New Roman" w:cs="Times New Roman"/>
          <w:sz w:val="18"/>
          <w:szCs w:val="18"/>
          <w:lang w:eastAsia="nl-NL"/>
        </w:rPr>
        <w:t xml:space="preserve">Veel </w:t>
      </w:r>
      <w:r w:rsidR="0057084E">
        <w:rPr>
          <w:rFonts w:ascii="Verdana" w:hAnsi="Verdana" w:eastAsia="Times New Roman" w:cs="Times New Roman"/>
          <w:sz w:val="18"/>
          <w:szCs w:val="18"/>
          <w:lang w:eastAsia="nl-NL"/>
        </w:rPr>
        <w:t xml:space="preserve">opmerkingen </w:t>
      </w:r>
      <w:r w:rsidR="001C6D0C">
        <w:rPr>
          <w:rFonts w:ascii="Verdana" w:hAnsi="Verdana" w:eastAsia="Times New Roman" w:cs="Times New Roman"/>
          <w:sz w:val="18"/>
          <w:szCs w:val="18"/>
          <w:lang w:eastAsia="nl-NL"/>
        </w:rPr>
        <w:t xml:space="preserve">zijn </w:t>
      </w:r>
      <w:r w:rsidR="0057084E">
        <w:rPr>
          <w:rFonts w:ascii="Verdana" w:hAnsi="Verdana" w:eastAsia="Times New Roman" w:cs="Times New Roman"/>
          <w:sz w:val="18"/>
          <w:szCs w:val="18"/>
          <w:lang w:eastAsia="nl-NL"/>
        </w:rPr>
        <w:t xml:space="preserve">verwerkt door </w:t>
      </w:r>
      <w:r w:rsidRPr="00107C5C">
        <w:rPr>
          <w:rFonts w:ascii="Verdana" w:hAnsi="Verdana" w:eastAsia="Times New Roman" w:cs="Times New Roman"/>
          <w:sz w:val="18"/>
          <w:szCs w:val="18"/>
          <w:lang w:eastAsia="nl-NL"/>
        </w:rPr>
        <w:t xml:space="preserve">wijziging of nadere verduidelijking </w:t>
      </w:r>
      <w:r w:rsidR="0057084E">
        <w:rPr>
          <w:rFonts w:ascii="Verdana" w:hAnsi="Verdana" w:eastAsia="Times New Roman" w:cs="Times New Roman"/>
          <w:sz w:val="18"/>
          <w:szCs w:val="18"/>
          <w:lang w:eastAsia="nl-NL"/>
        </w:rPr>
        <w:t xml:space="preserve">van het wetsvoorstel. </w:t>
      </w:r>
      <w:r w:rsidRPr="00E136CF" w:rsidR="00983333">
        <w:rPr>
          <w:rFonts w:ascii="Verdana" w:hAnsi="Verdana" w:eastAsia="Times New Roman" w:cs="Times New Roman"/>
          <w:kern w:val="0"/>
          <w:sz w:val="18"/>
          <w:szCs w:val="18"/>
          <w:lang w:eastAsia="nl-NL"/>
          <w14:ligatures w14:val="none"/>
        </w:rPr>
        <w:t xml:space="preserve">Daar waar Europese regels geen ruimte laten voor nationale regulering kon helaas niet met alle wensen rekening worden gehouden. </w:t>
      </w:r>
      <w:r w:rsidRPr="00107C5C">
        <w:rPr>
          <w:rFonts w:ascii="Verdana" w:hAnsi="Verdana" w:eastAsia="Times New Roman" w:cs="Times New Roman"/>
          <w:sz w:val="18"/>
          <w:szCs w:val="18"/>
          <w:lang w:eastAsia="nl-NL"/>
        </w:rPr>
        <w:t>Ook zullen sommige vragen en zorgen in lagere regelgeving worden geadresseerd. Zo zullen in de ministeriële regeling</w:t>
      </w:r>
      <w:r w:rsidR="00B30C62">
        <w:rPr>
          <w:rFonts w:ascii="Verdana" w:hAnsi="Verdana" w:eastAsia="Times New Roman" w:cs="Times New Roman"/>
          <w:sz w:val="18"/>
          <w:szCs w:val="18"/>
          <w:lang w:eastAsia="nl-NL"/>
        </w:rPr>
        <w:t xml:space="preserve"> (MR)</w:t>
      </w:r>
      <w:r w:rsidRPr="00107C5C">
        <w:rPr>
          <w:rFonts w:ascii="Verdana" w:hAnsi="Verdana" w:eastAsia="Times New Roman" w:cs="Times New Roman"/>
          <w:sz w:val="18"/>
          <w:szCs w:val="18"/>
          <w:lang w:eastAsia="nl-NL"/>
        </w:rPr>
        <w:t xml:space="preserve"> regels over buiten dienst gesteld spoor worden opgenomen. Tijdens het opstellen van de lagere regelgeving zijn verschillende sectorpartijen en uitvoeringsorganisaties betrokken. Ook volgt nog een internetconsultatie.</w:t>
      </w:r>
    </w:p>
    <w:p w:rsidR="003161FB" w:rsidP="00107C5C" w:rsidRDefault="0072395D" w14:paraId="79E2F28A" w14:textId="77777777">
      <w:pPr>
        <w:spacing w:line="276" w:lineRule="auto"/>
        <w:rPr>
          <w:rFonts w:ascii="Verdana" w:hAnsi="Verdana"/>
          <w:sz w:val="18"/>
          <w:szCs w:val="18"/>
        </w:rPr>
      </w:pPr>
      <w:r w:rsidRPr="00107C5C">
        <w:rPr>
          <w:rFonts w:ascii="Verdana" w:hAnsi="Verdana"/>
          <w:sz w:val="18"/>
          <w:szCs w:val="18"/>
        </w:rPr>
        <w:t xml:space="preserve">Hoewel het wetsvoorstel grotendeels ziet op implementatie en harmonisatie van Europese regelgeving, uiten de leden van de VVD-fractie leden hun zorgen over de gefaseerde en mogelijk gefragmenteerde ontwikkeling van het wettelijke kader. Zij stellen dat hierdoor voor betrokken partijen momenteel het volledige overzicht ontbreekt, wat het lastiger kan maken om bijvoorbeeld Handhaafbaarheid, Uitvoerbaarheid en Fraudebestendigheid-toetsen (HUF-toetsen) volledig uit te voeren of als stakeholder een integrale reactie te geven. Ook vragen deze leden in hoeverre het parlement het geheel van wet- en regelgeving op deze wijze nog goed kan overzien en controleren. </w:t>
      </w:r>
    </w:p>
    <w:p w:rsidR="005C3B79" w:rsidP="00107C5C" w:rsidRDefault="0072395D" w14:paraId="4827CD9E" w14:textId="76E6432B">
      <w:pPr>
        <w:spacing w:line="276" w:lineRule="auto"/>
        <w:rPr>
          <w:rFonts w:ascii="Verdana" w:hAnsi="Verdana"/>
          <w:sz w:val="18"/>
          <w:szCs w:val="18"/>
        </w:rPr>
      </w:pPr>
      <w:r w:rsidRPr="00107C5C">
        <w:rPr>
          <w:rFonts w:ascii="Verdana" w:hAnsi="Verdana"/>
          <w:sz w:val="18"/>
          <w:szCs w:val="18"/>
        </w:rPr>
        <w:t xml:space="preserve">Het opstellen van de lagere regelgeving </w:t>
      </w:r>
      <w:r w:rsidR="001C6D0C">
        <w:rPr>
          <w:rFonts w:ascii="Verdana" w:hAnsi="Verdana"/>
          <w:sz w:val="18"/>
          <w:szCs w:val="18"/>
        </w:rPr>
        <w:t>be</w:t>
      </w:r>
      <w:r w:rsidRPr="00107C5C">
        <w:rPr>
          <w:rFonts w:ascii="Verdana" w:hAnsi="Verdana"/>
          <w:sz w:val="18"/>
          <w:szCs w:val="18"/>
        </w:rPr>
        <w:t xml:space="preserve">horend bij de Spoorwegwet, te weten het Spoorwegbesluit en de Spoorwegregeling, is grotendeels parallel gedaan aan het opstellen van </w:t>
      </w:r>
      <w:r w:rsidR="001C6D0C">
        <w:rPr>
          <w:rFonts w:ascii="Verdana" w:hAnsi="Verdana"/>
          <w:sz w:val="18"/>
          <w:szCs w:val="18"/>
        </w:rPr>
        <w:t>het wetsvoorstel</w:t>
      </w:r>
      <w:r w:rsidRPr="00107C5C">
        <w:rPr>
          <w:rFonts w:ascii="Verdana" w:hAnsi="Verdana"/>
          <w:sz w:val="18"/>
          <w:szCs w:val="18"/>
        </w:rPr>
        <w:t xml:space="preserve">. Na indiening van </w:t>
      </w:r>
      <w:r w:rsidR="001C6D0C">
        <w:rPr>
          <w:rFonts w:ascii="Verdana" w:hAnsi="Verdana"/>
          <w:sz w:val="18"/>
          <w:szCs w:val="18"/>
        </w:rPr>
        <w:t xml:space="preserve">het </w:t>
      </w:r>
      <w:r w:rsidRPr="00107C5C">
        <w:rPr>
          <w:rFonts w:ascii="Verdana" w:hAnsi="Verdana"/>
          <w:sz w:val="18"/>
          <w:szCs w:val="18"/>
        </w:rPr>
        <w:t>wet</w:t>
      </w:r>
      <w:r w:rsidR="001C6D0C">
        <w:rPr>
          <w:rFonts w:ascii="Verdana" w:hAnsi="Verdana"/>
          <w:sz w:val="18"/>
          <w:szCs w:val="18"/>
        </w:rPr>
        <w:t>svoorstel</w:t>
      </w:r>
      <w:r w:rsidRPr="00107C5C">
        <w:rPr>
          <w:rFonts w:ascii="Verdana" w:hAnsi="Verdana"/>
          <w:sz w:val="18"/>
          <w:szCs w:val="18"/>
        </w:rPr>
        <w:t xml:space="preserve"> bij </w:t>
      </w:r>
      <w:r w:rsidR="001C6D0C">
        <w:rPr>
          <w:rFonts w:ascii="Verdana" w:hAnsi="Verdana"/>
          <w:sz w:val="18"/>
          <w:szCs w:val="18"/>
        </w:rPr>
        <w:t>uw</w:t>
      </w:r>
      <w:r w:rsidRPr="00107C5C">
        <w:rPr>
          <w:rFonts w:ascii="Verdana" w:hAnsi="Verdana"/>
          <w:sz w:val="18"/>
          <w:szCs w:val="18"/>
        </w:rPr>
        <w:t xml:space="preserve"> Kamer, is de lagere regelgeving verder klaargemaakt voor internetconsultatie. De verwachting is dat de internetconsultatie </w:t>
      </w:r>
      <w:r w:rsidR="00D14F25">
        <w:rPr>
          <w:rFonts w:ascii="Verdana" w:hAnsi="Verdana"/>
          <w:sz w:val="18"/>
          <w:szCs w:val="18"/>
        </w:rPr>
        <w:t>rond de zomer</w:t>
      </w:r>
      <w:r w:rsidRPr="00107C5C">
        <w:rPr>
          <w:rFonts w:ascii="Verdana" w:hAnsi="Verdana"/>
          <w:sz w:val="18"/>
          <w:szCs w:val="18"/>
        </w:rPr>
        <w:t xml:space="preserve"> </w:t>
      </w:r>
      <w:r w:rsidR="001C6D0C">
        <w:rPr>
          <w:rFonts w:ascii="Verdana" w:hAnsi="Verdana"/>
          <w:sz w:val="18"/>
          <w:szCs w:val="18"/>
        </w:rPr>
        <w:t xml:space="preserve">2026 </w:t>
      </w:r>
      <w:r w:rsidRPr="00107C5C">
        <w:rPr>
          <w:rFonts w:ascii="Verdana" w:hAnsi="Verdana"/>
          <w:sz w:val="18"/>
          <w:szCs w:val="18"/>
        </w:rPr>
        <w:t>van start gaat.</w:t>
      </w:r>
      <w:r w:rsidRPr="00E306F5" w:rsidR="00E306F5">
        <w:rPr>
          <w:rFonts w:ascii="Verdana" w:hAnsi="Verdana" w:eastAsia="Times New Roman" w:cs="Times New Roman"/>
          <w:sz w:val="18"/>
          <w:szCs w:val="18"/>
          <w:lang w:val="nl" w:eastAsia="nl-NL"/>
        </w:rPr>
        <w:t xml:space="preserve"> </w:t>
      </w:r>
      <w:r w:rsidRPr="00107C5C" w:rsidR="00E306F5">
        <w:rPr>
          <w:rFonts w:ascii="Verdana" w:hAnsi="Verdana" w:eastAsia="Times New Roman" w:cs="Times New Roman"/>
          <w:sz w:val="18"/>
          <w:szCs w:val="18"/>
          <w:lang w:val="nl" w:eastAsia="nl-NL"/>
        </w:rPr>
        <w:t>Het ontwerp-Spoorwegbesluit en de ontwerp-Spoorwegregeling zijn dan voor een ieder openbaar.</w:t>
      </w:r>
      <w:r w:rsidRPr="00107C5C">
        <w:rPr>
          <w:rFonts w:ascii="Verdana" w:hAnsi="Verdana"/>
          <w:sz w:val="18"/>
          <w:szCs w:val="18"/>
        </w:rPr>
        <w:t xml:space="preserve"> </w:t>
      </w:r>
      <w:r w:rsidRPr="005C3B79" w:rsidR="005C3B79">
        <w:rPr>
          <w:rFonts w:ascii="Verdana" w:hAnsi="Verdana"/>
          <w:sz w:val="18"/>
          <w:szCs w:val="18"/>
        </w:rPr>
        <w:t>Bij het opstellen van de lagere regelgeving heeft afstemming plaatsgevonden met verschillende partijen. Tijdens de internetconsultatie zullen de uitvoeringsinstanties een HUF-toets doen op de lagere regelgeving. Andere belanghebbenden kunnen via de internetconsultatie reageren.</w:t>
      </w:r>
    </w:p>
    <w:p w:rsidR="00B1761C" w:rsidP="00107C5C" w:rsidRDefault="007E70CF" w14:paraId="443F3C8B" w14:textId="77777777">
      <w:pPr>
        <w:spacing w:line="276" w:lineRule="auto"/>
        <w:rPr>
          <w:rFonts w:ascii="Verdana" w:hAnsi="Verdana"/>
          <w:sz w:val="18"/>
          <w:szCs w:val="18"/>
        </w:rPr>
      </w:pPr>
      <w:r w:rsidRPr="00107C5C">
        <w:rPr>
          <w:rFonts w:ascii="Verdana" w:hAnsi="Verdana"/>
          <w:sz w:val="18"/>
          <w:szCs w:val="18"/>
        </w:rPr>
        <w:t>De leden van de VVD-fractie vragen de regering of het juist is dat de Europese Commissie een inbreukprocedure tegen Nederland heeft ingesteld omdat de huidige Spoorwegwet sinds 2015 niet volledig voldoet aan de Europese spoorregelgeving. Zij vragen toe te lichten welke bezwaren de Commissie heeft of had tegen de huidige wetgeving, waarom deze situatie is ontstaan en wat de huidige stand van deze procedure is. Indien de procedure nog loopt, vragen deze leden tevens waarom deze al geruime tijd voortduurt. Voorts vragen zij of het voorliggende wetsvoorstel alle door de Commissie geuite bezwaren wegneemt en of de regering hierover bevestiging van de Commissie heeft ontvangen. Indien dat niet het geval is, vernemen deze leden graag welke punten nog openstaan en op welke wijze de regering voornemens is deze alsnog op te lossen.</w:t>
      </w:r>
    </w:p>
    <w:p w:rsidRPr="00107C5C" w:rsidR="007E70CF" w:rsidP="00107C5C" w:rsidRDefault="00A04AE7" w14:paraId="39A8C113" w14:textId="73363CF5">
      <w:pPr>
        <w:spacing w:line="276" w:lineRule="auto"/>
        <w:rPr>
          <w:rFonts w:ascii="Verdana" w:hAnsi="Verdana"/>
          <w:sz w:val="18"/>
          <w:szCs w:val="18"/>
        </w:rPr>
      </w:pPr>
      <w:r w:rsidRPr="00107C5C">
        <w:rPr>
          <w:rFonts w:ascii="Verdana" w:hAnsi="Verdana"/>
          <w:sz w:val="18"/>
          <w:szCs w:val="18"/>
        </w:rPr>
        <w:t>Het klopt dat de Europese Commissie een inbreukprocedure is gestart omdat Nederland niet volledig voldoet aan de Europese spoorregelgeving. De Commissie is van mening dat Nederland een aantal artikelen en bepalingen van de richtlijn tot instelling van één Europese spoorwegruimte niet goed heeft omgezet (infractie 2019/2160)</w:t>
      </w:r>
      <w:r w:rsidR="00B1761C">
        <w:rPr>
          <w:rFonts w:ascii="Verdana" w:hAnsi="Verdana"/>
          <w:sz w:val="18"/>
          <w:szCs w:val="18"/>
        </w:rPr>
        <w:t xml:space="preserve"> en </w:t>
      </w:r>
      <w:r w:rsidR="001C6D0C">
        <w:rPr>
          <w:rFonts w:ascii="Verdana" w:hAnsi="Verdana"/>
          <w:sz w:val="18"/>
          <w:szCs w:val="18"/>
        </w:rPr>
        <w:t xml:space="preserve">ook </w:t>
      </w:r>
      <w:r w:rsidR="00B1761C">
        <w:rPr>
          <w:rFonts w:ascii="Verdana" w:hAnsi="Verdana"/>
          <w:sz w:val="18"/>
          <w:szCs w:val="18"/>
        </w:rPr>
        <w:t>dat Nederland wijzigingen van de richtlijn m.b.t. openstelling van de markt voor het binnenlands passagiersvervoer per spoor en het beheer van de spoorweginfrastructuur niet goed heeft omgezet (infractie 2021/2050)</w:t>
      </w:r>
      <w:r w:rsidRPr="00107C5C">
        <w:rPr>
          <w:rFonts w:ascii="Verdana" w:hAnsi="Verdana"/>
          <w:sz w:val="18"/>
          <w:szCs w:val="18"/>
        </w:rPr>
        <w:t xml:space="preserve">. De ingebrekestellingen zijn opgenomen in de overzichten die ieder kwartaal aan de Kamer worden toegezonden. De inhoud van en correspondentie over de ingebrekestellingen zijn vertrouwelijk. Daarom kan </w:t>
      </w:r>
      <w:r w:rsidR="001C6D0C">
        <w:rPr>
          <w:rFonts w:ascii="Verdana" w:hAnsi="Verdana"/>
          <w:sz w:val="18"/>
          <w:szCs w:val="18"/>
        </w:rPr>
        <w:t xml:space="preserve">hier </w:t>
      </w:r>
      <w:r w:rsidRPr="00107C5C">
        <w:rPr>
          <w:rFonts w:ascii="Verdana" w:hAnsi="Verdana"/>
          <w:sz w:val="18"/>
          <w:szCs w:val="18"/>
        </w:rPr>
        <w:t xml:space="preserve">niet dieper </w:t>
      </w:r>
      <w:r w:rsidR="001C6D0C">
        <w:rPr>
          <w:rFonts w:ascii="Verdana" w:hAnsi="Verdana"/>
          <w:sz w:val="18"/>
          <w:szCs w:val="18"/>
        </w:rPr>
        <w:t xml:space="preserve">worden </w:t>
      </w:r>
      <w:r w:rsidRPr="00107C5C">
        <w:rPr>
          <w:rFonts w:ascii="Verdana" w:hAnsi="Verdana"/>
          <w:sz w:val="18"/>
          <w:szCs w:val="18"/>
        </w:rPr>
        <w:t xml:space="preserve">ingegaan op de details van de ingebrekestelling. De Europese Commissie heeft geen verdere actie ondernomen, omdat Nederland bezig is met de modernisering van de Spoorwegwet en Nederland heeft aangegeven dat het wetsvoorstel de ingebrekestelling oplost. Er is regelmatig contact geweest met de Europese Commissie over dit wetsvoorstel. De Europese Commissie is ook op de hoogte </w:t>
      </w:r>
      <w:r w:rsidR="00BD7838">
        <w:rPr>
          <w:rFonts w:ascii="Verdana" w:hAnsi="Verdana"/>
          <w:sz w:val="18"/>
          <w:szCs w:val="18"/>
        </w:rPr>
        <w:t xml:space="preserve">dat het </w:t>
      </w:r>
      <w:r w:rsidRPr="00107C5C">
        <w:rPr>
          <w:rFonts w:ascii="Verdana" w:hAnsi="Verdana"/>
          <w:sz w:val="18"/>
          <w:szCs w:val="18"/>
        </w:rPr>
        <w:t xml:space="preserve">wetsvoorstel </w:t>
      </w:r>
      <w:r w:rsidR="001C6D0C">
        <w:rPr>
          <w:rFonts w:ascii="Verdana" w:hAnsi="Verdana"/>
          <w:sz w:val="18"/>
          <w:szCs w:val="18"/>
        </w:rPr>
        <w:t xml:space="preserve">bij </w:t>
      </w:r>
      <w:r w:rsidRPr="00107C5C">
        <w:rPr>
          <w:rFonts w:ascii="Verdana" w:hAnsi="Verdana"/>
          <w:sz w:val="18"/>
          <w:szCs w:val="18"/>
        </w:rPr>
        <w:t xml:space="preserve">de Kamer is </w:t>
      </w:r>
      <w:r w:rsidR="001C6D0C">
        <w:rPr>
          <w:rFonts w:ascii="Verdana" w:hAnsi="Verdana"/>
          <w:sz w:val="18"/>
          <w:szCs w:val="18"/>
        </w:rPr>
        <w:t>ingediend</w:t>
      </w:r>
      <w:r w:rsidRPr="00107C5C">
        <w:rPr>
          <w:rFonts w:ascii="Verdana" w:hAnsi="Verdana"/>
          <w:sz w:val="18"/>
          <w:szCs w:val="18"/>
        </w:rPr>
        <w:t>. Het wetsvoorstel gaat uitgebreid per onderdeel van elke richtlijn in op hoe dit is geïmplementeerd</w:t>
      </w:r>
      <w:r w:rsidR="00E41C9A">
        <w:rPr>
          <w:rFonts w:ascii="Verdana" w:hAnsi="Verdana"/>
          <w:sz w:val="18"/>
          <w:szCs w:val="18"/>
        </w:rPr>
        <w:t xml:space="preserve">. </w:t>
      </w:r>
      <w:r w:rsidR="001C6D0C">
        <w:rPr>
          <w:rFonts w:ascii="Verdana" w:hAnsi="Verdana"/>
          <w:sz w:val="18"/>
          <w:szCs w:val="18"/>
        </w:rPr>
        <w:t xml:space="preserve">Daarom is er </w:t>
      </w:r>
      <w:r w:rsidRPr="00107C5C">
        <w:rPr>
          <w:rFonts w:ascii="Verdana" w:hAnsi="Verdana"/>
          <w:sz w:val="18"/>
          <w:szCs w:val="18"/>
        </w:rPr>
        <w:t xml:space="preserve">vertrouwen dat </w:t>
      </w:r>
      <w:r w:rsidR="00E41C9A">
        <w:rPr>
          <w:rFonts w:ascii="Verdana" w:hAnsi="Verdana"/>
          <w:sz w:val="18"/>
          <w:szCs w:val="18"/>
        </w:rPr>
        <w:t xml:space="preserve">ook de Europese Commissie </w:t>
      </w:r>
      <w:r w:rsidR="001C6D0C">
        <w:rPr>
          <w:rFonts w:ascii="Verdana" w:hAnsi="Verdana"/>
          <w:sz w:val="18"/>
          <w:szCs w:val="18"/>
        </w:rPr>
        <w:t xml:space="preserve">van oordeel is dat </w:t>
      </w:r>
      <w:r w:rsidRPr="00107C5C">
        <w:rPr>
          <w:rFonts w:ascii="Verdana" w:hAnsi="Verdana"/>
          <w:sz w:val="18"/>
          <w:szCs w:val="18"/>
        </w:rPr>
        <w:t xml:space="preserve">het wetsvoorstel een volledige implementatie van de </w:t>
      </w:r>
      <w:r w:rsidR="001C6D0C">
        <w:rPr>
          <w:rFonts w:ascii="Verdana" w:hAnsi="Verdana"/>
          <w:sz w:val="18"/>
          <w:szCs w:val="18"/>
        </w:rPr>
        <w:t xml:space="preserve">bedoelde </w:t>
      </w:r>
      <w:r w:rsidRPr="00107C5C">
        <w:rPr>
          <w:rFonts w:ascii="Verdana" w:hAnsi="Verdana"/>
          <w:sz w:val="18"/>
          <w:szCs w:val="18"/>
        </w:rPr>
        <w:t>richtlijnen bevat.</w:t>
      </w:r>
    </w:p>
    <w:p w:rsidR="00BF6286" w:rsidP="00107C5C" w:rsidRDefault="0072395D" w14:paraId="5D269EB6" w14:textId="22A63C70">
      <w:pPr>
        <w:spacing w:line="276" w:lineRule="auto"/>
        <w:rPr>
          <w:rFonts w:ascii="Verdana" w:hAnsi="Verdana"/>
          <w:sz w:val="18"/>
          <w:szCs w:val="18"/>
        </w:rPr>
      </w:pPr>
      <w:r w:rsidRPr="00107C5C">
        <w:rPr>
          <w:rFonts w:ascii="Verdana" w:hAnsi="Verdana"/>
          <w:sz w:val="18"/>
          <w:szCs w:val="18"/>
        </w:rPr>
        <w:t xml:space="preserve">Daarnaast vragen de leden van de VVD-fractie naar de stand van zaken van de uitvoering van de motie Veltman (Kamerstuk 36563, nr. 11) over kaderovereenkomsten voor meerjarige toegangszekerheid en investeringen op het spoor. Zij vragen wanneer de Kamer de voorstellen hiertoe kan verwachten en vragen in dat kader tevens of het juist is dat ProRail inmiddels een (concept-)analyse met oplossingsrichtingen heeft opgesteld en dat deze op het ministerie beschikbaar is. Zo ja, dan vragen zij wanneer de regering deze analyse met de Kamer zal delen, welke vervolgstappen worden voorzien en welke tijdlijn daarbij </w:t>
      </w:r>
      <w:r w:rsidR="00E41C9A">
        <w:rPr>
          <w:rFonts w:ascii="Verdana" w:hAnsi="Verdana"/>
          <w:sz w:val="18"/>
          <w:szCs w:val="18"/>
        </w:rPr>
        <w:t xml:space="preserve">wordt </w:t>
      </w:r>
      <w:r w:rsidRPr="00107C5C">
        <w:rPr>
          <w:rFonts w:ascii="Verdana" w:hAnsi="Verdana"/>
          <w:sz w:val="18"/>
          <w:szCs w:val="18"/>
        </w:rPr>
        <w:t>gehanteerd.</w:t>
      </w:r>
    </w:p>
    <w:p w:rsidRPr="00107C5C" w:rsidR="0072395D" w:rsidP="00107C5C" w:rsidRDefault="0072395D" w14:paraId="7D40A7F2" w14:textId="6DC17780">
      <w:pPr>
        <w:spacing w:line="276" w:lineRule="auto"/>
        <w:rPr>
          <w:rFonts w:ascii="Verdana" w:hAnsi="Verdana"/>
          <w:sz w:val="18"/>
          <w:szCs w:val="18"/>
        </w:rPr>
      </w:pPr>
      <w:r w:rsidRPr="00107C5C">
        <w:rPr>
          <w:rFonts w:ascii="Verdana" w:hAnsi="Verdana"/>
          <w:sz w:val="18"/>
          <w:szCs w:val="18"/>
        </w:rPr>
        <w:t xml:space="preserve">Het rapport over kaderovereenkomsten waar de leden van de VVD-fractie naar verwijzen, heeft de staatssecretaris van Infrastructuur en Waterstaat </w:t>
      </w:r>
      <w:r w:rsidR="005C1D24">
        <w:rPr>
          <w:rFonts w:ascii="Verdana" w:hAnsi="Verdana"/>
          <w:sz w:val="18"/>
          <w:szCs w:val="18"/>
        </w:rPr>
        <w:t xml:space="preserve">(IenW) </w:t>
      </w:r>
      <w:r w:rsidRPr="00107C5C">
        <w:rPr>
          <w:rFonts w:ascii="Verdana" w:hAnsi="Verdana"/>
          <w:sz w:val="18"/>
          <w:szCs w:val="18"/>
        </w:rPr>
        <w:t xml:space="preserve">op 13 mei </w:t>
      </w:r>
      <w:r w:rsidR="001C6D0C">
        <w:rPr>
          <w:rFonts w:ascii="Verdana" w:hAnsi="Verdana"/>
          <w:sz w:val="18"/>
          <w:szCs w:val="18"/>
        </w:rPr>
        <w:t>2026</w:t>
      </w:r>
      <w:r w:rsidRPr="00107C5C" w:rsidR="00BF63A4">
        <w:rPr>
          <w:rFonts w:ascii="Verdana" w:hAnsi="Verdana"/>
          <w:sz w:val="18"/>
          <w:szCs w:val="18"/>
        </w:rPr>
        <w:t xml:space="preserve"> </w:t>
      </w:r>
      <w:r w:rsidRPr="00107C5C">
        <w:rPr>
          <w:rFonts w:ascii="Verdana" w:hAnsi="Verdana"/>
          <w:sz w:val="18"/>
          <w:szCs w:val="18"/>
        </w:rPr>
        <w:t xml:space="preserve">ontvangen van ProRail. Zij heeft </w:t>
      </w:r>
      <w:r w:rsidR="009A5014">
        <w:rPr>
          <w:rFonts w:ascii="Verdana" w:hAnsi="Verdana"/>
          <w:sz w:val="18"/>
          <w:szCs w:val="18"/>
        </w:rPr>
        <w:t>de</w:t>
      </w:r>
      <w:r w:rsidRPr="00107C5C">
        <w:rPr>
          <w:rFonts w:ascii="Verdana" w:hAnsi="Verdana"/>
          <w:sz w:val="18"/>
          <w:szCs w:val="18"/>
        </w:rPr>
        <w:t xml:space="preserve"> Kamer </w:t>
      </w:r>
      <w:r w:rsidRPr="00107C5C" w:rsidR="00BF63A4">
        <w:rPr>
          <w:rFonts w:ascii="Verdana" w:hAnsi="Verdana"/>
          <w:sz w:val="18"/>
          <w:szCs w:val="18"/>
        </w:rPr>
        <w:t>het rapport</w:t>
      </w:r>
      <w:r w:rsidR="00D2632E">
        <w:rPr>
          <w:rFonts w:ascii="Verdana" w:hAnsi="Verdana"/>
          <w:sz w:val="18"/>
          <w:szCs w:val="18"/>
        </w:rPr>
        <w:t xml:space="preserve"> op 2 juni </w:t>
      </w:r>
      <w:r w:rsidR="001C6D0C">
        <w:rPr>
          <w:rFonts w:ascii="Verdana" w:hAnsi="Verdana"/>
          <w:sz w:val="18"/>
          <w:szCs w:val="18"/>
        </w:rPr>
        <w:t>2026</w:t>
      </w:r>
      <w:r w:rsidRPr="00107C5C">
        <w:rPr>
          <w:rFonts w:ascii="Verdana" w:hAnsi="Verdana"/>
          <w:sz w:val="18"/>
          <w:szCs w:val="18"/>
        </w:rPr>
        <w:t xml:space="preserve"> </w:t>
      </w:r>
      <w:r w:rsidRPr="00107C5C" w:rsidR="00BF63A4">
        <w:rPr>
          <w:rFonts w:ascii="Verdana" w:hAnsi="Verdana"/>
          <w:sz w:val="18"/>
          <w:szCs w:val="18"/>
        </w:rPr>
        <w:t xml:space="preserve">aangeboden </w:t>
      </w:r>
      <w:r w:rsidRPr="00107C5C">
        <w:rPr>
          <w:rFonts w:ascii="Verdana" w:hAnsi="Verdana"/>
          <w:sz w:val="18"/>
          <w:szCs w:val="18"/>
        </w:rPr>
        <w:t>als bijlage bij de Kamerbrief over Europese ontwikkelingen aangaande capaciteitsmanagement op het spoor</w:t>
      </w:r>
      <w:r w:rsidR="003B2570">
        <w:rPr>
          <w:rFonts w:ascii="Verdana" w:hAnsi="Verdana"/>
          <w:sz w:val="18"/>
          <w:szCs w:val="18"/>
        </w:rPr>
        <w:t>.</w:t>
      </w:r>
      <w:r w:rsidRPr="00107C5C">
        <w:rPr>
          <w:rStyle w:val="FootnoteReference"/>
          <w:rFonts w:ascii="Verdana" w:hAnsi="Verdana"/>
          <w:sz w:val="18"/>
          <w:szCs w:val="18"/>
        </w:rPr>
        <w:footnoteReference w:id="1"/>
      </w:r>
      <w:r w:rsidRPr="00107C5C">
        <w:rPr>
          <w:rFonts w:ascii="Verdana" w:hAnsi="Verdana"/>
          <w:sz w:val="18"/>
          <w:szCs w:val="18"/>
        </w:rPr>
        <w:t xml:space="preserve"> In deze brief staat ook </w:t>
      </w:r>
      <w:r w:rsidR="000821C5">
        <w:rPr>
          <w:rFonts w:ascii="Verdana" w:hAnsi="Verdana"/>
          <w:sz w:val="18"/>
          <w:szCs w:val="18"/>
        </w:rPr>
        <w:t xml:space="preserve">dat </w:t>
      </w:r>
      <w:r w:rsidRPr="000821C5" w:rsidR="000821C5">
        <w:rPr>
          <w:rFonts w:ascii="Verdana" w:hAnsi="Verdana"/>
          <w:sz w:val="18"/>
          <w:szCs w:val="18"/>
        </w:rPr>
        <w:t xml:space="preserve">IenW en ProRail </w:t>
      </w:r>
      <w:r w:rsidR="000821C5">
        <w:rPr>
          <w:rFonts w:ascii="Verdana" w:hAnsi="Verdana"/>
          <w:sz w:val="18"/>
          <w:szCs w:val="18"/>
        </w:rPr>
        <w:t xml:space="preserve">de komende tijd </w:t>
      </w:r>
      <w:r w:rsidRPr="000821C5" w:rsidR="000821C5">
        <w:rPr>
          <w:rFonts w:ascii="Verdana" w:hAnsi="Verdana"/>
          <w:sz w:val="18"/>
          <w:szCs w:val="18"/>
        </w:rPr>
        <w:t xml:space="preserve">aan de slag </w:t>
      </w:r>
      <w:r w:rsidR="000821C5">
        <w:rPr>
          <w:rFonts w:ascii="Verdana" w:hAnsi="Verdana"/>
          <w:sz w:val="18"/>
          <w:szCs w:val="18"/>
        </w:rPr>
        <w:t xml:space="preserve">gaan </w:t>
      </w:r>
      <w:r w:rsidRPr="000821C5" w:rsidR="000821C5">
        <w:rPr>
          <w:rFonts w:ascii="Verdana" w:hAnsi="Verdana"/>
          <w:sz w:val="18"/>
          <w:szCs w:val="18"/>
        </w:rPr>
        <w:t xml:space="preserve">om de conclusies van het rapport en de verdere tijdlijn te bespreken. De conclusies en aanbevelingen uit het onderzoek van ProRail zullen </w:t>
      </w:r>
      <w:r w:rsidR="000821C5">
        <w:rPr>
          <w:rFonts w:ascii="Verdana" w:hAnsi="Verdana"/>
          <w:sz w:val="18"/>
          <w:szCs w:val="18"/>
        </w:rPr>
        <w:t xml:space="preserve">onder meer </w:t>
      </w:r>
      <w:r w:rsidRPr="000821C5" w:rsidR="000821C5">
        <w:rPr>
          <w:rFonts w:ascii="Verdana" w:hAnsi="Verdana"/>
          <w:sz w:val="18"/>
          <w:szCs w:val="18"/>
        </w:rPr>
        <w:t>betrokken worden bij de uitwerking van d</w:t>
      </w:r>
      <w:r w:rsidR="000821C5">
        <w:rPr>
          <w:rFonts w:ascii="Verdana" w:hAnsi="Verdana"/>
          <w:sz w:val="18"/>
          <w:szCs w:val="18"/>
        </w:rPr>
        <w:t xml:space="preserve">e implementatie van </w:t>
      </w:r>
      <w:r w:rsidRPr="000821C5" w:rsidR="000821C5">
        <w:rPr>
          <w:rFonts w:ascii="Verdana" w:hAnsi="Verdana"/>
          <w:sz w:val="18"/>
          <w:szCs w:val="18"/>
        </w:rPr>
        <w:t>de verordening</w:t>
      </w:r>
      <w:r w:rsidR="000821C5">
        <w:rPr>
          <w:rFonts w:ascii="Verdana" w:hAnsi="Verdana"/>
          <w:sz w:val="18"/>
          <w:szCs w:val="18"/>
        </w:rPr>
        <w:t xml:space="preserve"> </w:t>
      </w:r>
      <w:r w:rsidR="008034CA">
        <w:rPr>
          <w:rFonts w:ascii="Verdana" w:hAnsi="Verdana"/>
          <w:sz w:val="18"/>
          <w:szCs w:val="18"/>
        </w:rPr>
        <w:t>spoorweginfrastructuurcapaciteit</w:t>
      </w:r>
      <w:r w:rsidR="000821C5">
        <w:rPr>
          <w:rFonts w:ascii="Verdana" w:hAnsi="Verdana"/>
          <w:sz w:val="18"/>
          <w:szCs w:val="18"/>
        </w:rPr>
        <w:t>.</w:t>
      </w:r>
      <w:r w:rsidR="005062B4">
        <w:rPr>
          <w:rStyle w:val="FootnoteReference"/>
          <w:rFonts w:ascii="Verdana" w:hAnsi="Verdana"/>
          <w:sz w:val="18"/>
          <w:szCs w:val="18"/>
        </w:rPr>
        <w:footnoteReference w:id="2"/>
      </w:r>
    </w:p>
    <w:p w:rsidR="003A22F6" w:rsidP="00107C5C" w:rsidRDefault="00BF63A4" w14:paraId="32ADDD44" w14:textId="76302202">
      <w:pPr>
        <w:spacing w:line="276" w:lineRule="auto"/>
        <w:rPr>
          <w:rFonts w:ascii="Verdana" w:hAnsi="Verdana"/>
          <w:sz w:val="18"/>
          <w:szCs w:val="18"/>
        </w:rPr>
      </w:pPr>
      <w:r w:rsidRPr="00107C5C">
        <w:rPr>
          <w:rFonts w:ascii="Verdana" w:hAnsi="Verdana"/>
          <w:sz w:val="18"/>
          <w:szCs w:val="18"/>
        </w:rPr>
        <w:t>Ten slotte vragen de leden van de VVD-fractie of het juist is dat in de analyse van ProRail wordt geconcludeerd dat de huidige nationale regels mogelijk onvoldoende ruimte laten voor effectieve kaderovereenkomsten, onder meer omdat vervoer onder de HRN-concessie een groot deel van de capaciteit reserveert. Indien dit het geval is, vragen deze leden hoe de regering hiertegen aankijkt en welke maatregelen zij voornemens is te nemen. Tevens vragen deze leden waarom in het voorliggende wetsvoorstel niet reeds is voorzien in een regime dat het sluiten van dergelijke kaderovereenkomsten mogelijk maakt en of de regering bereid is het wetsvoorstel op dit punt alsnog aan te passen en indien dat het geval is, vernemen deze leden graag wanneer een dergelijke aanpassing aan de Kamer kan worden voorgelegd.</w:t>
      </w:r>
    </w:p>
    <w:p w:rsidRPr="00107C5C" w:rsidR="00BF63A4" w:rsidP="00107C5C" w:rsidRDefault="00751ACE" w14:paraId="68FC32D4" w14:textId="4672F6E7">
      <w:pPr>
        <w:spacing w:line="276" w:lineRule="auto"/>
        <w:rPr>
          <w:rFonts w:ascii="Verdana" w:hAnsi="Verdana"/>
          <w:sz w:val="18"/>
          <w:szCs w:val="18"/>
        </w:rPr>
      </w:pPr>
      <w:r>
        <w:rPr>
          <w:rFonts w:ascii="Verdana" w:hAnsi="Verdana" w:eastAsia="Times New Roman" w:cs="Times New Roman"/>
          <w:sz w:val="18"/>
          <w:szCs w:val="18"/>
          <w:lang w:eastAsia="nl-NL"/>
        </w:rPr>
        <w:t>H</w:t>
      </w:r>
      <w:r w:rsidRPr="000A5039" w:rsidR="003A22F6">
        <w:rPr>
          <w:rFonts w:ascii="Verdana" w:hAnsi="Verdana" w:eastAsia="Times New Roman" w:cs="Times New Roman"/>
          <w:sz w:val="18"/>
          <w:szCs w:val="18"/>
          <w:lang w:eastAsia="nl-NL"/>
        </w:rPr>
        <w:t>et aangaan van een kaderovereenkomst schept over en weer rechten en plichten over het beschikbaar stellen en het benutten van spoorcapaciteit tussen infrastructuurbeheerder en vervoerder.</w:t>
      </w:r>
      <w:r w:rsidR="00E3087E">
        <w:rPr>
          <w:rFonts w:ascii="Verdana" w:hAnsi="Verdana" w:eastAsia="Times New Roman" w:cs="Times New Roman"/>
          <w:sz w:val="18"/>
          <w:szCs w:val="18"/>
          <w:lang w:eastAsia="nl-NL"/>
        </w:rPr>
        <w:t xml:space="preserve"> </w:t>
      </w:r>
      <w:r w:rsidRPr="00107C5C" w:rsidR="00E3087E">
        <w:rPr>
          <w:rFonts w:ascii="Verdana" w:hAnsi="Verdana" w:eastAsia="Times New Roman" w:cs="Times New Roman"/>
          <w:sz w:val="18"/>
          <w:szCs w:val="18"/>
          <w:lang w:eastAsia="nl-NL"/>
        </w:rPr>
        <w:t>Kaderovereenkomsten worden op dit moment niet toegepast in het Nederlandse stelsel van capaciteitsverdeling.</w:t>
      </w:r>
      <w:r w:rsidRPr="000A5039" w:rsidR="003A22F6">
        <w:rPr>
          <w:rFonts w:ascii="Verdana" w:hAnsi="Verdana" w:eastAsia="Times New Roman" w:cs="Times New Roman"/>
          <w:sz w:val="18"/>
          <w:szCs w:val="18"/>
          <w:lang w:eastAsia="nl-NL"/>
        </w:rPr>
        <w:t xml:space="preserve"> Het grootste deel van de beschikbare capaciteit op het Nederlandse </w:t>
      </w:r>
      <w:r w:rsidR="00E3087E">
        <w:rPr>
          <w:rFonts w:ascii="Verdana" w:hAnsi="Verdana" w:eastAsia="Times New Roman" w:cs="Times New Roman"/>
          <w:sz w:val="18"/>
          <w:szCs w:val="18"/>
          <w:lang w:eastAsia="nl-NL"/>
        </w:rPr>
        <w:t>spoor</w:t>
      </w:r>
      <w:r w:rsidRPr="000A5039" w:rsidR="003A22F6">
        <w:rPr>
          <w:rFonts w:ascii="Verdana" w:hAnsi="Verdana" w:eastAsia="Times New Roman" w:cs="Times New Roman"/>
          <w:sz w:val="18"/>
          <w:szCs w:val="18"/>
          <w:lang w:eastAsia="nl-NL"/>
        </w:rPr>
        <w:t xml:space="preserve">net wordt benut voor de uitvoering van vervoerconcessies. </w:t>
      </w:r>
      <w:r w:rsidRPr="000A5039" w:rsidR="00E3087E">
        <w:rPr>
          <w:rFonts w:ascii="Verdana" w:hAnsi="Verdana" w:eastAsia="Times New Roman" w:cs="Times New Roman"/>
          <w:sz w:val="18"/>
          <w:szCs w:val="18"/>
          <w:lang w:eastAsia="nl-NL"/>
        </w:rPr>
        <w:t xml:space="preserve">Voor de regering blijft daarbij het uitgangspunt dat verleende concessies uitvoerbaar moeten zijn en daarom verzekerd moeten zijn van voldoende capaciteit en bijbehorende prioritering. </w:t>
      </w:r>
      <w:r w:rsidRPr="000A5039" w:rsidR="003A22F6">
        <w:rPr>
          <w:rFonts w:ascii="Verdana" w:hAnsi="Verdana" w:eastAsia="Times New Roman" w:cs="Times New Roman"/>
          <w:sz w:val="18"/>
          <w:szCs w:val="18"/>
          <w:lang w:eastAsia="nl-NL"/>
        </w:rPr>
        <w:t>Op grote delen van het netwerk is er daarom nauwelijks capaciteit beschikbaar om kaderovereenkomsten af te sluiten voor aanvullende treindiensten in open toegang</w:t>
      </w:r>
      <w:r w:rsidR="003A22F6">
        <w:rPr>
          <w:rFonts w:ascii="Verdana" w:hAnsi="Verdana" w:eastAsia="Times New Roman" w:cs="Times New Roman"/>
          <w:sz w:val="18"/>
          <w:szCs w:val="18"/>
          <w:lang w:eastAsia="nl-NL"/>
        </w:rPr>
        <w:t xml:space="preserve">. De regering deelt de conclusie van ProRail dat </w:t>
      </w:r>
      <w:r w:rsidR="001C6D0C">
        <w:rPr>
          <w:rFonts w:ascii="Verdana" w:hAnsi="Verdana" w:eastAsia="Times New Roman" w:cs="Times New Roman"/>
          <w:sz w:val="18"/>
          <w:szCs w:val="18"/>
          <w:lang w:eastAsia="nl-NL"/>
        </w:rPr>
        <w:t xml:space="preserve">de ruimte voor </w:t>
      </w:r>
      <w:r w:rsidR="003A22F6">
        <w:rPr>
          <w:rFonts w:ascii="Verdana" w:hAnsi="Verdana" w:eastAsia="Times New Roman" w:cs="Times New Roman"/>
          <w:sz w:val="18"/>
          <w:szCs w:val="18"/>
          <w:lang w:eastAsia="nl-NL"/>
        </w:rPr>
        <w:t xml:space="preserve">het afsluiten van kaderovereenkomsten </w:t>
      </w:r>
      <w:r w:rsidR="001C6D0C">
        <w:rPr>
          <w:rFonts w:ascii="Verdana" w:hAnsi="Verdana" w:eastAsia="Times New Roman" w:cs="Times New Roman"/>
          <w:sz w:val="18"/>
          <w:szCs w:val="18"/>
          <w:lang w:eastAsia="nl-NL"/>
        </w:rPr>
        <w:t xml:space="preserve">voor binnenlands vervoer </w:t>
      </w:r>
      <w:r w:rsidR="003A22F6">
        <w:rPr>
          <w:rFonts w:ascii="Verdana" w:hAnsi="Verdana" w:eastAsia="Times New Roman" w:cs="Times New Roman"/>
          <w:sz w:val="18"/>
          <w:szCs w:val="18"/>
          <w:lang w:eastAsia="nl-NL"/>
        </w:rPr>
        <w:t xml:space="preserve">op dit moment beperkt </w:t>
      </w:r>
      <w:r w:rsidR="00E3087E">
        <w:rPr>
          <w:rFonts w:ascii="Verdana" w:hAnsi="Verdana" w:eastAsia="Times New Roman" w:cs="Times New Roman"/>
          <w:sz w:val="18"/>
          <w:szCs w:val="18"/>
          <w:lang w:eastAsia="nl-NL"/>
        </w:rPr>
        <w:t>is</w:t>
      </w:r>
      <w:r w:rsidR="003A22F6">
        <w:rPr>
          <w:rFonts w:ascii="Verdana" w:hAnsi="Verdana" w:eastAsia="Times New Roman" w:cs="Times New Roman"/>
          <w:sz w:val="18"/>
          <w:szCs w:val="18"/>
          <w:lang w:eastAsia="nl-NL"/>
        </w:rPr>
        <w:t xml:space="preserve">, maar dat op internationale verbindingen op kortere termijn kansen zijn voor toepassing van kaderovereenkomsten. De regering ondersteunt dan ook de stappen die ProRail nu zet om een pilot te starten op de HSL. De aanbevelingen van ProRail en de uitkomsten van de pilot zullen betrokken worden bij de implementatie van de verordening spoorweginfrastructuurcapaciteit, </w:t>
      </w:r>
      <w:r w:rsidR="001C6D0C">
        <w:rPr>
          <w:rFonts w:ascii="Verdana" w:hAnsi="Verdana" w:eastAsia="Times New Roman" w:cs="Times New Roman"/>
          <w:sz w:val="18"/>
          <w:szCs w:val="18"/>
          <w:lang w:eastAsia="nl-NL"/>
        </w:rPr>
        <w:t>die</w:t>
      </w:r>
      <w:r w:rsidR="003A22F6">
        <w:rPr>
          <w:rFonts w:ascii="Verdana" w:hAnsi="Verdana" w:eastAsia="Times New Roman" w:cs="Times New Roman"/>
          <w:sz w:val="18"/>
          <w:szCs w:val="18"/>
          <w:lang w:eastAsia="nl-NL"/>
        </w:rPr>
        <w:t xml:space="preserve"> per dienstregelingsjaar 2031 </w:t>
      </w:r>
      <w:r w:rsidR="007159B9">
        <w:rPr>
          <w:rFonts w:ascii="Verdana" w:hAnsi="Verdana" w:eastAsia="Times New Roman" w:cs="Times New Roman"/>
          <w:sz w:val="18"/>
          <w:szCs w:val="18"/>
          <w:lang w:eastAsia="nl-NL"/>
        </w:rPr>
        <w:t>zijn beslag krijgt</w:t>
      </w:r>
      <w:r w:rsidR="003A22F6">
        <w:rPr>
          <w:rFonts w:ascii="Verdana" w:hAnsi="Verdana" w:eastAsia="Times New Roman" w:cs="Times New Roman"/>
          <w:sz w:val="18"/>
          <w:szCs w:val="18"/>
          <w:lang w:eastAsia="nl-NL"/>
        </w:rPr>
        <w:t xml:space="preserve">. </w:t>
      </w:r>
      <w:r w:rsidR="004C7F71">
        <w:rPr>
          <w:rFonts w:ascii="Verdana" w:hAnsi="Verdana" w:eastAsia="Times New Roman" w:cs="Times New Roman"/>
          <w:sz w:val="18"/>
          <w:szCs w:val="18"/>
          <w:lang w:eastAsia="nl-NL"/>
        </w:rPr>
        <w:t>De wetgeving wordt op dit nieuwe kader aangepast.</w:t>
      </w:r>
    </w:p>
    <w:p w:rsidRPr="00107C5C" w:rsidR="00FB73A0" w:rsidP="00107C5C" w:rsidRDefault="00FB73A0" w14:paraId="6DF7BFE2" w14:textId="77777777">
      <w:pPr>
        <w:spacing w:line="276" w:lineRule="auto"/>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Aanleiding en doel modernisering</w:t>
      </w:r>
    </w:p>
    <w:p w:rsidRPr="00107C5C" w:rsidR="00FB73A0" w:rsidP="00107C5C" w:rsidRDefault="00FB73A0" w14:paraId="14960C88" w14:textId="77777777">
      <w:pPr>
        <w:spacing w:line="276" w:lineRule="auto"/>
        <w:rPr>
          <w:rFonts w:ascii="Verdana" w:hAnsi="Verdana" w:eastAsia="Times New Roman" w:cs="Times New Roman"/>
          <w:i/>
          <w:iCs/>
          <w:sz w:val="18"/>
          <w:szCs w:val="18"/>
          <w:lang w:eastAsia="nl-NL"/>
        </w:rPr>
      </w:pPr>
      <w:r w:rsidRPr="00107C5C">
        <w:rPr>
          <w:rFonts w:ascii="Verdana" w:hAnsi="Verdana" w:eastAsia="Times New Roman" w:cs="Times New Roman"/>
          <w:i/>
          <w:iCs/>
          <w:sz w:val="18"/>
          <w:szCs w:val="18"/>
          <w:lang w:eastAsia="nl-NL"/>
        </w:rPr>
        <w:t>Aanleiding voor de modernisering</w:t>
      </w:r>
    </w:p>
    <w:p w:rsidR="00BF6286" w:rsidP="00107C5C" w:rsidRDefault="005C4342" w14:paraId="34D2398D" w14:textId="77777777">
      <w:pPr>
        <w:spacing w:line="276" w:lineRule="auto"/>
        <w:rPr>
          <w:rFonts w:ascii="Verdana" w:hAnsi="Verdana"/>
          <w:sz w:val="18"/>
          <w:szCs w:val="18"/>
        </w:rPr>
      </w:pPr>
      <w:bookmarkStart w:name="_Hlk230854375" w:id="3"/>
      <w:r w:rsidRPr="00107C5C">
        <w:rPr>
          <w:rFonts w:ascii="Verdana" w:hAnsi="Verdana"/>
          <w:sz w:val="18"/>
          <w:szCs w:val="18"/>
        </w:rPr>
        <w:t>De leden van de VVD-fractie vragen de regering welke concrete knelpunten uit de evaluatie van 2008 met dit wetsvoorstel worden opgelost. Zij vragen op welke punten de voorgestelde wijzigingen bijdragen aan het wegnemen van de destijds gesignaleerde problemen.</w:t>
      </w:r>
    </w:p>
    <w:p w:rsidRPr="00107C5C" w:rsidR="005C4342" w:rsidP="00107C5C" w:rsidRDefault="005C4342" w14:paraId="09AF4F45" w14:textId="5988B5FB">
      <w:pPr>
        <w:spacing w:line="276" w:lineRule="auto"/>
        <w:rPr>
          <w:rFonts w:ascii="Verdana" w:hAnsi="Verdana"/>
          <w:sz w:val="18"/>
          <w:szCs w:val="18"/>
        </w:rPr>
      </w:pPr>
      <w:bookmarkStart w:name="d16e84" w:id="4"/>
      <w:bookmarkEnd w:id="4"/>
      <w:r w:rsidRPr="00107C5C">
        <w:rPr>
          <w:rFonts w:ascii="Verdana" w:hAnsi="Verdana"/>
          <w:sz w:val="18"/>
          <w:szCs w:val="18"/>
        </w:rPr>
        <w:t>De resultaten van de evaluatie</w:t>
      </w:r>
      <w:r w:rsidR="00967255">
        <w:rPr>
          <w:rFonts w:ascii="Verdana" w:hAnsi="Verdana"/>
          <w:sz w:val="18"/>
          <w:szCs w:val="18"/>
        </w:rPr>
        <w:t xml:space="preserve"> uit 2008</w:t>
      </w:r>
      <w:r w:rsidRPr="00107C5C">
        <w:rPr>
          <w:rFonts w:ascii="Verdana" w:hAnsi="Verdana"/>
          <w:sz w:val="18"/>
          <w:szCs w:val="18"/>
        </w:rPr>
        <w:t xml:space="preserve"> zijn opgenomen in de kabinetsnotitie van 19 juni 2009 “Spoor in beweging, kabinetsstandpunt naar aanleiding van het eindrapport van de evaluatie van de spoorwetgeving”.</w:t>
      </w:r>
      <w:r w:rsidR="00E82338">
        <w:rPr>
          <w:rStyle w:val="FootnoteReference"/>
          <w:rFonts w:ascii="Verdana" w:hAnsi="Verdana"/>
          <w:sz w:val="18"/>
          <w:szCs w:val="18"/>
        </w:rPr>
        <w:footnoteReference w:id="3"/>
      </w:r>
      <w:r w:rsidRPr="00107C5C">
        <w:rPr>
          <w:rFonts w:ascii="Verdana" w:hAnsi="Verdana"/>
          <w:sz w:val="18"/>
          <w:szCs w:val="18"/>
        </w:rPr>
        <w:t xml:space="preserve"> Onderdeel van deze kabinetsnotitie was een meerjarige uitvoeringsagenda. Over de uitvoeringsmaatregelen, waaronder maatregelen die niet door middel van wetgeving worden geïmplementeerd, is de Tweede Kamer periodiek geïnformeerd. Met de implementatiewet van 16 december 2010</w:t>
      </w:r>
      <w:r w:rsidR="00E65C75">
        <w:rPr>
          <w:rStyle w:val="FootnoteReference"/>
          <w:rFonts w:ascii="Verdana" w:hAnsi="Verdana"/>
          <w:sz w:val="18"/>
          <w:szCs w:val="18"/>
        </w:rPr>
        <w:footnoteReference w:id="4"/>
      </w:r>
      <w:r w:rsidRPr="00107C5C">
        <w:rPr>
          <w:rFonts w:ascii="Verdana" w:hAnsi="Verdana"/>
          <w:sz w:val="18"/>
          <w:szCs w:val="18"/>
        </w:rPr>
        <w:t xml:space="preserve"> en met de wet van 19 april 2012</w:t>
      </w:r>
      <w:r w:rsidR="000B4EF9">
        <w:rPr>
          <w:rStyle w:val="FootnoteReference"/>
          <w:rFonts w:ascii="Verdana" w:hAnsi="Verdana"/>
          <w:sz w:val="18"/>
          <w:szCs w:val="18"/>
        </w:rPr>
        <w:footnoteReference w:id="5"/>
      </w:r>
      <w:r w:rsidRPr="00107C5C">
        <w:rPr>
          <w:rFonts w:ascii="Verdana" w:hAnsi="Verdana"/>
          <w:sz w:val="18"/>
          <w:szCs w:val="18"/>
        </w:rPr>
        <w:t xml:space="preserve"> is een groot aantal wettelijke maatregelen uit de uitvoeringsagenda gerealiseerd. </w:t>
      </w:r>
      <w:r w:rsidR="00967255">
        <w:rPr>
          <w:rFonts w:ascii="Verdana" w:hAnsi="Verdana"/>
          <w:sz w:val="18"/>
          <w:szCs w:val="18"/>
        </w:rPr>
        <w:t xml:space="preserve">Daarna is </w:t>
      </w:r>
      <w:r w:rsidR="000B4EF9">
        <w:rPr>
          <w:rFonts w:ascii="Verdana" w:hAnsi="Verdana"/>
          <w:sz w:val="18"/>
          <w:szCs w:val="18"/>
        </w:rPr>
        <w:t>op 19 november</w:t>
      </w:r>
      <w:r w:rsidR="00967255">
        <w:rPr>
          <w:rFonts w:ascii="Verdana" w:hAnsi="Verdana"/>
          <w:sz w:val="18"/>
          <w:szCs w:val="18"/>
        </w:rPr>
        <w:t xml:space="preserve"> 2014</w:t>
      </w:r>
      <w:r w:rsidR="000B4EF9">
        <w:rPr>
          <w:rStyle w:val="FootnoteReference"/>
          <w:rFonts w:ascii="Verdana" w:hAnsi="Verdana"/>
          <w:sz w:val="18"/>
          <w:szCs w:val="18"/>
        </w:rPr>
        <w:footnoteReference w:id="6"/>
      </w:r>
      <w:r w:rsidR="00967255">
        <w:rPr>
          <w:rFonts w:ascii="Verdana" w:hAnsi="Verdana"/>
          <w:sz w:val="18"/>
          <w:szCs w:val="18"/>
        </w:rPr>
        <w:t xml:space="preserve"> een tweede wetgevingstranche uitgevoerd waarin een volgende reeks aan maatregelen is doorgevoerd. Vervolgens is in </w:t>
      </w:r>
      <w:r w:rsidR="000B4EF9">
        <w:rPr>
          <w:rFonts w:ascii="Verdana" w:hAnsi="Verdana"/>
          <w:sz w:val="18"/>
          <w:szCs w:val="18"/>
        </w:rPr>
        <w:t>de jaren daarna</w:t>
      </w:r>
      <w:r w:rsidR="00967255">
        <w:rPr>
          <w:rFonts w:ascii="Verdana" w:hAnsi="Verdana"/>
          <w:sz w:val="18"/>
          <w:szCs w:val="18"/>
        </w:rPr>
        <w:t xml:space="preserve"> </w:t>
      </w:r>
      <w:r w:rsidRPr="00107C5C">
        <w:rPr>
          <w:rFonts w:ascii="Verdana" w:hAnsi="Verdana"/>
          <w:sz w:val="18"/>
          <w:szCs w:val="18"/>
        </w:rPr>
        <w:t>de Spoorwegwet gewijzigd in verband met de implementatie van het Vierde Spoorwegpakket, bestaande uit de interoperabiliteitsrichtlijn (richtlijn (EU) 2016/797), de spoorwegveiligheidsrichtlijn (richtlijn (EU) 2016/798)</w:t>
      </w:r>
      <w:r w:rsidR="00E522CA">
        <w:rPr>
          <w:rFonts w:ascii="Verdana" w:hAnsi="Verdana"/>
          <w:sz w:val="18"/>
          <w:szCs w:val="18"/>
        </w:rPr>
        <w:t xml:space="preserve"> en</w:t>
      </w:r>
      <w:r w:rsidRPr="00107C5C">
        <w:rPr>
          <w:rFonts w:ascii="Verdana" w:hAnsi="Verdana"/>
          <w:sz w:val="18"/>
          <w:szCs w:val="18"/>
        </w:rPr>
        <w:t xml:space="preserve"> de gewijzigde S</w:t>
      </w:r>
      <w:r w:rsidR="006E7F73">
        <w:rPr>
          <w:rFonts w:ascii="Verdana" w:hAnsi="Verdana"/>
          <w:sz w:val="18"/>
          <w:szCs w:val="18"/>
        </w:rPr>
        <w:t>era</w:t>
      </w:r>
      <w:r w:rsidRPr="00107C5C">
        <w:rPr>
          <w:rFonts w:ascii="Verdana" w:hAnsi="Verdana"/>
          <w:sz w:val="18"/>
          <w:szCs w:val="18"/>
        </w:rPr>
        <w:t>-richtlijn (Richtlijn 2012/34/EU)</w:t>
      </w:r>
      <w:r w:rsidR="000B4EF9">
        <w:rPr>
          <w:rStyle w:val="FootnoteReference"/>
          <w:rFonts w:ascii="Verdana" w:hAnsi="Verdana"/>
          <w:sz w:val="18"/>
          <w:szCs w:val="18"/>
        </w:rPr>
        <w:footnoteReference w:id="7"/>
      </w:r>
      <w:r w:rsidRPr="00107C5C">
        <w:rPr>
          <w:rFonts w:ascii="Verdana" w:hAnsi="Verdana"/>
          <w:sz w:val="18"/>
          <w:szCs w:val="18"/>
        </w:rPr>
        <w:t xml:space="preserve">. </w:t>
      </w:r>
    </w:p>
    <w:p w:rsidRPr="00D842F0" w:rsidR="005C4342" w:rsidP="00107C5C" w:rsidRDefault="005C4342" w14:paraId="12B4760B" w14:textId="7653653F">
      <w:pPr>
        <w:spacing w:line="276" w:lineRule="auto"/>
        <w:rPr>
          <w:rFonts w:ascii="Verdana" w:hAnsi="Verdana"/>
          <w:sz w:val="18"/>
          <w:szCs w:val="18"/>
        </w:rPr>
      </w:pPr>
      <w:r w:rsidRPr="00107C5C">
        <w:rPr>
          <w:rFonts w:ascii="Verdana" w:hAnsi="Verdana"/>
          <w:sz w:val="18"/>
          <w:szCs w:val="18"/>
        </w:rPr>
        <w:t xml:space="preserve">Met deze wijzigingen zijn de resultaten van de evaluatie reeds verwerkt. </w:t>
      </w:r>
      <w:r w:rsidR="001C6D0C">
        <w:rPr>
          <w:rFonts w:ascii="Verdana" w:hAnsi="Verdana"/>
          <w:sz w:val="18"/>
          <w:szCs w:val="18"/>
        </w:rPr>
        <w:t>D</w:t>
      </w:r>
      <w:r w:rsidR="00D3610D">
        <w:rPr>
          <w:rFonts w:ascii="Verdana" w:hAnsi="Verdana"/>
          <w:sz w:val="18"/>
          <w:szCs w:val="18"/>
        </w:rPr>
        <w:t>e</w:t>
      </w:r>
      <w:r w:rsidRPr="00107C5C">
        <w:rPr>
          <w:rFonts w:ascii="Verdana" w:hAnsi="Verdana"/>
          <w:sz w:val="18"/>
          <w:szCs w:val="18"/>
        </w:rPr>
        <w:t xml:space="preserve"> knelpunten uit de evaluatie van 2008 </w:t>
      </w:r>
      <w:r w:rsidR="00D3610D">
        <w:rPr>
          <w:rFonts w:ascii="Verdana" w:hAnsi="Verdana"/>
          <w:sz w:val="18"/>
          <w:szCs w:val="18"/>
        </w:rPr>
        <w:t>zijn opgelost</w:t>
      </w:r>
      <w:r w:rsidRPr="00107C5C">
        <w:rPr>
          <w:rFonts w:ascii="Verdana" w:hAnsi="Verdana"/>
          <w:sz w:val="18"/>
          <w:szCs w:val="18"/>
        </w:rPr>
        <w:t xml:space="preserve">. </w:t>
      </w:r>
      <w:bookmarkEnd w:id="3"/>
      <w:r w:rsidR="001C6D0C">
        <w:rPr>
          <w:rFonts w:ascii="Verdana" w:hAnsi="Verdana"/>
          <w:sz w:val="18"/>
          <w:szCs w:val="18"/>
        </w:rPr>
        <w:t>A</w:t>
      </w:r>
      <w:r w:rsidRPr="00107C5C">
        <w:rPr>
          <w:rFonts w:ascii="Verdana" w:hAnsi="Verdana"/>
          <w:sz w:val="18"/>
          <w:szCs w:val="18"/>
        </w:rPr>
        <w:t xml:space="preserve">lle punten </w:t>
      </w:r>
      <w:r w:rsidR="001C6D0C">
        <w:rPr>
          <w:rFonts w:ascii="Verdana" w:hAnsi="Verdana"/>
          <w:sz w:val="18"/>
          <w:szCs w:val="18"/>
        </w:rPr>
        <w:t xml:space="preserve">zijn </w:t>
      </w:r>
      <w:r w:rsidRPr="00107C5C">
        <w:rPr>
          <w:rFonts w:ascii="Verdana" w:hAnsi="Verdana"/>
          <w:sz w:val="18"/>
          <w:szCs w:val="18"/>
        </w:rPr>
        <w:t xml:space="preserve">meegenomen in eerdere aanpassingen van de </w:t>
      </w:r>
      <w:r w:rsidR="00D61557">
        <w:rPr>
          <w:rFonts w:ascii="Verdana" w:hAnsi="Verdana"/>
          <w:sz w:val="18"/>
          <w:szCs w:val="18"/>
        </w:rPr>
        <w:t>S</w:t>
      </w:r>
      <w:r w:rsidRPr="00107C5C">
        <w:rPr>
          <w:rFonts w:ascii="Verdana" w:hAnsi="Verdana"/>
          <w:sz w:val="18"/>
          <w:szCs w:val="18"/>
        </w:rPr>
        <w:t xml:space="preserve">poorwegwet. </w:t>
      </w:r>
    </w:p>
    <w:p w:rsidRPr="00D842F0" w:rsidR="00FB73A0" w:rsidP="00107C5C" w:rsidRDefault="00FB73A0" w14:paraId="12F5961C" w14:textId="77777777">
      <w:pPr>
        <w:spacing w:line="276" w:lineRule="auto"/>
        <w:rPr>
          <w:rFonts w:ascii="Verdana" w:hAnsi="Verdana" w:eastAsia="Times New Roman" w:cs="Times New Roman"/>
          <w:i/>
          <w:iCs/>
          <w:sz w:val="18"/>
          <w:szCs w:val="18"/>
          <w:lang w:eastAsia="nl-NL"/>
        </w:rPr>
      </w:pPr>
      <w:r w:rsidRPr="00D842F0">
        <w:rPr>
          <w:rFonts w:ascii="Verdana" w:hAnsi="Verdana" w:eastAsia="Times New Roman" w:cs="Times New Roman"/>
          <w:i/>
          <w:iCs/>
          <w:sz w:val="18"/>
          <w:szCs w:val="18"/>
          <w:lang w:eastAsia="nl-NL"/>
        </w:rPr>
        <w:t>Ontwikkelingen in het spoorvervoer</w:t>
      </w:r>
    </w:p>
    <w:p w:rsidR="0074697A" w:rsidP="00107C5C" w:rsidRDefault="009661D7" w14:paraId="72715DF7" w14:textId="672189E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w:t>
      </w:r>
      <w:r w:rsidR="00BF6286">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 xml:space="preserve">gen de regering naar de bijdrage van onderhavig wetsvoorstel aan een efficiënter en concurrerender logistiek systeem, mede in het licht van de positie van Nederland binnen Europese goederenstromen. </w:t>
      </w:r>
    </w:p>
    <w:p w:rsidRPr="00107C5C" w:rsidR="009661D7" w:rsidP="00107C5C" w:rsidRDefault="009661D7" w14:paraId="5152895C" w14:textId="51745A2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regering heeft de beleidsdoelen voor het spoorgoederenvervoer geformuleerd in het Toekomstbeeld Spoorgoederenvervoer 2050. Een efficiënte afwikkeling van het spoorgoederenvervoer op de </w:t>
      </w:r>
      <w:r w:rsidRPr="005E7EC4">
        <w:rPr>
          <w:rFonts w:ascii="Verdana" w:hAnsi="Verdana" w:eastAsia="Times New Roman" w:cs="Times New Roman"/>
          <w:sz w:val="18"/>
          <w:szCs w:val="18"/>
          <w:lang w:eastAsia="nl-NL"/>
        </w:rPr>
        <w:t>first en last mile</w:t>
      </w:r>
      <w:r w:rsidRPr="00107C5C">
        <w:rPr>
          <w:rFonts w:ascii="Verdana" w:hAnsi="Verdana" w:eastAsia="Times New Roman" w:cs="Times New Roman"/>
          <w:sz w:val="18"/>
          <w:szCs w:val="18"/>
          <w:lang w:eastAsia="nl-NL"/>
        </w:rPr>
        <w:t xml:space="preserve"> is één van de beleidsprioriteiten van het Toekomstbeeld. </w:t>
      </w:r>
      <w:r w:rsidR="00D3610D">
        <w:rPr>
          <w:rFonts w:ascii="Verdana" w:hAnsi="Verdana" w:eastAsia="Times New Roman" w:cs="Times New Roman"/>
          <w:sz w:val="18"/>
          <w:szCs w:val="18"/>
          <w:lang w:eastAsia="nl-NL"/>
        </w:rPr>
        <w:t xml:space="preserve">In het </w:t>
      </w:r>
      <w:r w:rsidRPr="00107C5C">
        <w:rPr>
          <w:rFonts w:ascii="Verdana" w:hAnsi="Verdana" w:eastAsia="Times New Roman" w:cs="Times New Roman"/>
          <w:sz w:val="18"/>
          <w:szCs w:val="18"/>
          <w:lang w:eastAsia="nl-NL"/>
        </w:rPr>
        <w:t xml:space="preserve">wetsvoorstel </w:t>
      </w:r>
      <w:r w:rsidR="00D3610D">
        <w:rPr>
          <w:rFonts w:ascii="Verdana" w:hAnsi="Verdana" w:eastAsia="Times New Roman" w:cs="Times New Roman"/>
          <w:sz w:val="18"/>
          <w:szCs w:val="18"/>
          <w:lang w:eastAsia="nl-NL"/>
        </w:rPr>
        <w:t xml:space="preserve">is </w:t>
      </w:r>
      <w:r w:rsidR="003B0A54">
        <w:rPr>
          <w:rFonts w:ascii="Verdana" w:hAnsi="Verdana" w:eastAsia="Times New Roman" w:cs="Times New Roman"/>
          <w:sz w:val="18"/>
          <w:szCs w:val="18"/>
          <w:lang w:eastAsia="nl-NL"/>
        </w:rPr>
        <w:t>efficiënte</w:t>
      </w:r>
      <w:r w:rsidR="00D3610D">
        <w:rPr>
          <w:rFonts w:ascii="Verdana" w:hAnsi="Verdana" w:eastAsia="Times New Roman" w:cs="Times New Roman"/>
          <w:sz w:val="18"/>
          <w:szCs w:val="18"/>
          <w:lang w:eastAsia="nl-NL"/>
        </w:rPr>
        <w:t xml:space="preserve"> afwikkeling van goederenvervoer op de </w:t>
      </w:r>
      <w:r w:rsidRPr="005E7EC4" w:rsidR="00D3610D">
        <w:rPr>
          <w:rFonts w:ascii="Verdana" w:hAnsi="Verdana" w:eastAsia="Times New Roman" w:cs="Times New Roman"/>
          <w:sz w:val="18"/>
          <w:szCs w:val="18"/>
          <w:lang w:eastAsia="nl-NL"/>
        </w:rPr>
        <w:t>first en last mile</w:t>
      </w:r>
      <w:r w:rsidR="00D3610D">
        <w:rPr>
          <w:rFonts w:ascii="Verdana" w:hAnsi="Verdana" w:eastAsia="Times New Roman" w:cs="Times New Roman"/>
          <w:sz w:val="18"/>
          <w:szCs w:val="18"/>
          <w:lang w:eastAsia="nl-NL"/>
        </w:rPr>
        <w:t xml:space="preserve"> vormgegeven met </w:t>
      </w:r>
      <w:r w:rsidR="003B0A54">
        <w:rPr>
          <w:rFonts w:ascii="Verdana" w:hAnsi="Verdana" w:eastAsia="Times New Roman" w:cs="Times New Roman"/>
          <w:sz w:val="18"/>
          <w:szCs w:val="18"/>
          <w:lang w:eastAsia="nl-NL"/>
        </w:rPr>
        <w:t xml:space="preserve">de introductie van </w:t>
      </w:r>
      <w:r w:rsidRPr="00107C5C">
        <w:rPr>
          <w:rFonts w:ascii="Verdana" w:hAnsi="Verdana" w:eastAsia="Times New Roman" w:cs="Times New Roman"/>
          <w:sz w:val="18"/>
          <w:szCs w:val="18"/>
          <w:lang w:eastAsia="nl-NL"/>
        </w:rPr>
        <w:t xml:space="preserve">strikt lokaal gebruik op spoorwegen met gebruiksfuncties A, B, C of D. </w:t>
      </w:r>
      <w:r w:rsidR="003B0A54">
        <w:rPr>
          <w:rFonts w:ascii="Verdana" w:hAnsi="Verdana" w:eastAsia="Times New Roman" w:cs="Times New Roman"/>
          <w:sz w:val="18"/>
          <w:szCs w:val="18"/>
          <w:lang w:eastAsia="nl-NL"/>
        </w:rPr>
        <w:t xml:space="preserve">Daarbij is gebruik gemaakt van de mogelijkheid om strikt lokaal gebruik uit te zonderen van de toepasselijkheid van de technische richtlijnen (de spoorwegveiligheidsrichtlijn, machinistenrichtlijn en interoperabiliteitsrichtlijn). </w:t>
      </w:r>
      <w:r w:rsidRPr="00107C5C">
        <w:rPr>
          <w:rFonts w:ascii="Verdana" w:hAnsi="Verdana" w:eastAsia="Times New Roman" w:cs="Times New Roman"/>
          <w:sz w:val="18"/>
          <w:szCs w:val="18"/>
          <w:lang w:eastAsia="nl-NL"/>
        </w:rPr>
        <w:t xml:space="preserve">Bij strikt lokaal gebruik gaat het om het klaarzetten of ophalen van </w:t>
      </w:r>
      <w:r w:rsidRPr="00107C5C" w:rsidR="003B0A54">
        <w:rPr>
          <w:rFonts w:ascii="Verdana" w:hAnsi="Verdana" w:eastAsia="Times New Roman" w:cs="Times New Roman"/>
          <w:sz w:val="18"/>
          <w:szCs w:val="18"/>
          <w:lang w:eastAsia="nl-NL"/>
        </w:rPr>
        <w:t>wag</w:t>
      </w:r>
      <w:r w:rsidR="0074697A">
        <w:rPr>
          <w:rFonts w:ascii="Verdana" w:hAnsi="Verdana" w:eastAsia="Times New Roman" w:cs="Times New Roman"/>
          <w:sz w:val="18"/>
          <w:szCs w:val="18"/>
          <w:lang w:eastAsia="nl-NL"/>
        </w:rPr>
        <w:t>e</w:t>
      </w:r>
      <w:r w:rsidRPr="00107C5C" w:rsidR="003B0A54">
        <w:rPr>
          <w:rFonts w:ascii="Verdana" w:hAnsi="Verdana" w:eastAsia="Times New Roman" w:cs="Times New Roman"/>
          <w:sz w:val="18"/>
          <w:szCs w:val="18"/>
          <w:lang w:eastAsia="nl-NL"/>
        </w:rPr>
        <w:t xml:space="preserve">ns </w:t>
      </w:r>
      <w:r w:rsidRPr="00107C5C">
        <w:rPr>
          <w:rFonts w:ascii="Verdana" w:hAnsi="Verdana" w:eastAsia="Times New Roman" w:cs="Times New Roman"/>
          <w:sz w:val="18"/>
          <w:szCs w:val="18"/>
          <w:lang w:eastAsia="nl-NL"/>
        </w:rPr>
        <w:t>die neergezet zijn aan de randen van spoor</w:t>
      </w:r>
      <w:r w:rsidR="003B0A54">
        <w:rPr>
          <w:rFonts w:ascii="Verdana" w:hAnsi="Verdana" w:eastAsia="Times New Roman" w:cs="Times New Roman"/>
          <w:sz w:val="18"/>
          <w:szCs w:val="18"/>
          <w:lang w:eastAsia="nl-NL"/>
        </w:rPr>
        <w:t>wegen</w:t>
      </w:r>
      <w:r w:rsidRPr="00107C5C">
        <w:rPr>
          <w:rFonts w:ascii="Verdana" w:hAnsi="Verdana" w:eastAsia="Times New Roman" w:cs="Times New Roman"/>
          <w:sz w:val="18"/>
          <w:szCs w:val="18"/>
          <w:lang w:eastAsia="nl-NL"/>
        </w:rPr>
        <w:t xml:space="preserve"> met gebruiksfunctie A, B, C of D</w:t>
      </w:r>
      <w:r w:rsidR="003B0A54">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 xml:space="preserve">die aansluiten op bedrijfsspooraansluitingen. Deze </w:t>
      </w:r>
      <w:r w:rsidRPr="00107C5C" w:rsidR="003B0A54">
        <w:rPr>
          <w:rFonts w:ascii="Verdana" w:hAnsi="Verdana" w:eastAsia="Times New Roman" w:cs="Times New Roman"/>
          <w:sz w:val="18"/>
          <w:szCs w:val="18"/>
          <w:lang w:eastAsia="nl-NL"/>
        </w:rPr>
        <w:t>wag</w:t>
      </w:r>
      <w:r w:rsidR="0074697A">
        <w:rPr>
          <w:rFonts w:ascii="Verdana" w:hAnsi="Verdana" w:eastAsia="Times New Roman" w:cs="Times New Roman"/>
          <w:sz w:val="18"/>
          <w:szCs w:val="18"/>
          <w:lang w:eastAsia="nl-NL"/>
        </w:rPr>
        <w:t>e</w:t>
      </w:r>
      <w:r w:rsidRPr="00107C5C" w:rsidR="003B0A54">
        <w:rPr>
          <w:rFonts w:ascii="Verdana" w:hAnsi="Verdana" w:eastAsia="Times New Roman" w:cs="Times New Roman"/>
          <w:sz w:val="18"/>
          <w:szCs w:val="18"/>
          <w:lang w:eastAsia="nl-NL"/>
        </w:rPr>
        <w:t xml:space="preserve">ns </w:t>
      </w:r>
      <w:r w:rsidRPr="00107C5C">
        <w:rPr>
          <w:rFonts w:ascii="Verdana" w:hAnsi="Verdana" w:eastAsia="Times New Roman" w:cs="Times New Roman"/>
          <w:sz w:val="18"/>
          <w:szCs w:val="18"/>
          <w:lang w:eastAsia="nl-NL"/>
        </w:rPr>
        <w:t xml:space="preserve">worden vervolgens naar het eigen bedrijfsterrein vervoerd. Door het introduceren van de mogelijkheid tot strikt lokaal gebruik, is het mogelijk om op spoorwegen die moeten voldoen aan Europese regels lichtere eisen aan rangeervoertuigen en </w:t>
      </w:r>
      <w:r w:rsidR="003B0A54">
        <w:rPr>
          <w:rFonts w:ascii="Verdana" w:hAnsi="Verdana" w:eastAsia="Times New Roman" w:cs="Times New Roman"/>
          <w:sz w:val="18"/>
          <w:szCs w:val="18"/>
          <w:lang w:eastAsia="nl-NL"/>
        </w:rPr>
        <w:t xml:space="preserve">aan </w:t>
      </w:r>
      <w:r w:rsidRPr="00107C5C">
        <w:rPr>
          <w:rFonts w:ascii="Verdana" w:hAnsi="Verdana" w:eastAsia="Times New Roman" w:cs="Times New Roman"/>
          <w:sz w:val="18"/>
          <w:szCs w:val="18"/>
          <w:lang w:eastAsia="nl-NL"/>
        </w:rPr>
        <w:t xml:space="preserve">personeel te stellen die rijden op een stuk spoor dat in aanmerking komt om strikt lokaal gebruikt te worden. </w:t>
      </w:r>
      <w:r w:rsidR="00CE56FD">
        <w:rPr>
          <w:rFonts w:ascii="Verdana" w:hAnsi="Verdana" w:eastAsia="Times New Roman" w:cs="Times New Roman"/>
          <w:sz w:val="18"/>
          <w:szCs w:val="18"/>
          <w:lang w:eastAsia="nl-NL"/>
        </w:rPr>
        <w:t xml:space="preserve">Onder de vigerende Spoorwegwet is </w:t>
      </w:r>
      <w:r w:rsidRPr="00107C5C">
        <w:rPr>
          <w:rFonts w:ascii="Verdana" w:hAnsi="Verdana" w:eastAsia="Times New Roman" w:cs="Times New Roman"/>
          <w:sz w:val="18"/>
          <w:szCs w:val="18"/>
          <w:lang w:eastAsia="nl-NL"/>
        </w:rPr>
        <w:t xml:space="preserve">het </w:t>
      </w:r>
      <w:r w:rsidR="003B0A54">
        <w:rPr>
          <w:rFonts w:ascii="Verdana" w:hAnsi="Verdana" w:eastAsia="Times New Roman" w:cs="Times New Roman"/>
          <w:sz w:val="18"/>
          <w:szCs w:val="18"/>
          <w:lang w:eastAsia="nl-NL"/>
        </w:rPr>
        <w:t>bij</w:t>
      </w:r>
      <w:r w:rsidRPr="00107C5C">
        <w:rPr>
          <w:rFonts w:ascii="Verdana" w:hAnsi="Verdana" w:eastAsia="Times New Roman" w:cs="Times New Roman"/>
          <w:sz w:val="18"/>
          <w:szCs w:val="18"/>
          <w:lang w:eastAsia="nl-NL"/>
        </w:rPr>
        <w:t>v</w:t>
      </w:r>
      <w:r w:rsidR="003B0A54">
        <w:rPr>
          <w:rFonts w:ascii="Verdana" w:hAnsi="Verdana" w:eastAsia="Times New Roman" w:cs="Times New Roman"/>
          <w:sz w:val="18"/>
          <w:szCs w:val="18"/>
          <w:lang w:eastAsia="nl-NL"/>
        </w:rPr>
        <w:t>oorbeeld v</w:t>
      </w:r>
      <w:r w:rsidRPr="00107C5C">
        <w:rPr>
          <w:rFonts w:ascii="Verdana" w:hAnsi="Verdana" w:eastAsia="Times New Roman" w:cs="Times New Roman"/>
          <w:sz w:val="18"/>
          <w:szCs w:val="18"/>
          <w:lang w:eastAsia="nl-NL"/>
        </w:rPr>
        <w:t>erplicht om een machinist in te zetten die een Europese machinistenvergunning heeft en dus volledig</w:t>
      </w:r>
      <w:r w:rsidR="00CE56FD">
        <w:rPr>
          <w:rFonts w:ascii="Verdana" w:hAnsi="Verdana" w:eastAsia="Times New Roman" w:cs="Times New Roman"/>
          <w:sz w:val="18"/>
          <w:szCs w:val="18"/>
          <w:lang w:eastAsia="nl-NL"/>
        </w:rPr>
        <w:t xml:space="preserve"> vergund</w:t>
      </w:r>
      <w:r w:rsidRPr="00107C5C">
        <w:rPr>
          <w:rFonts w:ascii="Verdana" w:hAnsi="Verdana" w:eastAsia="Times New Roman" w:cs="Times New Roman"/>
          <w:sz w:val="18"/>
          <w:szCs w:val="18"/>
          <w:lang w:eastAsia="nl-NL"/>
        </w:rPr>
        <w:t xml:space="preserve"> is naar Europese regels. In het wetsvoorstel is dat </w:t>
      </w:r>
      <w:r w:rsidR="00881B50">
        <w:rPr>
          <w:rFonts w:ascii="Verdana" w:hAnsi="Verdana" w:eastAsia="Times New Roman" w:cs="Times New Roman"/>
          <w:sz w:val="18"/>
          <w:szCs w:val="18"/>
          <w:lang w:eastAsia="nl-NL"/>
        </w:rPr>
        <w:t xml:space="preserve">dankzij de introductie van strikt lokaal gebruik </w:t>
      </w:r>
      <w:r w:rsidRPr="00107C5C">
        <w:rPr>
          <w:rFonts w:ascii="Verdana" w:hAnsi="Verdana" w:eastAsia="Times New Roman" w:cs="Times New Roman"/>
          <w:sz w:val="18"/>
          <w:szCs w:val="18"/>
          <w:lang w:eastAsia="nl-NL"/>
        </w:rPr>
        <w:t xml:space="preserve">niet meer verplicht en mag er ook een machinist </w:t>
      </w:r>
      <w:r w:rsidR="00CE56FD">
        <w:rPr>
          <w:rFonts w:ascii="Verdana" w:hAnsi="Verdana" w:eastAsia="Times New Roman" w:cs="Times New Roman"/>
          <w:sz w:val="18"/>
          <w:szCs w:val="18"/>
          <w:lang w:eastAsia="nl-NL"/>
        </w:rPr>
        <w:t>zonder Europese machinistenvergunning</w:t>
      </w:r>
      <w:r w:rsidR="0089499F">
        <w:rPr>
          <w:rFonts w:ascii="Verdana" w:hAnsi="Verdana" w:eastAsia="Times New Roman" w:cs="Times New Roman"/>
          <w:sz w:val="18"/>
          <w:szCs w:val="18"/>
          <w:lang w:eastAsia="nl-NL"/>
        </w:rPr>
        <w:t xml:space="preserve"> zijn. Die machinist moet wel zijn opgeleid conform de eisen die in het veiligheidsbeheersysteem van de strikt lokaal opererende ondernem</w:t>
      </w:r>
      <w:r w:rsidR="00AC4013">
        <w:rPr>
          <w:rFonts w:ascii="Verdana" w:hAnsi="Verdana" w:eastAsia="Times New Roman" w:cs="Times New Roman"/>
          <w:sz w:val="18"/>
          <w:szCs w:val="18"/>
          <w:lang w:eastAsia="nl-NL"/>
        </w:rPr>
        <w:t>ing</w:t>
      </w:r>
      <w:r w:rsidR="0089499F">
        <w:rPr>
          <w:rFonts w:ascii="Verdana" w:hAnsi="Verdana" w:eastAsia="Times New Roman" w:cs="Times New Roman"/>
          <w:sz w:val="18"/>
          <w:szCs w:val="18"/>
          <w:lang w:eastAsia="nl-NL"/>
        </w:rPr>
        <w:t xml:space="preserve"> staan</w:t>
      </w:r>
      <w:r w:rsidRPr="00107C5C">
        <w:rPr>
          <w:rFonts w:ascii="Verdana" w:hAnsi="Verdana" w:eastAsia="Times New Roman" w:cs="Times New Roman"/>
          <w:sz w:val="18"/>
          <w:szCs w:val="18"/>
          <w:lang w:eastAsia="nl-NL"/>
        </w:rPr>
        <w:t xml:space="preserve">. Dat maakt de kosten </w:t>
      </w:r>
      <w:r w:rsidR="00881B50">
        <w:rPr>
          <w:rFonts w:ascii="Verdana" w:hAnsi="Verdana" w:eastAsia="Times New Roman" w:cs="Times New Roman"/>
          <w:sz w:val="18"/>
          <w:szCs w:val="18"/>
          <w:lang w:eastAsia="nl-NL"/>
        </w:rPr>
        <w:t xml:space="preserve">voor de onderneming </w:t>
      </w:r>
      <w:r w:rsidRPr="00107C5C">
        <w:rPr>
          <w:rFonts w:ascii="Verdana" w:hAnsi="Verdana" w:eastAsia="Times New Roman" w:cs="Times New Roman"/>
          <w:sz w:val="18"/>
          <w:szCs w:val="18"/>
          <w:lang w:eastAsia="nl-NL"/>
        </w:rPr>
        <w:t xml:space="preserve">lager. Bovendien worden er aan de rangeervoertuigen die de </w:t>
      </w:r>
      <w:r w:rsidRPr="00107C5C" w:rsidR="003B0A54">
        <w:rPr>
          <w:rFonts w:ascii="Verdana" w:hAnsi="Verdana" w:eastAsia="Times New Roman" w:cs="Times New Roman"/>
          <w:sz w:val="18"/>
          <w:szCs w:val="18"/>
          <w:lang w:eastAsia="nl-NL"/>
        </w:rPr>
        <w:t>wag</w:t>
      </w:r>
      <w:r w:rsidR="0074697A">
        <w:rPr>
          <w:rFonts w:ascii="Verdana" w:hAnsi="Verdana" w:eastAsia="Times New Roman" w:cs="Times New Roman"/>
          <w:sz w:val="18"/>
          <w:szCs w:val="18"/>
          <w:lang w:eastAsia="nl-NL"/>
        </w:rPr>
        <w:t>e</w:t>
      </w:r>
      <w:r w:rsidRPr="00107C5C" w:rsidR="003B0A54">
        <w:rPr>
          <w:rFonts w:ascii="Verdana" w:hAnsi="Verdana" w:eastAsia="Times New Roman" w:cs="Times New Roman"/>
          <w:sz w:val="18"/>
          <w:szCs w:val="18"/>
          <w:lang w:eastAsia="nl-NL"/>
        </w:rPr>
        <w:t xml:space="preserve">ns </w:t>
      </w:r>
      <w:r w:rsidRPr="00107C5C">
        <w:rPr>
          <w:rFonts w:ascii="Verdana" w:hAnsi="Verdana" w:eastAsia="Times New Roman" w:cs="Times New Roman"/>
          <w:sz w:val="18"/>
          <w:szCs w:val="18"/>
          <w:lang w:eastAsia="nl-NL"/>
        </w:rPr>
        <w:t xml:space="preserve">wegzetten lichtere </w:t>
      </w:r>
      <w:r w:rsidR="003B0A54">
        <w:rPr>
          <w:rFonts w:ascii="Verdana" w:hAnsi="Verdana" w:eastAsia="Times New Roman" w:cs="Times New Roman"/>
          <w:sz w:val="18"/>
          <w:szCs w:val="18"/>
          <w:lang w:eastAsia="nl-NL"/>
        </w:rPr>
        <w:t xml:space="preserve">technische </w:t>
      </w:r>
      <w:r w:rsidRPr="00107C5C">
        <w:rPr>
          <w:rFonts w:ascii="Verdana" w:hAnsi="Verdana" w:eastAsia="Times New Roman" w:cs="Times New Roman"/>
          <w:sz w:val="18"/>
          <w:szCs w:val="18"/>
          <w:lang w:eastAsia="nl-NL"/>
        </w:rPr>
        <w:t xml:space="preserve">eisen gesteld waardoor ook die goedkoper zullen zijn. Verder hoeft de betrokken onderneming geen Europees veiligheidscertificaat te hebben, maar </w:t>
      </w:r>
      <w:r w:rsidR="003B0A54">
        <w:rPr>
          <w:rFonts w:ascii="Verdana" w:hAnsi="Verdana" w:eastAsia="Times New Roman" w:cs="Times New Roman"/>
          <w:sz w:val="18"/>
          <w:szCs w:val="18"/>
          <w:lang w:eastAsia="nl-NL"/>
        </w:rPr>
        <w:t>volstaat</w:t>
      </w:r>
      <w:r w:rsidRPr="00107C5C" w:rsidR="003B0A54">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een veiligheidsbeheersysteem volgens (lichtere) nationale regels.</w:t>
      </w:r>
      <w:r w:rsidR="00881B50">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 xml:space="preserve">Met deze verschillende mogelijkheden tot lichtere eisen is beoogd om de administratieve lasten en de kosten te verminderen. Op die manier zal dit het goederenvervoer op de </w:t>
      </w:r>
      <w:r w:rsidRPr="005E7EC4">
        <w:rPr>
          <w:rFonts w:ascii="Verdana" w:hAnsi="Verdana" w:eastAsia="Times New Roman" w:cs="Times New Roman"/>
          <w:sz w:val="18"/>
          <w:szCs w:val="18"/>
          <w:lang w:eastAsia="nl-NL"/>
        </w:rPr>
        <w:t>first en last mile</w:t>
      </w:r>
      <w:r w:rsidRPr="00107C5C">
        <w:rPr>
          <w:rFonts w:ascii="Verdana" w:hAnsi="Verdana" w:eastAsia="Times New Roman" w:cs="Times New Roman"/>
          <w:sz w:val="18"/>
          <w:szCs w:val="18"/>
          <w:lang w:eastAsia="nl-NL"/>
        </w:rPr>
        <w:t xml:space="preserve"> efficiënter en concurrerender maken.</w:t>
      </w:r>
    </w:p>
    <w:p w:rsidRPr="00107C5C" w:rsidR="00760D05" w:rsidP="00107C5C" w:rsidRDefault="009661D7" w14:paraId="3BC8E8F4" w14:textId="06EF565B">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Daarnaast hebben deze leden gevraagd of er met de nieuwe indeling in gebruiksfuncties snellere besluitvorming bij capaciteitsuitbreiding op het spoor tot stand gebracht wordt.</w:t>
      </w:r>
      <w:r w:rsidRPr="00107C5C">
        <w:rPr>
          <w:rFonts w:ascii="Verdana" w:hAnsi="Verdana"/>
          <w:sz w:val="18"/>
          <w:szCs w:val="18"/>
        </w:rPr>
        <w:t xml:space="preserve"> </w:t>
      </w:r>
      <w:r w:rsidRPr="00107C5C">
        <w:rPr>
          <w:rFonts w:ascii="Verdana" w:hAnsi="Verdana" w:eastAsia="Times New Roman" w:cs="Times New Roman"/>
          <w:sz w:val="18"/>
          <w:szCs w:val="18"/>
          <w:lang w:eastAsia="nl-NL"/>
        </w:rPr>
        <w:t>De huidige Spoorwegwet kent hoofdspoorwegen (voor internationaal, nationaal en regionaal vervoer) en sporen voor bedrijfsspooraansluitingen en museumlijnen. De Wet lokaalspoor kent sporen voor stedelijk, voorstedelijk en regionaal vervoer. De huidige</w:t>
      </w:r>
      <w:r w:rsidR="00CE56FD">
        <w:rPr>
          <w:rFonts w:ascii="Verdana" w:hAnsi="Verdana" w:eastAsia="Times New Roman" w:cs="Times New Roman"/>
          <w:sz w:val="18"/>
          <w:szCs w:val="18"/>
          <w:lang w:eastAsia="nl-NL"/>
        </w:rPr>
        <w:t xml:space="preserve"> regels</w:t>
      </w:r>
      <w:r w:rsidRPr="00107C5C">
        <w:rPr>
          <w:rFonts w:ascii="Verdana" w:hAnsi="Verdana" w:eastAsia="Times New Roman" w:cs="Times New Roman"/>
          <w:sz w:val="18"/>
          <w:szCs w:val="18"/>
          <w:lang w:eastAsia="nl-NL"/>
        </w:rPr>
        <w:t xml:space="preserve"> zijn echter niet voldoende onderscheidend </w:t>
      </w:r>
      <w:r w:rsidR="003B0A54">
        <w:rPr>
          <w:rFonts w:ascii="Verdana" w:hAnsi="Verdana" w:eastAsia="Times New Roman" w:cs="Times New Roman"/>
          <w:sz w:val="18"/>
          <w:szCs w:val="18"/>
          <w:lang w:eastAsia="nl-NL"/>
        </w:rPr>
        <w:t>meer</w:t>
      </w:r>
      <w:r w:rsidRPr="00107C5C">
        <w:rPr>
          <w:rFonts w:ascii="Verdana" w:hAnsi="Verdana" w:eastAsia="Times New Roman" w:cs="Times New Roman"/>
          <w:sz w:val="18"/>
          <w:szCs w:val="18"/>
          <w:lang w:eastAsia="nl-NL"/>
        </w:rPr>
        <w:t xml:space="preserve">. Dit kan leiden tot onnodig zware eisen </w:t>
      </w:r>
      <w:r w:rsidR="003B0A54">
        <w:rPr>
          <w:rFonts w:ascii="Verdana" w:hAnsi="Verdana" w:eastAsia="Times New Roman" w:cs="Times New Roman"/>
          <w:sz w:val="18"/>
          <w:szCs w:val="18"/>
          <w:lang w:eastAsia="nl-NL"/>
        </w:rPr>
        <w:t xml:space="preserve">aan spoorweginfrastructuur </w:t>
      </w:r>
      <w:r w:rsidRPr="00107C5C">
        <w:rPr>
          <w:rFonts w:ascii="Verdana" w:hAnsi="Verdana" w:eastAsia="Times New Roman" w:cs="Times New Roman"/>
          <w:sz w:val="18"/>
          <w:szCs w:val="18"/>
          <w:lang w:eastAsia="nl-NL"/>
        </w:rPr>
        <w:t xml:space="preserve">en dito investeringen. </w:t>
      </w:r>
      <w:r w:rsidR="002C0B71">
        <w:rPr>
          <w:rFonts w:ascii="Verdana" w:hAnsi="Verdana" w:eastAsia="Times New Roman" w:cs="Times New Roman"/>
          <w:sz w:val="18"/>
          <w:szCs w:val="18"/>
          <w:lang w:eastAsia="nl-NL"/>
        </w:rPr>
        <w:t>De indeling in gebruiksfuncties dient ertoe om gerichter te</w:t>
      </w:r>
      <w:r w:rsidR="00CA2006">
        <w:rPr>
          <w:rFonts w:ascii="Verdana" w:hAnsi="Verdana" w:eastAsia="Times New Roman" w:cs="Times New Roman"/>
          <w:sz w:val="18"/>
          <w:szCs w:val="18"/>
          <w:lang w:eastAsia="nl-NL"/>
        </w:rPr>
        <w:t xml:space="preserve"> kunnen</w:t>
      </w:r>
      <w:r w:rsidR="002C0B71">
        <w:rPr>
          <w:rFonts w:ascii="Verdana" w:hAnsi="Verdana" w:eastAsia="Times New Roman" w:cs="Times New Roman"/>
          <w:sz w:val="18"/>
          <w:szCs w:val="18"/>
          <w:lang w:eastAsia="nl-NL"/>
        </w:rPr>
        <w:t xml:space="preserve"> investeren</w:t>
      </w:r>
      <w:r w:rsidR="00E267BC">
        <w:rPr>
          <w:rFonts w:ascii="Verdana" w:hAnsi="Verdana" w:eastAsia="Times New Roman" w:cs="Times New Roman"/>
          <w:sz w:val="18"/>
          <w:szCs w:val="18"/>
          <w:lang w:eastAsia="nl-NL"/>
        </w:rPr>
        <w:t xml:space="preserve"> in spoorwegen waarbij voor ieder gebruik passende</w:t>
      </w:r>
      <w:r w:rsidRPr="00107C5C">
        <w:rPr>
          <w:rFonts w:ascii="Verdana" w:hAnsi="Verdana" w:eastAsia="Times New Roman" w:cs="Times New Roman"/>
          <w:sz w:val="18"/>
          <w:szCs w:val="18"/>
          <w:lang w:eastAsia="nl-NL"/>
        </w:rPr>
        <w:t xml:space="preserve"> </w:t>
      </w:r>
      <w:r w:rsidR="00E267BC">
        <w:rPr>
          <w:rFonts w:ascii="Verdana" w:hAnsi="Verdana" w:eastAsia="Times New Roman" w:cs="Times New Roman"/>
          <w:sz w:val="18"/>
          <w:szCs w:val="18"/>
          <w:lang w:eastAsia="nl-NL"/>
        </w:rPr>
        <w:t xml:space="preserve">technische </w:t>
      </w:r>
      <w:r w:rsidRPr="00107C5C">
        <w:rPr>
          <w:rFonts w:ascii="Verdana" w:hAnsi="Verdana" w:eastAsia="Times New Roman" w:cs="Times New Roman"/>
          <w:sz w:val="18"/>
          <w:szCs w:val="18"/>
          <w:lang w:eastAsia="nl-NL"/>
        </w:rPr>
        <w:t xml:space="preserve">eisen </w:t>
      </w:r>
      <w:r w:rsidR="00E267BC">
        <w:rPr>
          <w:rFonts w:ascii="Verdana" w:hAnsi="Verdana" w:eastAsia="Times New Roman" w:cs="Times New Roman"/>
          <w:sz w:val="18"/>
          <w:szCs w:val="18"/>
          <w:lang w:eastAsia="nl-NL"/>
        </w:rPr>
        <w:t>gelden</w:t>
      </w:r>
      <w:r w:rsidRPr="00107C5C">
        <w:rPr>
          <w:rFonts w:ascii="Verdana" w:hAnsi="Verdana" w:eastAsia="Times New Roman" w:cs="Times New Roman"/>
          <w:sz w:val="18"/>
          <w:szCs w:val="18"/>
          <w:lang w:eastAsia="nl-NL"/>
        </w:rPr>
        <w:t>. Daarmee kan bij het besluit om een nieuwe spoorlijn aan te leggen rekening worden gehouden met de eisen voor de gewenste gebruiksfunctie en de bijbehorende kosten. Het besluitvormingsproces op zich zelf zal niet veranderen of noodzakelijkerwijs sneller gaan.</w:t>
      </w:r>
    </w:p>
    <w:p w:rsidR="0074697A" w:rsidP="00107C5C" w:rsidRDefault="00760D05" w14:paraId="05C3651E" w14:textId="25967CD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de </w:t>
      </w:r>
      <w:r w:rsidR="0086656C">
        <w:rPr>
          <w:rFonts w:ascii="Verdana" w:hAnsi="Verdana" w:eastAsia="Times New Roman" w:cs="Times New Roman"/>
          <w:sz w:val="18"/>
          <w:szCs w:val="18"/>
          <w:lang w:eastAsia="nl-NL"/>
        </w:rPr>
        <w:t>Pro</w:t>
      </w:r>
      <w:r w:rsidRPr="00107C5C">
        <w:rPr>
          <w:rFonts w:ascii="Verdana" w:hAnsi="Verdana" w:eastAsia="Times New Roman" w:cs="Times New Roman"/>
          <w:sz w:val="18"/>
          <w:szCs w:val="18"/>
          <w:lang w:eastAsia="nl-NL"/>
        </w:rPr>
        <w:t xml:space="preserve">-fractie </w:t>
      </w:r>
      <w:r w:rsidRPr="00107C5C" w:rsidR="0074697A">
        <w:rPr>
          <w:rFonts w:ascii="Verdana" w:hAnsi="Verdana" w:eastAsia="Times New Roman" w:cs="Times New Roman"/>
          <w:sz w:val="18"/>
          <w:szCs w:val="18"/>
          <w:lang w:eastAsia="nl-NL"/>
        </w:rPr>
        <w:t>ver</w:t>
      </w:r>
      <w:r w:rsidR="0074697A">
        <w:rPr>
          <w:rFonts w:ascii="Verdana" w:hAnsi="Verdana" w:eastAsia="Times New Roman" w:cs="Times New Roman"/>
          <w:sz w:val="18"/>
          <w:szCs w:val="18"/>
          <w:lang w:eastAsia="nl-NL"/>
        </w:rPr>
        <w:t>zoek</w:t>
      </w:r>
      <w:r w:rsidRPr="00107C5C" w:rsidR="0074697A">
        <w:rPr>
          <w:rFonts w:ascii="Verdana" w:hAnsi="Verdana" w:eastAsia="Times New Roman" w:cs="Times New Roman"/>
          <w:sz w:val="18"/>
          <w:szCs w:val="18"/>
          <w:lang w:eastAsia="nl-NL"/>
        </w:rPr>
        <w:t xml:space="preserve">en </w:t>
      </w:r>
      <w:r w:rsidRPr="00107C5C">
        <w:rPr>
          <w:rFonts w:ascii="Verdana" w:hAnsi="Verdana" w:eastAsia="Times New Roman" w:cs="Times New Roman"/>
          <w:sz w:val="18"/>
          <w:szCs w:val="18"/>
          <w:lang w:eastAsia="nl-NL"/>
        </w:rPr>
        <w:t>om een geactualiseerde blik van de regering ten aanzien van de ontwikkelingen in het spoorvervoer. Zij h</w:t>
      </w:r>
      <w:r w:rsidR="0074697A">
        <w:rPr>
          <w:rFonts w:ascii="Verdana" w:hAnsi="Verdana" w:eastAsia="Times New Roman" w:cs="Times New Roman"/>
          <w:sz w:val="18"/>
          <w:szCs w:val="18"/>
          <w:lang w:eastAsia="nl-NL"/>
        </w:rPr>
        <w:t>ebben</w:t>
      </w:r>
      <w:r w:rsidRPr="00107C5C">
        <w:rPr>
          <w:rFonts w:ascii="Verdana" w:hAnsi="Verdana" w:eastAsia="Times New Roman" w:cs="Times New Roman"/>
          <w:sz w:val="18"/>
          <w:szCs w:val="18"/>
          <w:lang w:eastAsia="nl-NL"/>
        </w:rPr>
        <w:t xml:space="preserve"> de vraag of de regering in het licht van de actuele ontwikkelingen nog verdere aanpassingen aan de spoorweggerelateerde wetgeving z</w:t>
      </w:r>
      <w:r w:rsidR="0074697A">
        <w:rPr>
          <w:rFonts w:ascii="Verdana" w:hAnsi="Verdana" w:eastAsia="Times New Roman" w:cs="Times New Roman"/>
          <w:sz w:val="18"/>
          <w:szCs w:val="18"/>
          <w:lang w:eastAsia="nl-NL"/>
        </w:rPr>
        <w:t>iet</w:t>
      </w:r>
      <w:r w:rsidRPr="00107C5C">
        <w:rPr>
          <w:rFonts w:ascii="Verdana" w:hAnsi="Verdana" w:eastAsia="Times New Roman" w:cs="Times New Roman"/>
          <w:sz w:val="18"/>
          <w:szCs w:val="18"/>
          <w:lang w:eastAsia="nl-NL"/>
        </w:rPr>
        <w:t xml:space="preserve"> en zo ja, welke. </w:t>
      </w:r>
    </w:p>
    <w:p w:rsidRPr="00107C5C" w:rsidR="00760D05" w:rsidP="00107C5C" w:rsidRDefault="00760D05" w14:paraId="2D4AF091" w14:textId="1D173E42">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Het afgelopen jaar zijn verschillende visies en ontwikkelingen van het spoorvervoer met de Kamer gedeeld. Zo is er in november 2025 een brief gestuurd met de ontwikkelingen voor het internationaal personenvervoer per spoor</w:t>
      </w:r>
      <w:r w:rsidR="00E65C75">
        <w:rPr>
          <w:rStyle w:val="FootnoteReference"/>
          <w:rFonts w:ascii="Verdana" w:hAnsi="Verdana" w:eastAsia="Times New Roman" w:cs="Times New Roman"/>
          <w:sz w:val="18"/>
          <w:szCs w:val="18"/>
          <w:lang w:eastAsia="nl-NL"/>
        </w:rPr>
        <w:footnoteReference w:id="8"/>
      </w:r>
      <w:r w:rsidRPr="00107C5C">
        <w:rPr>
          <w:rFonts w:ascii="Verdana" w:hAnsi="Verdana" w:eastAsia="Times New Roman" w:cs="Times New Roman"/>
          <w:sz w:val="18"/>
          <w:szCs w:val="18"/>
          <w:lang w:eastAsia="nl-NL"/>
        </w:rPr>
        <w:t xml:space="preserve"> en in oktober het Toekomstbeeld Spoorgoederenvervoer 2050</w:t>
      </w:r>
      <w:r w:rsidR="00E65C75">
        <w:rPr>
          <w:rStyle w:val="FootnoteReference"/>
          <w:rFonts w:ascii="Verdana" w:hAnsi="Verdana" w:eastAsia="Times New Roman" w:cs="Times New Roman"/>
          <w:sz w:val="18"/>
          <w:szCs w:val="18"/>
          <w:lang w:eastAsia="nl-NL"/>
        </w:rPr>
        <w:footnoteReference w:id="9"/>
      </w:r>
      <w:r w:rsidRPr="00107C5C">
        <w:rPr>
          <w:rFonts w:ascii="Verdana" w:hAnsi="Verdana" w:eastAsia="Times New Roman" w:cs="Times New Roman"/>
          <w:sz w:val="18"/>
          <w:szCs w:val="18"/>
          <w:lang w:eastAsia="nl-NL"/>
        </w:rPr>
        <w:t xml:space="preserve">. Voor de ontwikkelingen in het spoorvervoer verwijst de regering graag naar deze documenten. In het licht van deze ontwikkelingen </w:t>
      </w:r>
      <w:r w:rsidR="000F56C2">
        <w:rPr>
          <w:rFonts w:ascii="Verdana" w:hAnsi="Verdana" w:eastAsia="Times New Roman" w:cs="Times New Roman"/>
          <w:sz w:val="18"/>
          <w:szCs w:val="18"/>
          <w:lang w:eastAsia="nl-NL"/>
        </w:rPr>
        <w:t>voor</w:t>
      </w:r>
      <w:r w:rsidRPr="00107C5C">
        <w:rPr>
          <w:rFonts w:ascii="Verdana" w:hAnsi="Verdana" w:eastAsia="Times New Roman" w:cs="Times New Roman"/>
          <w:sz w:val="18"/>
          <w:szCs w:val="18"/>
          <w:lang w:eastAsia="nl-NL"/>
        </w:rPr>
        <w:t>ziet de regering</w:t>
      </w:r>
      <w:r w:rsidRPr="00107C5C" w:rsidR="00371CED">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 xml:space="preserve">geen verdere aanpassingen aan de spoorwegwetgeving op korte termijn. Wel zal in de komende jaren de wetgeving aangepast moeten worden naar aanleiding van bijvoorbeeld het aannemen van de Europese verordening </w:t>
      </w:r>
      <w:r w:rsidR="00057E95">
        <w:rPr>
          <w:rFonts w:ascii="Verdana" w:hAnsi="Verdana" w:eastAsia="Times New Roman" w:cs="Times New Roman"/>
          <w:sz w:val="18"/>
          <w:szCs w:val="18"/>
          <w:lang w:eastAsia="nl-NL"/>
        </w:rPr>
        <w:t>spoorweginfrastructuurcapaciteit</w:t>
      </w:r>
      <w:r w:rsidRPr="00107C5C">
        <w:rPr>
          <w:rFonts w:ascii="Verdana" w:hAnsi="Verdana" w:eastAsia="Times New Roman" w:cs="Times New Roman"/>
          <w:sz w:val="18"/>
          <w:szCs w:val="18"/>
          <w:lang w:eastAsia="nl-NL"/>
        </w:rPr>
        <w:t>.</w:t>
      </w:r>
    </w:p>
    <w:p w:rsidRPr="00D842F0" w:rsidR="00FB73A0" w:rsidP="00107C5C" w:rsidRDefault="00FB73A0" w14:paraId="0C4D93DB" w14:textId="77777777">
      <w:pPr>
        <w:spacing w:line="276" w:lineRule="auto"/>
        <w:rPr>
          <w:rFonts w:ascii="Verdana" w:hAnsi="Verdana" w:eastAsia="Times New Roman" w:cs="Times New Roman"/>
          <w:i/>
          <w:iCs/>
          <w:sz w:val="18"/>
          <w:szCs w:val="18"/>
          <w:lang w:eastAsia="nl-NL"/>
        </w:rPr>
      </w:pPr>
      <w:r w:rsidRPr="00D842F0">
        <w:rPr>
          <w:rFonts w:ascii="Verdana" w:hAnsi="Verdana" w:eastAsia="Times New Roman" w:cs="Times New Roman"/>
          <w:i/>
          <w:iCs/>
          <w:sz w:val="18"/>
          <w:szCs w:val="18"/>
          <w:lang w:eastAsia="nl-NL"/>
        </w:rPr>
        <w:t>Aanleidingen in de regelgeving</w:t>
      </w:r>
    </w:p>
    <w:p w:rsidR="0074697A" w:rsidP="00107C5C" w:rsidRDefault="00760D05" w14:paraId="51F53B9B" w14:textId="79F5F0D8">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w:t>
      </w:r>
      <w:r w:rsidR="0074697A">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de regering in hoeverre met dit wetsvoorstel daadwerkelijk sprake is van een één-op-één implementatie van de Europese regelgeving. Ook w</w:t>
      </w:r>
      <w:r w:rsidR="0074697A">
        <w:rPr>
          <w:rFonts w:ascii="Verdana" w:hAnsi="Verdana" w:eastAsia="Times New Roman" w:cs="Times New Roman"/>
          <w:sz w:val="18"/>
          <w:szCs w:val="18"/>
          <w:lang w:eastAsia="nl-NL"/>
        </w:rPr>
        <w:t>ordt</w:t>
      </w:r>
      <w:r w:rsidRPr="00107C5C">
        <w:rPr>
          <w:rFonts w:ascii="Verdana" w:hAnsi="Verdana" w:eastAsia="Times New Roman" w:cs="Times New Roman"/>
          <w:sz w:val="18"/>
          <w:szCs w:val="18"/>
          <w:lang w:eastAsia="nl-NL"/>
        </w:rPr>
        <w:t xml:space="preserve"> gevraagd naar een toelichting op welke punten de nationale wetgeving volledig aansluit bij de Europese regels en waar Nederland eventueel nog afwijkt van het Europese kader. </w:t>
      </w:r>
    </w:p>
    <w:p w:rsidR="00D842F0" w:rsidP="00107C5C" w:rsidRDefault="00D842F0" w14:paraId="7DA9AC14" w14:textId="45225A76">
      <w:pPr>
        <w:spacing w:line="276" w:lineRule="auto"/>
        <w:rPr>
          <w:rFonts w:ascii="Verdana" w:hAnsi="Verdana" w:eastAsia="Times New Roman" w:cs="Times New Roman"/>
          <w:sz w:val="18"/>
          <w:szCs w:val="18"/>
          <w:lang w:eastAsia="nl-NL"/>
        </w:rPr>
      </w:pPr>
      <w:r w:rsidRPr="00D842F0">
        <w:rPr>
          <w:rFonts w:ascii="Verdana" w:hAnsi="Verdana" w:eastAsia="Times New Roman" w:cs="Times New Roman"/>
          <w:sz w:val="18"/>
          <w:szCs w:val="18"/>
          <w:lang w:eastAsia="nl-NL"/>
        </w:rPr>
        <w:t>Europese richtlijnen die nationaal moeten worden geïmplementeerd, worden met dit wetsvoorstel één-op-één geïmplementeerd. Daarbij is gebruik gemaakt van de uitzonderingsmogelijkheden die de richtlijnen bieden.</w:t>
      </w:r>
    </w:p>
    <w:p w:rsidRPr="00107C5C" w:rsidR="00E86CDE" w:rsidP="00107C5C" w:rsidRDefault="00760D05" w14:paraId="6C3E47C7" w14:textId="51FEBBE4">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V</w:t>
      </w:r>
      <w:r w:rsidR="00D842F0">
        <w:rPr>
          <w:rFonts w:ascii="Verdana" w:hAnsi="Verdana" w:eastAsia="Times New Roman" w:cs="Times New Roman"/>
          <w:sz w:val="18"/>
          <w:szCs w:val="18"/>
          <w:lang w:eastAsia="nl-NL"/>
        </w:rPr>
        <w:t>erder</w:t>
      </w:r>
      <w:r w:rsidRPr="00107C5C">
        <w:rPr>
          <w:rFonts w:ascii="Verdana" w:hAnsi="Verdana" w:eastAsia="Times New Roman" w:cs="Times New Roman"/>
          <w:sz w:val="18"/>
          <w:szCs w:val="18"/>
          <w:lang w:eastAsia="nl-NL"/>
        </w:rPr>
        <w:t xml:space="preserve"> vr</w:t>
      </w:r>
      <w:r w:rsidR="0074697A">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de leden</w:t>
      </w:r>
      <w:r w:rsidR="00D842F0">
        <w:rPr>
          <w:rFonts w:ascii="Verdana" w:hAnsi="Verdana" w:eastAsia="Times New Roman" w:cs="Times New Roman"/>
          <w:sz w:val="18"/>
          <w:szCs w:val="18"/>
          <w:lang w:eastAsia="nl-NL"/>
        </w:rPr>
        <w:t xml:space="preserve"> van de VVD-fractie</w:t>
      </w:r>
      <w:r w:rsidRPr="00107C5C">
        <w:rPr>
          <w:rFonts w:ascii="Verdana" w:hAnsi="Verdana" w:eastAsia="Times New Roman" w:cs="Times New Roman"/>
          <w:sz w:val="18"/>
          <w:szCs w:val="18"/>
          <w:lang w:eastAsia="nl-NL"/>
        </w:rPr>
        <w:t xml:space="preserve"> of de regering </w:t>
      </w:r>
      <w:r w:rsidRPr="00107C5C" w:rsidR="00E86CDE">
        <w:rPr>
          <w:rFonts w:ascii="Verdana" w:hAnsi="Verdana" w:eastAsia="Times New Roman" w:cs="Times New Roman"/>
          <w:sz w:val="18"/>
          <w:szCs w:val="18"/>
          <w:lang w:eastAsia="nl-NL"/>
        </w:rPr>
        <w:t xml:space="preserve">nader in wil gaan op en voorbeelden wil geven </w:t>
      </w:r>
      <w:r w:rsidRPr="00107C5C">
        <w:rPr>
          <w:rFonts w:ascii="Verdana" w:hAnsi="Verdana" w:eastAsia="Times New Roman" w:cs="Times New Roman"/>
          <w:sz w:val="18"/>
          <w:szCs w:val="18"/>
          <w:lang w:eastAsia="nl-NL"/>
        </w:rPr>
        <w:t>van nationale koppen die met di</w:t>
      </w:r>
      <w:r w:rsidRPr="00107C5C" w:rsidR="00E86CDE">
        <w:rPr>
          <w:rFonts w:ascii="Verdana" w:hAnsi="Verdana" w:eastAsia="Times New Roman" w:cs="Times New Roman"/>
          <w:sz w:val="18"/>
          <w:szCs w:val="18"/>
          <w:lang w:eastAsia="nl-NL"/>
        </w:rPr>
        <w:t>t</w:t>
      </w:r>
      <w:r w:rsidRPr="00107C5C">
        <w:rPr>
          <w:rFonts w:ascii="Verdana" w:hAnsi="Verdana" w:eastAsia="Times New Roman" w:cs="Times New Roman"/>
          <w:sz w:val="18"/>
          <w:szCs w:val="18"/>
          <w:lang w:eastAsia="nl-NL"/>
        </w:rPr>
        <w:t xml:space="preserve"> wetsvoorstel geschrapt worden</w:t>
      </w:r>
      <w:r w:rsidRPr="00107C5C" w:rsidR="00E86CDE">
        <w:rPr>
          <w:rFonts w:ascii="Verdana" w:hAnsi="Verdana" w:eastAsia="Times New Roman" w:cs="Times New Roman"/>
          <w:sz w:val="18"/>
          <w:szCs w:val="18"/>
          <w:lang w:eastAsia="nl-NL"/>
        </w:rPr>
        <w:t>, nationale koppen die blijven bestaan, of die voorzien zijn. De regering wil benadrukken dat er een onderscheid bestaat tussen een nationale regel</w:t>
      </w:r>
      <w:r w:rsidR="00E267BC">
        <w:rPr>
          <w:rFonts w:ascii="Verdana" w:hAnsi="Verdana" w:eastAsia="Times New Roman" w:cs="Times New Roman"/>
          <w:sz w:val="18"/>
          <w:szCs w:val="18"/>
          <w:lang w:eastAsia="nl-NL"/>
        </w:rPr>
        <w:t xml:space="preserve"> en een nationaal voorschrift</w:t>
      </w:r>
      <w:r w:rsidRPr="00107C5C" w:rsidR="00E86CDE">
        <w:rPr>
          <w:rFonts w:ascii="Verdana" w:hAnsi="Verdana" w:eastAsia="Times New Roman" w:cs="Times New Roman"/>
          <w:sz w:val="18"/>
          <w:szCs w:val="18"/>
          <w:lang w:eastAsia="nl-NL"/>
        </w:rPr>
        <w:t xml:space="preserve">. </w:t>
      </w:r>
      <w:r w:rsidR="00E267BC">
        <w:rPr>
          <w:rFonts w:ascii="Verdana" w:hAnsi="Verdana" w:eastAsia="Times New Roman" w:cs="Times New Roman"/>
          <w:sz w:val="18"/>
          <w:szCs w:val="18"/>
          <w:lang w:eastAsia="nl-NL"/>
        </w:rPr>
        <w:t>Waar d</w:t>
      </w:r>
      <w:r w:rsidRPr="00107C5C" w:rsidR="00E86CDE">
        <w:rPr>
          <w:rFonts w:ascii="Verdana" w:hAnsi="Verdana" w:eastAsia="Times New Roman" w:cs="Times New Roman"/>
          <w:sz w:val="18"/>
          <w:szCs w:val="18"/>
          <w:lang w:eastAsia="nl-NL"/>
        </w:rPr>
        <w:t xml:space="preserve">e Europese wetgeving </w:t>
      </w:r>
      <w:r w:rsidR="00E267BC">
        <w:rPr>
          <w:rFonts w:ascii="Verdana" w:hAnsi="Verdana" w:eastAsia="Times New Roman" w:cs="Times New Roman"/>
          <w:sz w:val="18"/>
          <w:szCs w:val="18"/>
          <w:lang w:eastAsia="nl-NL"/>
        </w:rPr>
        <w:t>niet van toepassing is,</w:t>
      </w:r>
      <w:r w:rsidR="00BA3B63">
        <w:rPr>
          <w:rFonts w:ascii="Verdana" w:hAnsi="Verdana" w:eastAsia="Times New Roman" w:cs="Times New Roman"/>
          <w:sz w:val="18"/>
          <w:szCs w:val="18"/>
          <w:lang w:eastAsia="nl-NL"/>
        </w:rPr>
        <w:t xml:space="preserve"> of waar gebruik is gemaakt van de mogelijkheid om spoorvervoer uit te zonderen van de toepasselijkheid van die Europese wetgeving,</w:t>
      </w:r>
      <w:r w:rsidR="00E267BC">
        <w:rPr>
          <w:rFonts w:ascii="Verdana" w:hAnsi="Verdana" w:eastAsia="Times New Roman" w:cs="Times New Roman"/>
          <w:sz w:val="18"/>
          <w:szCs w:val="18"/>
          <w:lang w:eastAsia="nl-NL"/>
        </w:rPr>
        <w:t xml:space="preserve"> zijn nationale regels opgesteld. Te </w:t>
      </w:r>
      <w:r w:rsidRPr="00107C5C" w:rsidR="00E86CDE">
        <w:rPr>
          <w:rFonts w:ascii="Verdana" w:hAnsi="Verdana" w:eastAsia="Times New Roman" w:cs="Times New Roman"/>
          <w:sz w:val="18"/>
          <w:szCs w:val="18"/>
          <w:lang w:eastAsia="nl-NL"/>
        </w:rPr>
        <w:t xml:space="preserve">denken valt aan vervoer </w:t>
      </w:r>
      <w:r w:rsidR="00E267BC">
        <w:rPr>
          <w:rFonts w:ascii="Verdana" w:hAnsi="Verdana" w:eastAsia="Times New Roman" w:cs="Times New Roman"/>
          <w:sz w:val="18"/>
          <w:szCs w:val="18"/>
          <w:lang w:eastAsia="nl-NL"/>
        </w:rPr>
        <w:t>op</w:t>
      </w:r>
      <w:r w:rsidR="00CE56FD">
        <w:rPr>
          <w:rFonts w:ascii="Verdana" w:hAnsi="Verdana" w:eastAsia="Times New Roman" w:cs="Times New Roman"/>
          <w:sz w:val="18"/>
          <w:szCs w:val="18"/>
          <w:lang w:eastAsia="nl-NL"/>
        </w:rPr>
        <w:t xml:space="preserve"> spoorwegen voor strikt historisch gebruik</w:t>
      </w:r>
      <w:r w:rsidR="00E267BC">
        <w:rPr>
          <w:rFonts w:ascii="Verdana" w:hAnsi="Verdana" w:eastAsia="Times New Roman" w:cs="Times New Roman"/>
          <w:sz w:val="18"/>
          <w:szCs w:val="18"/>
          <w:lang w:eastAsia="nl-NL"/>
        </w:rPr>
        <w:t xml:space="preserve"> </w:t>
      </w:r>
      <w:r w:rsidRPr="00107C5C" w:rsidR="00E86CDE">
        <w:rPr>
          <w:rFonts w:ascii="Verdana" w:hAnsi="Verdana" w:eastAsia="Times New Roman" w:cs="Times New Roman"/>
          <w:sz w:val="18"/>
          <w:szCs w:val="18"/>
          <w:lang w:eastAsia="nl-NL"/>
        </w:rPr>
        <w:t xml:space="preserve">of vervoer per tram of metro. </w:t>
      </w:r>
      <w:r w:rsidR="00E267BC">
        <w:rPr>
          <w:rFonts w:ascii="Verdana" w:hAnsi="Verdana" w:eastAsia="Times New Roman" w:cs="Times New Roman"/>
          <w:sz w:val="18"/>
          <w:szCs w:val="18"/>
          <w:lang w:eastAsia="nl-NL"/>
        </w:rPr>
        <w:t>De</w:t>
      </w:r>
      <w:r w:rsidRPr="00107C5C" w:rsidR="00E86CDE">
        <w:rPr>
          <w:rFonts w:ascii="Verdana" w:hAnsi="Verdana" w:eastAsia="Times New Roman" w:cs="Times New Roman"/>
          <w:sz w:val="18"/>
          <w:szCs w:val="18"/>
          <w:lang w:eastAsia="nl-NL"/>
        </w:rPr>
        <w:t xml:space="preserve"> nationale regels </w:t>
      </w:r>
      <w:r w:rsidR="00E267BC">
        <w:rPr>
          <w:rFonts w:ascii="Verdana" w:hAnsi="Verdana" w:eastAsia="Times New Roman" w:cs="Times New Roman"/>
          <w:sz w:val="18"/>
          <w:szCs w:val="18"/>
          <w:lang w:eastAsia="nl-NL"/>
        </w:rPr>
        <w:t>komen</w:t>
      </w:r>
      <w:r w:rsidRPr="00107C5C" w:rsidR="006D5A87">
        <w:rPr>
          <w:rFonts w:ascii="Verdana" w:hAnsi="Verdana" w:eastAsia="Times New Roman" w:cs="Times New Roman"/>
          <w:sz w:val="18"/>
          <w:szCs w:val="18"/>
          <w:lang w:eastAsia="nl-NL"/>
        </w:rPr>
        <w:t xml:space="preserve"> niet bovenop bestaande Europese wetgeving</w:t>
      </w:r>
      <w:r w:rsidRPr="00107C5C" w:rsidR="00E86CDE">
        <w:rPr>
          <w:rFonts w:ascii="Verdana" w:hAnsi="Verdana" w:eastAsia="Times New Roman" w:cs="Times New Roman"/>
          <w:sz w:val="18"/>
          <w:szCs w:val="18"/>
          <w:lang w:eastAsia="nl-NL"/>
        </w:rPr>
        <w:t xml:space="preserve">. </w:t>
      </w:r>
      <w:r w:rsidR="00E267BC">
        <w:rPr>
          <w:rFonts w:ascii="Verdana" w:hAnsi="Verdana" w:eastAsia="Times New Roman" w:cs="Times New Roman"/>
          <w:sz w:val="18"/>
          <w:szCs w:val="18"/>
          <w:lang w:eastAsia="nl-NL"/>
        </w:rPr>
        <w:t>Waar de Europese wetgeving wel van toepassing i</w:t>
      </w:r>
      <w:r w:rsidR="00BA3B63">
        <w:rPr>
          <w:rFonts w:ascii="Verdana" w:hAnsi="Verdana" w:eastAsia="Times New Roman" w:cs="Times New Roman"/>
          <w:sz w:val="18"/>
          <w:szCs w:val="18"/>
          <w:lang w:eastAsia="nl-NL"/>
        </w:rPr>
        <w:t>s</w:t>
      </w:r>
      <w:r w:rsidR="00E267BC">
        <w:rPr>
          <w:rFonts w:ascii="Verdana" w:hAnsi="Verdana" w:eastAsia="Times New Roman" w:cs="Times New Roman"/>
          <w:sz w:val="18"/>
          <w:szCs w:val="18"/>
          <w:lang w:eastAsia="nl-NL"/>
        </w:rPr>
        <w:t xml:space="preserve">, </w:t>
      </w:r>
      <w:r w:rsidRPr="00107C5C" w:rsidR="00E86CDE">
        <w:rPr>
          <w:rFonts w:ascii="Verdana" w:hAnsi="Verdana" w:eastAsia="Times New Roman" w:cs="Times New Roman"/>
          <w:sz w:val="18"/>
          <w:szCs w:val="18"/>
          <w:lang w:eastAsia="nl-NL"/>
        </w:rPr>
        <w:t xml:space="preserve">biedt de Europese wetgeving in een aantal gevallen de mogelijkheid voor het stellen van </w:t>
      </w:r>
      <w:r w:rsidR="00E267BC">
        <w:rPr>
          <w:rFonts w:ascii="Verdana" w:hAnsi="Verdana" w:eastAsia="Times New Roman" w:cs="Times New Roman"/>
          <w:sz w:val="18"/>
          <w:szCs w:val="18"/>
          <w:lang w:eastAsia="nl-NL"/>
        </w:rPr>
        <w:t xml:space="preserve">(aanvullende) </w:t>
      </w:r>
      <w:r w:rsidRPr="00107C5C" w:rsidR="00E86CDE">
        <w:rPr>
          <w:rFonts w:ascii="Verdana" w:hAnsi="Verdana" w:eastAsia="Times New Roman" w:cs="Times New Roman"/>
          <w:sz w:val="18"/>
          <w:szCs w:val="18"/>
          <w:lang w:eastAsia="nl-NL"/>
        </w:rPr>
        <w:t xml:space="preserve">nationale voorschriften. Bijvoorbeeld omdat bepaalde punten, zogenaamde open punten, </w:t>
      </w:r>
      <w:r w:rsidR="00E267BC">
        <w:rPr>
          <w:rFonts w:ascii="Verdana" w:hAnsi="Verdana" w:eastAsia="Times New Roman" w:cs="Times New Roman"/>
          <w:sz w:val="18"/>
          <w:szCs w:val="18"/>
          <w:lang w:eastAsia="nl-NL"/>
        </w:rPr>
        <w:t>(</w:t>
      </w:r>
      <w:r w:rsidRPr="00107C5C" w:rsidR="00E86CDE">
        <w:rPr>
          <w:rFonts w:ascii="Verdana" w:hAnsi="Verdana" w:eastAsia="Times New Roman" w:cs="Times New Roman"/>
          <w:sz w:val="18"/>
          <w:szCs w:val="18"/>
          <w:lang w:eastAsia="nl-NL"/>
        </w:rPr>
        <w:t>nog</w:t>
      </w:r>
      <w:r w:rsidR="00E267BC">
        <w:rPr>
          <w:rFonts w:ascii="Verdana" w:hAnsi="Verdana" w:eastAsia="Times New Roman" w:cs="Times New Roman"/>
          <w:sz w:val="18"/>
          <w:szCs w:val="18"/>
          <w:lang w:eastAsia="nl-NL"/>
        </w:rPr>
        <w:t>)</w:t>
      </w:r>
      <w:r w:rsidRPr="00107C5C" w:rsidR="00E86CDE">
        <w:rPr>
          <w:rFonts w:ascii="Verdana" w:hAnsi="Verdana" w:eastAsia="Times New Roman" w:cs="Times New Roman"/>
          <w:sz w:val="18"/>
          <w:szCs w:val="18"/>
          <w:lang w:eastAsia="nl-NL"/>
        </w:rPr>
        <w:t xml:space="preserve"> niet op Europees niveau zijn ingevuld. Verder is het mogelijk om voor bepaalde nationale situaties passende nationale voorschriften op te stellen</w:t>
      </w:r>
      <w:r w:rsidR="00CA2006">
        <w:rPr>
          <w:rFonts w:ascii="Verdana" w:hAnsi="Verdana" w:eastAsia="Times New Roman" w:cs="Times New Roman"/>
          <w:sz w:val="18"/>
          <w:szCs w:val="18"/>
          <w:lang w:eastAsia="nl-NL"/>
        </w:rPr>
        <w:t>.</w:t>
      </w:r>
    </w:p>
    <w:p w:rsidRPr="00107C5C" w:rsidR="00E86CDE" w:rsidP="00107C5C" w:rsidRDefault="00E86CDE" w14:paraId="416ACE14" w14:textId="1A1BF4E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Voor bepaalde onderdelen, zoals de eisen aan spoorvoertuigen, zullen ook na de inwerkingtreding van dit voorstel nationale voorschriften blijven bestaan. Dit omdat de Nederlandse </w:t>
      </w:r>
      <w:r w:rsidR="00E267BC">
        <w:rPr>
          <w:rFonts w:ascii="Verdana" w:hAnsi="Verdana" w:eastAsia="Times New Roman" w:cs="Times New Roman"/>
          <w:sz w:val="18"/>
          <w:szCs w:val="18"/>
          <w:lang w:eastAsia="nl-NL"/>
        </w:rPr>
        <w:t>spoorweg</w:t>
      </w:r>
      <w:r w:rsidRPr="00107C5C">
        <w:rPr>
          <w:rFonts w:ascii="Verdana" w:hAnsi="Verdana" w:eastAsia="Times New Roman" w:cs="Times New Roman"/>
          <w:sz w:val="18"/>
          <w:szCs w:val="18"/>
          <w:lang w:eastAsia="nl-NL"/>
        </w:rPr>
        <w:t xml:space="preserve">infrastructuur eigen kenmerken heeft waarop spoorvoertuigen moeten </w:t>
      </w:r>
      <w:r w:rsidR="00CE56FD">
        <w:rPr>
          <w:rFonts w:ascii="Verdana" w:hAnsi="Verdana" w:eastAsia="Times New Roman" w:cs="Times New Roman"/>
          <w:sz w:val="18"/>
          <w:szCs w:val="18"/>
          <w:lang w:eastAsia="nl-NL"/>
        </w:rPr>
        <w:t>zijn</w:t>
      </w:r>
      <w:r w:rsidRPr="00107C5C">
        <w:rPr>
          <w:rFonts w:ascii="Verdana" w:hAnsi="Verdana" w:eastAsia="Times New Roman" w:cs="Times New Roman"/>
          <w:sz w:val="18"/>
          <w:szCs w:val="18"/>
          <w:lang w:eastAsia="nl-NL"/>
        </w:rPr>
        <w:t xml:space="preserve"> aangepast. Denk bijvoorbeeld aan het Nederlandse treinbeveiligingssysteem. Al dit soort nationale voorschriften moeten goedkeuring krijgen van het </w:t>
      </w:r>
      <w:r w:rsidR="00E267BC">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 xml:space="preserve">poorwegbureau </w:t>
      </w:r>
      <w:r w:rsidR="00E267BC">
        <w:rPr>
          <w:rFonts w:ascii="Verdana" w:hAnsi="Verdana" w:eastAsia="Times New Roman" w:cs="Times New Roman"/>
          <w:sz w:val="18"/>
          <w:szCs w:val="18"/>
          <w:lang w:eastAsia="nl-NL"/>
        </w:rPr>
        <w:t xml:space="preserve">van de Europese Unie </w:t>
      </w:r>
      <w:r w:rsidRPr="00107C5C">
        <w:rPr>
          <w:rFonts w:ascii="Verdana" w:hAnsi="Verdana" w:eastAsia="Times New Roman" w:cs="Times New Roman"/>
          <w:sz w:val="18"/>
          <w:szCs w:val="18"/>
          <w:lang w:eastAsia="nl-NL"/>
        </w:rPr>
        <w:t xml:space="preserve">en de Europese Commissie. De huidige voorschriften zijn allemaal goedgekeurd. Op termijn kunnen aanpassingen in de </w:t>
      </w:r>
      <w:r w:rsidR="00BA3B63">
        <w:rPr>
          <w:rFonts w:ascii="Verdana" w:hAnsi="Verdana" w:eastAsia="Times New Roman" w:cs="Times New Roman"/>
          <w:sz w:val="18"/>
          <w:szCs w:val="18"/>
          <w:lang w:eastAsia="nl-NL"/>
        </w:rPr>
        <w:t>spoorweg</w:t>
      </w:r>
      <w:r w:rsidRPr="00107C5C">
        <w:rPr>
          <w:rFonts w:ascii="Verdana" w:hAnsi="Verdana" w:eastAsia="Times New Roman" w:cs="Times New Roman"/>
          <w:sz w:val="18"/>
          <w:szCs w:val="18"/>
          <w:lang w:eastAsia="nl-NL"/>
        </w:rPr>
        <w:t>infrastructuur als gevolg hebben dat nationale voorschriften kunnen vervallen. Zo zal de volledige uitrol van het Europese treinbeveiligingssysteem ERTMS betekenen dat in de toekomst regels over het nationale treinbeveiligingssysteem kunnen vervallen.</w:t>
      </w:r>
      <w:r w:rsidR="00881B50">
        <w:rPr>
          <w:rFonts w:ascii="Verdana" w:hAnsi="Verdana" w:eastAsia="Times New Roman" w:cs="Times New Roman"/>
          <w:sz w:val="18"/>
          <w:szCs w:val="18"/>
          <w:lang w:eastAsia="nl-NL"/>
        </w:rPr>
        <w:t xml:space="preserve"> </w:t>
      </w:r>
    </w:p>
    <w:p w:rsidRPr="00107C5C" w:rsidR="00E86CDE" w:rsidP="00107C5C" w:rsidRDefault="00E86CDE" w14:paraId="3970B0FB" w14:textId="779AB960">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Op dit moment is het niet de verwachting dat er nog nieuwe nationale voorschriften worden ingevoerd. Als daartoe wel aanleiding zou zijn, dan mag een dergelijk nationaal voorschrift alleen worden ingevoerd als de Europese Commissie daarmee akkoord gaat.</w:t>
      </w:r>
    </w:p>
    <w:p w:rsidRPr="00107C5C" w:rsidR="00760D05" w:rsidP="00107C5C" w:rsidRDefault="00E86CDE" w14:paraId="70BFE3A7" w14:textId="230CABD9">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Met dit wetsvoorstel worden verder de mogelijkheden benut die de Europese richtlijnen bieden om</w:t>
      </w:r>
      <w:r w:rsidRPr="00107C5C" w:rsidR="006D5A87">
        <w:rPr>
          <w:rFonts w:ascii="Verdana" w:hAnsi="Verdana" w:eastAsia="Times New Roman" w:cs="Times New Roman"/>
          <w:sz w:val="18"/>
          <w:szCs w:val="18"/>
          <w:lang w:eastAsia="nl-NL"/>
        </w:rPr>
        <w:t xml:space="preserve"> uitzonderingen te maken op de Europese regels</w:t>
      </w:r>
      <w:r w:rsidRPr="00107C5C">
        <w:rPr>
          <w:rFonts w:ascii="Verdana" w:hAnsi="Verdana" w:eastAsia="Times New Roman" w:cs="Times New Roman"/>
          <w:sz w:val="18"/>
          <w:szCs w:val="18"/>
          <w:lang w:eastAsia="nl-NL"/>
        </w:rPr>
        <w:t xml:space="preserve"> </w:t>
      </w:r>
      <w:r w:rsidRPr="00107C5C" w:rsidR="006D5A87">
        <w:rPr>
          <w:rFonts w:ascii="Verdana" w:hAnsi="Verdana" w:eastAsia="Times New Roman" w:cs="Times New Roman"/>
          <w:sz w:val="18"/>
          <w:szCs w:val="18"/>
          <w:lang w:eastAsia="nl-NL"/>
        </w:rPr>
        <w:t>voor</w:t>
      </w:r>
      <w:r w:rsidRPr="00107C5C">
        <w:rPr>
          <w:rFonts w:ascii="Verdana" w:hAnsi="Verdana" w:eastAsia="Times New Roman" w:cs="Times New Roman"/>
          <w:sz w:val="18"/>
          <w:szCs w:val="18"/>
          <w:lang w:eastAsia="nl-NL"/>
        </w:rPr>
        <w:t xml:space="preserve"> verschillende soorten gebruik van het spoor. Dat betekent juist dat er in sommige gevallen minder EU-eisen kunnen worden toegepast, bijvoorbeeld voor vervoerders die aan de randen van het Europese netwerk wagens willen wegzetten.</w:t>
      </w:r>
    </w:p>
    <w:p w:rsidR="00B330C2" w:rsidP="00107C5C" w:rsidRDefault="00E86CDE" w14:paraId="58A58FC8" w14:textId="03C48DE6">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de </w:t>
      </w:r>
      <w:r w:rsidR="0086656C">
        <w:rPr>
          <w:rFonts w:ascii="Verdana" w:hAnsi="Verdana" w:eastAsia="Times New Roman" w:cs="Times New Roman"/>
          <w:sz w:val="18"/>
          <w:szCs w:val="18"/>
          <w:lang w:eastAsia="nl-NL"/>
        </w:rPr>
        <w:t>Pro</w:t>
      </w:r>
      <w:r w:rsidRPr="00107C5C">
        <w:rPr>
          <w:rFonts w:ascii="Verdana" w:hAnsi="Verdana" w:eastAsia="Times New Roman" w:cs="Times New Roman"/>
          <w:sz w:val="18"/>
          <w:szCs w:val="18"/>
          <w:lang w:eastAsia="nl-NL"/>
        </w:rPr>
        <w:t>-fractie ontv</w:t>
      </w:r>
      <w:r w:rsidR="00B330C2">
        <w:rPr>
          <w:rFonts w:ascii="Verdana" w:hAnsi="Verdana" w:eastAsia="Times New Roman" w:cs="Times New Roman"/>
          <w:sz w:val="18"/>
          <w:szCs w:val="18"/>
          <w:lang w:eastAsia="nl-NL"/>
        </w:rPr>
        <w:t>an</w:t>
      </w:r>
      <w:r w:rsidRPr="00107C5C">
        <w:rPr>
          <w:rFonts w:ascii="Verdana" w:hAnsi="Verdana" w:eastAsia="Times New Roman" w:cs="Times New Roman"/>
          <w:sz w:val="18"/>
          <w:szCs w:val="18"/>
          <w:lang w:eastAsia="nl-NL"/>
        </w:rPr>
        <w:t xml:space="preserve">gen graag een doorkijk van de regering over de ontwikkelingen op Europees vlak </w:t>
      </w:r>
      <w:r w:rsidRPr="00107C5C" w:rsidR="006D5A87">
        <w:rPr>
          <w:rFonts w:ascii="Verdana" w:hAnsi="Verdana" w:eastAsia="Times New Roman" w:cs="Times New Roman"/>
          <w:sz w:val="18"/>
          <w:szCs w:val="18"/>
          <w:lang w:eastAsia="nl-NL"/>
        </w:rPr>
        <w:t>voor</w:t>
      </w:r>
      <w:r w:rsidRPr="00107C5C">
        <w:rPr>
          <w:rFonts w:ascii="Verdana" w:hAnsi="Verdana" w:eastAsia="Times New Roman" w:cs="Times New Roman"/>
          <w:sz w:val="18"/>
          <w:szCs w:val="18"/>
          <w:lang w:eastAsia="nl-NL"/>
        </w:rPr>
        <w:t xml:space="preserve"> wetgeving op het gebied van het spoor. Zij vr</w:t>
      </w:r>
      <w:r w:rsidRPr="00107C5C" w:rsidR="006D5A87">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of de regering verwacht dat er de komende tijd verdere wijzigingen nodig zijn van de Nederlandse spoorwetgeving en zo ja, welke verdere veranderingen er de komende jaren worden verwacht.</w:t>
      </w:r>
    </w:p>
    <w:p w:rsidRPr="00107C5C" w:rsidR="00E86CDE" w:rsidP="00107C5C" w:rsidRDefault="00A700F2" w14:paraId="0E2E527A" w14:textId="37238C3E">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regering wijst in dit verband graag op de</w:t>
      </w:r>
      <w:r w:rsidRPr="00107C5C" w:rsidR="00E86CDE">
        <w:rPr>
          <w:rFonts w:ascii="Verdana" w:hAnsi="Verdana" w:eastAsia="Times New Roman" w:cs="Times New Roman"/>
          <w:sz w:val="18"/>
          <w:szCs w:val="18"/>
          <w:lang w:eastAsia="nl-NL"/>
        </w:rPr>
        <w:t xml:space="preserve"> grote wijzigingen </w:t>
      </w:r>
      <w:r w:rsidRPr="00107C5C">
        <w:rPr>
          <w:rFonts w:ascii="Verdana" w:hAnsi="Verdana" w:eastAsia="Times New Roman" w:cs="Times New Roman"/>
          <w:sz w:val="18"/>
          <w:szCs w:val="18"/>
          <w:lang w:eastAsia="nl-NL"/>
        </w:rPr>
        <w:t xml:space="preserve">die in de afgelopen twintig jaar zijn </w:t>
      </w:r>
      <w:r w:rsidRPr="00107C5C" w:rsidR="00E86CDE">
        <w:rPr>
          <w:rFonts w:ascii="Verdana" w:hAnsi="Verdana" w:eastAsia="Times New Roman" w:cs="Times New Roman"/>
          <w:sz w:val="18"/>
          <w:szCs w:val="18"/>
          <w:lang w:eastAsia="nl-NL"/>
        </w:rPr>
        <w:t>doorgevoerd in het Europese wettelijke spoorwegstelsel</w:t>
      </w:r>
      <w:r w:rsidRPr="00107C5C">
        <w:rPr>
          <w:rFonts w:ascii="Verdana" w:hAnsi="Verdana" w:eastAsia="Times New Roman" w:cs="Times New Roman"/>
          <w:sz w:val="18"/>
          <w:szCs w:val="18"/>
          <w:lang w:eastAsia="nl-NL"/>
        </w:rPr>
        <w:t>:</w:t>
      </w:r>
      <w:r w:rsidRPr="00107C5C" w:rsidR="00E86CDE">
        <w:rPr>
          <w:rFonts w:ascii="Verdana" w:hAnsi="Verdana" w:eastAsia="Times New Roman" w:cs="Times New Roman"/>
          <w:sz w:val="18"/>
          <w:szCs w:val="18"/>
          <w:lang w:eastAsia="nl-NL"/>
        </w:rPr>
        <w:t xml:space="preserve"> de zogenoemde spoorwegpakketten</w:t>
      </w:r>
      <w:r w:rsidRPr="00107C5C">
        <w:rPr>
          <w:rFonts w:ascii="Verdana" w:hAnsi="Verdana" w:eastAsia="Times New Roman" w:cs="Times New Roman"/>
          <w:sz w:val="18"/>
          <w:szCs w:val="18"/>
          <w:lang w:eastAsia="nl-NL"/>
        </w:rPr>
        <w:t>,</w:t>
      </w:r>
      <w:r w:rsidRPr="00107C5C" w:rsidR="00E86CDE">
        <w:rPr>
          <w:rFonts w:ascii="Verdana" w:hAnsi="Verdana" w:eastAsia="Times New Roman" w:cs="Times New Roman"/>
          <w:sz w:val="18"/>
          <w:szCs w:val="18"/>
          <w:lang w:eastAsia="nl-NL"/>
        </w:rPr>
        <w:t xml:space="preserve"> waarvan de laatste tien jaar geleden is aangenomen. Fundamentele wijzigingen hiervan worden voorlopig niet verwacht. Wel wordt het Europese wetgevingsstelsel verder doorontwikkeld en daarom zijn er in de komende jaren verdere wijzigingen van de Nederlandse spoorwetgeving nodig. </w:t>
      </w:r>
      <w:r w:rsidR="004F14C7">
        <w:rPr>
          <w:rFonts w:ascii="Verdana" w:hAnsi="Verdana" w:eastAsia="Times New Roman" w:cs="Times New Roman"/>
          <w:sz w:val="18"/>
          <w:szCs w:val="18"/>
          <w:lang w:eastAsia="nl-NL"/>
        </w:rPr>
        <w:t>Hierna word</w:t>
      </w:r>
      <w:r w:rsidR="000F56C2">
        <w:rPr>
          <w:rFonts w:ascii="Verdana" w:hAnsi="Verdana" w:eastAsia="Times New Roman" w:cs="Times New Roman"/>
          <w:sz w:val="18"/>
          <w:szCs w:val="18"/>
          <w:lang w:eastAsia="nl-NL"/>
        </w:rPr>
        <w:t>t</w:t>
      </w:r>
      <w:r w:rsidR="004F14C7">
        <w:rPr>
          <w:rFonts w:ascii="Verdana" w:hAnsi="Verdana" w:eastAsia="Times New Roman" w:cs="Times New Roman"/>
          <w:sz w:val="18"/>
          <w:szCs w:val="18"/>
          <w:lang w:eastAsia="nl-NL"/>
        </w:rPr>
        <w:t xml:space="preserve"> hiervan een aantal voorbeelden genoemd. </w:t>
      </w:r>
      <w:r w:rsidRPr="00107C5C" w:rsidR="00E86CDE">
        <w:rPr>
          <w:rFonts w:ascii="Verdana" w:hAnsi="Verdana" w:eastAsia="Times New Roman" w:cs="Times New Roman"/>
          <w:sz w:val="18"/>
          <w:szCs w:val="18"/>
          <w:lang w:eastAsia="nl-NL"/>
        </w:rPr>
        <w:t xml:space="preserve">Recent is er een nieuwe Europese verordening </w:t>
      </w:r>
      <w:r w:rsidR="005002B3">
        <w:rPr>
          <w:rFonts w:ascii="Verdana" w:hAnsi="Verdana" w:eastAsia="Times New Roman" w:cs="Times New Roman"/>
          <w:sz w:val="18"/>
          <w:szCs w:val="18"/>
          <w:lang w:eastAsia="nl-NL"/>
        </w:rPr>
        <w:t xml:space="preserve">over </w:t>
      </w:r>
      <w:r w:rsidRPr="00107C5C" w:rsidR="00E86CDE">
        <w:rPr>
          <w:rFonts w:ascii="Verdana" w:hAnsi="Verdana" w:eastAsia="Times New Roman" w:cs="Times New Roman"/>
          <w:sz w:val="18"/>
          <w:szCs w:val="18"/>
          <w:lang w:eastAsia="nl-NL"/>
        </w:rPr>
        <w:t>capaciteits</w:t>
      </w:r>
      <w:r w:rsidRPr="00107C5C" w:rsidR="006D5A87">
        <w:rPr>
          <w:rFonts w:ascii="Verdana" w:hAnsi="Verdana" w:eastAsia="Times New Roman" w:cs="Times New Roman"/>
          <w:sz w:val="18"/>
          <w:szCs w:val="18"/>
          <w:lang w:eastAsia="nl-NL"/>
        </w:rPr>
        <w:t>management</w:t>
      </w:r>
      <w:r w:rsidR="00057E95">
        <w:rPr>
          <w:rFonts w:ascii="Verdana" w:hAnsi="Verdana" w:eastAsia="Times New Roman" w:cs="Times New Roman"/>
          <w:sz w:val="18"/>
          <w:szCs w:val="18"/>
          <w:lang w:eastAsia="nl-NL"/>
        </w:rPr>
        <w:t xml:space="preserve"> gepubliceerd</w:t>
      </w:r>
      <w:r w:rsidR="00F20BA7">
        <w:rPr>
          <w:rStyle w:val="FootnoteReference"/>
          <w:rFonts w:ascii="Verdana" w:hAnsi="Verdana" w:eastAsia="Times New Roman" w:cs="Times New Roman"/>
          <w:sz w:val="18"/>
          <w:szCs w:val="18"/>
          <w:lang w:eastAsia="nl-NL"/>
        </w:rPr>
        <w:footnoteReference w:id="10"/>
      </w:r>
      <w:r w:rsidR="00057E95">
        <w:rPr>
          <w:rFonts w:ascii="Verdana" w:hAnsi="Verdana" w:eastAsia="Times New Roman" w:cs="Times New Roman"/>
          <w:sz w:val="18"/>
          <w:szCs w:val="18"/>
          <w:lang w:eastAsia="nl-NL"/>
        </w:rPr>
        <w:t xml:space="preserve">, </w:t>
      </w:r>
      <w:r w:rsidR="00751ACE">
        <w:rPr>
          <w:rFonts w:ascii="Verdana" w:hAnsi="Verdana" w:eastAsia="Times New Roman" w:cs="Times New Roman"/>
          <w:sz w:val="18"/>
          <w:szCs w:val="18"/>
          <w:lang w:eastAsia="nl-NL"/>
        </w:rPr>
        <w:t>d</w:t>
      </w:r>
      <w:r w:rsidR="000F56C2">
        <w:rPr>
          <w:rFonts w:ascii="Verdana" w:hAnsi="Verdana" w:eastAsia="Times New Roman" w:cs="Times New Roman"/>
          <w:sz w:val="18"/>
          <w:szCs w:val="18"/>
          <w:lang w:eastAsia="nl-NL"/>
        </w:rPr>
        <w:t>i</w:t>
      </w:r>
      <w:r w:rsidR="00751ACE">
        <w:rPr>
          <w:rFonts w:ascii="Verdana" w:hAnsi="Verdana" w:eastAsia="Times New Roman" w:cs="Times New Roman"/>
          <w:sz w:val="18"/>
          <w:szCs w:val="18"/>
          <w:lang w:eastAsia="nl-NL"/>
        </w:rPr>
        <w:t>e</w:t>
      </w:r>
      <w:r w:rsidR="00057E95">
        <w:rPr>
          <w:rFonts w:ascii="Verdana" w:hAnsi="Verdana" w:eastAsia="Times New Roman" w:cs="Times New Roman"/>
          <w:sz w:val="18"/>
          <w:szCs w:val="18"/>
          <w:lang w:eastAsia="nl-NL"/>
        </w:rPr>
        <w:t xml:space="preserve"> getrapt in werking</w:t>
      </w:r>
      <w:r w:rsidR="000F56C2">
        <w:rPr>
          <w:rFonts w:ascii="Verdana" w:hAnsi="Verdana" w:eastAsia="Times New Roman" w:cs="Times New Roman"/>
          <w:sz w:val="18"/>
          <w:szCs w:val="18"/>
          <w:lang w:eastAsia="nl-NL"/>
        </w:rPr>
        <w:t xml:space="preserve"> treedt</w:t>
      </w:r>
      <w:r w:rsidRPr="00107C5C" w:rsidR="00E86CDE">
        <w:rPr>
          <w:rFonts w:ascii="Verdana" w:hAnsi="Verdana" w:eastAsia="Times New Roman" w:cs="Times New Roman"/>
          <w:sz w:val="18"/>
          <w:szCs w:val="18"/>
          <w:lang w:eastAsia="nl-NL"/>
        </w:rPr>
        <w:t xml:space="preserve">. Daar zal de Spoorwegwet op moeten worden aangepast </w:t>
      </w:r>
      <w:r w:rsidRPr="00107C5C" w:rsidR="006D5A87">
        <w:rPr>
          <w:rFonts w:ascii="Verdana" w:hAnsi="Verdana" w:eastAsia="Times New Roman" w:cs="Times New Roman"/>
          <w:sz w:val="18"/>
          <w:szCs w:val="18"/>
          <w:lang w:eastAsia="nl-NL"/>
        </w:rPr>
        <w:t>omdat delen</w:t>
      </w:r>
      <w:r w:rsidRPr="00107C5C" w:rsidR="00E86CDE">
        <w:rPr>
          <w:rFonts w:ascii="Verdana" w:hAnsi="Verdana" w:eastAsia="Times New Roman" w:cs="Times New Roman"/>
          <w:sz w:val="18"/>
          <w:szCs w:val="18"/>
          <w:lang w:eastAsia="nl-NL"/>
        </w:rPr>
        <w:t xml:space="preserve"> van de Europese </w:t>
      </w:r>
      <w:r w:rsidR="006E7F73">
        <w:rPr>
          <w:rFonts w:ascii="Verdana" w:hAnsi="Verdana" w:eastAsia="Times New Roman" w:cs="Times New Roman"/>
          <w:sz w:val="18"/>
          <w:szCs w:val="18"/>
          <w:lang w:eastAsia="nl-NL"/>
        </w:rPr>
        <w:t>Sera</w:t>
      </w:r>
      <w:r w:rsidRPr="00107C5C" w:rsidR="00E86CDE">
        <w:rPr>
          <w:rFonts w:ascii="Verdana" w:hAnsi="Verdana" w:eastAsia="Times New Roman" w:cs="Times New Roman"/>
          <w:sz w:val="18"/>
          <w:szCs w:val="18"/>
          <w:lang w:eastAsia="nl-NL"/>
        </w:rPr>
        <w:t>-richtlijn, die nu in de Spoorwegwet geïmplementeerd zijn, komen te vervallen. Verder werkt de Europese Commissie op dit moment aan een voorstel voor een verordening die de machinistenrichtlijn vervangt. Dat zou betekenen dat de bepalingen met betrekking tot machinisten</w:t>
      </w:r>
      <w:r w:rsidR="00CE56FD">
        <w:rPr>
          <w:rFonts w:ascii="Verdana" w:hAnsi="Verdana" w:eastAsia="Times New Roman" w:cs="Times New Roman"/>
          <w:sz w:val="18"/>
          <w:szCs w:val="18"/>
          <w:lang w:eastAsia="nl-NL"/>
        </w:rPr>
        <w:t xml:space="preserve"> die een Europese machinistenvergunning moeten hebben</w:t>
      </w:r>
      <w:r w:rsidRPr="00107C5C" w:rsidR="00E86CDE">
        <w:rPr>
          <w:rFonts w:ascii="Verdana" w:hAnsi="Verdana" w:eastAsia="Times New Roman" w:cs="Times New Roman"/>
          <w:sz w:val="18"/>
          <w:szCs w:val="18"/>
          <w:lang w:eastAsia="nl-NL"/>
        </w:rPr>
        <w:t xml:space="preserve"> </w:t>
      </w:r>
      <w:r w:rsidR="00433C35">
        <w:rPr>
          <w:rFonts w:ascii="Verdana" w:hAnsi="Verdana" w:eastAsia="Times New Roman" w:cs="Times New Roman"/>
          <w:sz w:val="18"/>
          <w:szCs w:val="18"/>
          <w:lang w:eastAsia="nl-NL"/>
        </w:rPr>
        <w:t>dan vervallen.</w:t>
      </w:r>
      <w:r w:rsidRPr="00107C5C" w:rsidR="00E86CDE">
        <w:rPr>
          <w:rFonts w:ascii="Verdana" w:hAnsi="Verdana" w:eastAsia="Times New Roman" w:cs="Times New Roman"/>
          <w:sz w:val="18"/>
          <w:szCs w:val="18"/>
          <w:lang w:eastAsia="nl-NL"/>
        </w:rPr>
        <w:t xml:space="preserve"> Daarnaast zal de Europese Commissie met een voorstel komen tot hervorming van de oprichtingsverordening van het EU agentschap voor spoorwegen, o</w:t>
      </w:r>
      <w:r w:rsidRPr="00107C5C">
        <w:rPr>
          <w:rFonts w:ascii="Verdana" w:hAnsi="Verdana" w:eastAsia="Times New Roman" w:cs="Times New Roman"/>
          <w:sz w:val="18"/>
          <w:szCs w:val="18"/>
          <w:lang w:eastAsia="nl-NL"/>
        </w:rPr>
        <w:t>nder andere</w:t>
      </w:r>
      <w:r w:rsidRPr="00107C5C" w:rsidR="00E86CDE">
        <w:rPr>
          <w:rFonts w:ascii="Verdana" w:hAnsi="Verdana" w:eastAsia="Times New Roman" w:cs="Times New Roman"/>
          <w:sz w:val="18"/>
          <w:szCs w:val="18"/>
          <w:lang w:eastAsia="nl-NL"/>
        </w:rPr>
        <w:t xml:space="preserve"> gericht op vereenvoudiging van de toelating van nieuw spoormaterieel. Ook de Technische Specificaties voor Interoperabiliteit (TSI)</w:t>
      </w:r>
      <w:r w:rsidRPr="00107C5C">
        <w:rPr>
          <w:rFonts w:ascii="Verdana" w:hAnsi="Verdana" w:eastAsia="Times New Roman" w:cs="Times New Roman"/>
          <w:sz w:val="18"/>
          <w:szCs w:val="18"/>
          <w:lang w:eastAsia="nl-NL"/>
        </w:rPr>
        <w:t>,</w:t>
      </w:r>
      <w:r w:rsidRPr="00107C5C" w:rsidR="00E86CDE">
        <w:rPr>
          <w:rFonts w:ascii="Verdana" w:hAnsi="Verdana" w:eastAsia="Times New Roman" w:cs="Times New Roman"/>
          <w:sz w:val="18"/>
          <w:szCs w:val="18"/>
          <w:lang w:eastAsia="nl-NL"/>
        </w:rPr>
        <w:t xml:space="preserve"> waarin de technische eisen aan onder andere spoorvoertuigen en infrastructuur staan, worden om de paar jaar aangepast wat gevolgen kan hebben voor de Nederlandse spoorwetgeving.</w:t>
      </w:r>
      <w:r w:rsidRPr="00107C5C" w:rsidR="00371CED">
        <w:rPr>
          <w:rFonts w:ascii="Verdana" w:hAnsi="Verdana"/>
          <w:sz w:val="18"/>
          <w:szCs w:val="18"/>
        </w:rPr>
        <w:t xml:space="preserve"> </w:t>
      </w:r>
      <w:r w:rsidRPr="00107C5C" w:rsidR="00E86CDE">
        <w:rPr>
          <w:rFonts w:ascii="Verdana" w:hAnsi="Verdana" w:eastAsia="Times New Roman" w:cs="Times New Roman"/>
          <w:sz w:val="18"/>
          <w:szCs w:val="18"/>
          <w:lang w:eastAsia="nl-NL"/>
        </w:rPr>
        <w:t xml:space="preserve">Zo is recent de TSI Telematica </w:t>
      </w:r>
      <w:r w:rsidRPr="00107C5C">
        <w:rPr>
          <w:rFonts w:ascii="Verdana" w:hAnsi="Verdana" w:eastAsia="Times New Roman" w:cs="Times New Roman"/>
          <w:sz w:val="18"/>
          <w:szCs w:val="18"/>
          <w:lang w:eastAsia="nl-NL"/>
        </w:rPr>
        <w:t xml:space="preserve">((EU)2026/253) </w:t>
      </w:r>
      <w:r w:rsidRPr="00107C5C" w:rsidR="00E86CDE">
        <w:rPr>
          <w:rFonts w:ascii="Verdana" w:hAnsi="Verdana" w:eastAsia="Times New Roman" w:cs="Times New Roman"/>
          <w:sz w:val="18"/>
          <w:szCs w:val="18"/>
          <w:lang w:eastAsia="nl-NL"/>
        </w:rPr>
        <w:t>gepubliceerd</w:t>
      </w:r>
      <w:r w:rsidRPr="00107C5C">
        <w:rPr>
          <w:rFonts w:ascii="Verdana" w:hAnsi="Verdana" w:eastAsia="Times New Roman" w:cs="Times New Roman"/>
          <w:sz w:val="18"/>
          <w:szCs w:val="18"/>
          <w:lang w:eastAsia="nl-NL"/>
        </w:rPr>
        <w:t>.</w:t>
      </w:r>
      <w:r w:rsidRPr="00107C5C" w:rsidR="00E86CDE">
        <w:rPr>
          <w:rFonts w:ascii="Verdana" w:hAnsi="Verdana" w:eastAsia="Times New Roman" w:cs="Times New Roman"/>
          <w:sz w:val="18"/>
          <w:szCs w:val="18"/>
          <w:lang w:eastAsia="nl-NL"/>
        </w:rPr>
        <w:t xml:space="preserve"> </w:t>
      </w:r>
      <w:r w:rsidRPr="00107C5C" w:rsidR="00371CED">
        <w:rPr>
          <w:rFonts w:ascii="Verdana" w:hAnsi="Verdana" w:eastAsia="Times New Roman" w:cs="Times New Roman"/>
          <w:sz w:val="18"/>
          <w:szCs w:val="18"/>
          <w:lang w:eastAsia="nl-NL"/>
        </w:rPr>
        <w:t xml:space="preserve">TSI’s zijn Europese verordeningen die meteen van kracht zijn in Nederland zodra ze in werking treden. Nationale voorschriften die met TSI’s in tegenspraak zijn, moeten worden verwijderd. </w:t>
      </w:r>
      <w:r w:rsidR="00DF7FD0">
        <w:rPr>
          <w:rFonts w:ascii="Verdana" w:hAnsi="Verdana" w:eastAsia="Times New Roman" w:cs="Times New Roman"/>
          <w:sz w:val="18"/>
          <w:szCs w:val="18"/>
          <w:lang w:eastAsia="nl-NL"/>
        </w:rPr>
        <w:t>Ook</w:t>
      </w:r>
      <w:r w:rsidR="00BA3B63">
        <w:rPr>
          <w:rFonts w:ascii="Verdana" w:hAnsi="Verdana" w:eastAsia="Times New Roman" w:cs="Times New Roman"/>
          <w:sz w:val="18"/>
          <w:szCs w:val="18"/>
          <w:lang w:eastAsia="nl-NL"/>
        </w:rPr>
        <w:t xml:space="preserve"> wordt Europese wetgeving verwacht op het gebied van het melden van incidenten en ongevallen.</w:t>
      </w:r>
    </w:p>
    <w:p w:rsidRPr="00107C5C" w:rsidR="00E86CDE" w:rsidP="00107C5C" w:rsidRDefault="00E86CDE" w14:paraId="1BFFE02B" w14:textId="6DAD6932">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Aangezien het wetsvoorstel als een wet op hoofdlijnen is vormgegeven, is de verwachting dat het minder snel nodig zal zijn om de wet </w:t>
      </w:r>
      <w:r w:rsidRPr="00107C5C" w:rsidR="006D5A87">
        <w:rPr>
          <w:rFonts w:ascii="Verdana" w:hAnsi="Verdana" w:eastAsia="Times New Roman" w:cs="Times New Roman"/>
          <w:sz w:val="18"/>
          <w:szCs w:val="18"/>
          <w:lang w:eastAsia="nl-NL"/>
        </w:rPr>
        <w:t>(ingrijpend) te wijzigen</w:t>
      </w:r>
      <w:r w:rsidRPr="00107C5C">
        <w:rPr>
          <w:rFonts w:ascii="Verdana" w:hAnsi="Verdana" w:eastAsia="Times New Roman" w:cs="Times New Roman"/>
          <w:sz w:val="18"/>
          <w:szCs w:val="18"/>
          <w:lang w:eastAsia="nl-NL"/>
        </w:rPr>
        <w:t>. Waar dat wel voorzien is, zoals in het geval van de mogelijke machinistenverordening, is het wetsvoorstel zo opgesteld dat dit soort wijzigingen eenvoudig kunnen worden doorgevoerd. Hoofdstuk 5 bevat alle regels omtrent machinisten</w:t>
      </w:r>
      <w:r w:rsidR="00CE56FD">
        <w:rPr>
          <w:rFonts w:ascii="Verdana" w:hAnsi="Verdana" w:eastAsia="Times New Roman" w:cs="Times New Roman"/>
          <w:sz w:val="18"/>
          <w:szCs w:val="18"/>
          <w:lang w:eastAsia="nl-NL"/>
        </w:rPr>
        <w:t xml:space="preserve"> die een Europese machinistenvergunning moeten hebben</w:t>
      </w:r>
      <w:r w:rsidRPr="00107C5C">
        <w:rPr>
          <w:rFonts w:ascii="Verdana" w:hAnsi="Verdana" w:eastAsia="Times New Roman" w:cs="Times New Roman"/>
          <w:sz w:val="18"/>
          <w:szCs w:val="18"/>
          <w:lang w:eastAsia="nl-NL"/>
        </w:rPr>
        <w:t>, die gebaseerd zijn op de machinistenrichtlijn. Als de machinistenrichtlijn vervangen wordt door een verordening, kan dit hoofdstuk uit de wet komen te vervallen.</w:t>
      </w:r>
    </w:p>
    <w:p w:rsidRPr="00D842F0" w:rsidR="00FB73A0" w:rsidP="00107C5C" w:rsidRDefault="00FB73A0" w14:paraId="7910AD86" w14:textId="1D13CF2E">
      <w:pPr>
        <w:spacing w:line="276" w:lineRule="auto"/>
        <w:rPr>
          <w:rFonts w:ascii="Verdana" w:hAnsi="Verdana" w:eastAsia="Times New Roman" w:cs="Times New Roman"/>
          <w:i/>
          <w:iCs/>
          <w:sz w:val="18"/>
          <w:szCs w:val="18"/>
          <w:lang w:eastAsia="nl-NL"/>
        </w:rPr>
      </w:pPr>
      <w:r w:rsidRPr="00D842F0">
        <w:rPr>
          <w:rFonts w:ascii="Verdana" w:hAnsi="Verdana" w:eastAsia="Times New Roman" w:cs="Times New Roman"/>
          <w:i/>
          <w:iCs/>
          <w:sz w:val="18"/>
          <w:szCs w:val="18"/>
          <w:lang w:eastAsia="nl-NL"/>
        </w:rPr>
        <w:t>Doel en reikwijdte van het wetsvoorstel</w:t>
      </w:r>
    </w:p>
    <w:p w:rsidRPr="00107C5C" w:rsidR="00371CED" w:rsidP="00107C5C" w:rsidRDefault="00371CED" w14:paraId="21A30F42" w14:textId="427CE06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w:t>
      </w:r>
      <w:r w:rsidR="00433C35">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de regering hoe wordt geborgd dat de wet voldoende flexibel blijft om technologische innovaties zoals ERTMS mogelijk te maken. Voorts vr</w:t>
      </w:r>
      <w:r w:rsidR="00433C35">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zij op welke wijze de voorgestelde wettelijke systematiek ruimte biedt voor toekomstige technologische ontwikkelingen en implementaties. Ontwikkelingen op technologisch vlak, zoals ERTMS, worden via Europese wetgeving gereguleerd. De regels daaromtrent worden verwerkt in de eerdergenoemde TSI</w:t>
      </w:r>
      <w:r w:rsidR="00D61557">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 xml:space="preserve">. </w:t>
      </w:r>
      <w:r w:rsidR="005E6C97">
        <w:rPr>
          <w:rFonts w:ascii="Verdana" w:hAnsi="Verdana" w:eastAsia="Times New Roman" w:cs="Times New Roman"/>
          <w:sz w:val="18"/>
          <w:szCs w:val="18"/>
          <w:lang w:eastAsia="nl-NL"/>
        </w:rPr>
        <w:t>IenW</w:t>
      </w:r>
      <w:r w:rsidRPr="00107C5C">
        <w:rPr>
          <w:rFonts w:ascii="Verdana" w:hAnsi="Verdana" w:eastAsia="Times New Roman" w:cs="Times New Roman"/>
          <w:sz w:val="18"/>
          <w:szCs w:val="18"/>
          <w:lang w:eastAsia="nl-NL"/>
        </w:rPr>
        <w:t xml:space="preserve"> beoordeelt samen met de sector bij wijzigingen in Europese wetgeving of dit gevolgen heeft voor nationale voorschriften</w:t>
      </w:r>
      <w:r w:rsidR="00D61557">
        <w:rPr>
          <w:rFonts w:ascii="Verdana" w:hAnsi="Verdana" w:eastAsia="Times New Roman" w:cs="Times New Roman"/>
          <w:sz w:val="18"/>
          <w:szCs w:val="18"/>
          <w:lang w:eastAsia="nl-NL"/>
        </w:rPr>
        <w:t>. Als</w:t>
      </w:r>
      <w:r w:rsidRPr="00107C5C">
        <w:rPr>
          <w:rFonts w:ascii="Verdana" w:hAnsi="Verdana" w:eastAsia="Times New Roman" w:cs="Times New Roman"/>
          <w:sz w:val="18"/>
          <w:szCs w:val="18"/>
          <w:lang w:eastAsia="nl-NL"/>
        </w:rPr>
        <w:t xml:space="preserve"> dat het geval is, wordt de wetgeving daarop aangepast. De nieuwe wettelijke systematiek brengt hier geen verandering in.</w:t>
      </w:r>
    </w:p>
    <w:p w:rsidR="00433C35" w:rsidP="00107C5C" w:rsidRDefault="00F0096F" w14:paraId="2346407C"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Daarnaast vragen deze leden in hoeverre de regering verwacht dat vervoerders, die investeren in voldoende locomotieven en ander rollend materieel, de transitie naar een ERTMS-spoornet volledig en goed kunnen maken en doorstaan met hun organisatie en materieel. Zij vragen of de regering in kan gaan op de mate waarin vervoerders hierop voorbereid zijn en welke ondersteuning of randvoorwaarden nodig zijn om deze transitie succesvol te laten verlopen. </w:t>
      </w:r>
    </w:p>
    <w:p w:rsidR="00F0096F" w:rsidP="00107C5C" w:rsidRDefault="00F0096F" w14:paraId="6118E821" w14:textId="77DCB4E8">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Alle vervoerders zijn </w:t>
      </w:r>
      <w:r w:rsidR="000F56C2">
        <w:rPr>
          <w:rFonts w:ascii="Verdana" w:hAnsi="Verdana" w:eastAsia="Times New Roman" w:cs="Times New Roman"/>
          <w:sz w:val="18"/>
          <w:szCs w:val="18"/>
          <w:lang w:eastAsia="nl-NL"/>
        </w:rPr>
        <w:t xml:space="preserve">sterk </w:t>
      </w:r>
      <w:r w:rsidRPr="00107C5C">
        <w:rPr>
          <w:rFonts w:ascii="Verdana" w:hAnsi="Verdana" w:eastAsia="Times New Roman" w:cs="Times New Roman"/>
          <w:sz w:val="18"/>
          <w:szCs w:val="18"/>
          <w:lang w:eastAsia="nl-NL"/>
        </w:rPr>
        <w:t>betrokken bij het programma ERTMS. De programmadirectie ERTMS coördineert de uitrol en zorgt voor ondersteuning van de vervoerders bij de transitie. Een grote zorg van de goederenvervoerders is hun concurrentiepositie. Deze staat onder druk vanwege hoge ombouwkosten, de tijd die nodig is om aaneensluitende corridors te maken en steeds wijzigende specificaties. Voor de goederenvervoerders is vorig jaar een tweede subsidieregeling geweest om te helpen bij de bekostiging. Ook voor infravervoerders zijn de ombouwkosten een zorgpunt. Hiervoor is een subsidieregeling in voorbereiding. Voor</w:t>
      </w:r>
      <w:r w:rsidR="00CE56FD">
        <w:rPr>
          <w:rFonts w:ascii="Verdana" w:hAnsi="Verdana" w:eastAsia="Times New Roman" w:cs="Times New Roman"/>
          <w:sz w:val="18"/>
          <w:szCs w:val="18"/>
          <w:lang w:eastAsia="nl-NL"/>
        </w:rPr>
        <w:t xml:space="preserve"> spoorvoertuigen voor strikt historisch gebruik</w:t>
      </w:r>
      <w:r w:rsidRPr="00107C5C">
        <w:rPr>
          <w:rFonts w:ascii="Verdana" w:hAnsi="Verdana" w:eastAsia="Times New Roman" w:cs="Times New Roman"/>
          <w:sz w:val="18"/>
          <w:szCs w:val="18"/>
          <w:lang w:eastAsia="nl-NL"/>
        </w:rPr>
        <w:t xml:space="preserve"> wordt momenteel nog gezocht naar de beste manier om met ERTMS om te gaan. Ten slotte worden nog niet alle regionale vervoerders op dit moment geraakt door de uitrol. De programmadirectie bespreekt de timing van de verdere landelijke uitrol met concessie verlenende provincies, zodat de treinen bijtijds klaar zijn voor ERTMS.</w:t>
      </w:r>
    </w:p>
    <w:p w:rsidR="00433C35" w:rsidP="00107C5C" w:rsidRDefault="00C31CCE" w14:paraId="7579CEEA" w14:textId="19A2EC7A">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w:t>
      </w:r>
      <w:r w:rsidR="0086656C">
        <w:rPr>
          <w:rFonts w:ascii="Verdana" w:hAnsi="Verdana" w:eastAsia="Times New Roman" w:cs="Times New Roman"/>
          <w:sz w:val="18"/>
          <w:szCs w:val="18"/>
          <w:lang w:eastAsia="nl-NL"/>
        </w:rPr>
        <w:t>Pro</w:t>
      </w:r>
      <w:r>
        <w:rPr>
          <w:rFonts w:ascii="Verdana" w:hAnsi="Verdana" w:eastAsia="Times New Roman" w:cs="Times New Roman"/>
          <w:sz w:val="18"/>
          <w:szCs w:val="18"/>
          <w:lang w:eastAsia="nl-NL"/>
        </w:rPr>
        <w:t xml:space="preserve">-fractie stellen dat in reactie op het advies </w:t>
      </w:r>
      <w:r w:rsidRPr="00C31CCE">
        <w:rPr>
          <w:rFonts w:ascii="Verdana" w:hAnsi="Verdana" w:eastAsia="Times New Roman" w:cs="Times New Roman"/>
          <w:sz w:val="18"/>
          <w:szCs w:val="18"/>
          <w:lang w:eastAsia="nl-NL"/>
        </w:rPr>
        <w:t xml:space="preserve">van de Afdeling </w:t>
      </w:r>
      <w:r w:rsidR="00FA5AF5">
        <w:rPr>
          <w:rFonts w:ascii="Verdana" w:hAnsi="Verdana" w:eastAsia="Times New Roman" w:cs="Times New Roman"/>
          <w:sz w:val="18"/>
          <w:szCs w:val="18"/>
          <w:lang w:eastAsia="nl-NL"/>
        </w:rPr>
        <w:t>a</w:t>
      </w:r>
      <w:r w:rsidRPr="00C31CCE">
        <w:rPr>
          <w:rFonts w:ascii="Verdana" w:hAnsi="Verdana" w:eastAsia="Times New Roman" w:cs="Times New Roman"/>
          <w:sz w:val="18"/>
          <w:szCs w:val="18"/>
          <w:lang w:eastAsia="nl-NL"/>
        </w:rPr>
        <w:t>dvisering van de Raad van State de regering aangeeft dat ten aanzien van de niet actief beveiligde overwegen het daarop ziende wetsvoorstel niet is ingediend. Dit begrijpen deze leden. Toch zijn deze leden benieuwd of in het voorliggende wetsvoorstel hier niet alsnog een bepaling over had moeten worden opgenomen omdat er nog steeds niet actief beveiligde overwegen zijn. Graag ontvangen deze leden hier een reactie op van de regering.</w:t>
      </w:r>
      <w:r>
        <w:rPr>
          <w:rFonts w:ascii="Verdana" w:hAnsi="Verdana" w:eastAsia="Times New Roman" w:cs="Times New Roman"/>
          <w:sz w:val="18"/>
          <w:szCs w:val="18"/>
          <w:lang w:eastAsia="nl-NL"/>
        </w:rPr>
        <w:t xml:space="preserve"> </w:t>
      </w:r>
    </w:p>
    <w:p w:rsidR="000F56C2" w:rsidP="00107C5C" w:rsidRDefault="006E349B" w14:paraId="6AFA9213" w14:textId="77777777">
      <w:pPr>
        <w:spacing w:line="276" w:lineRule="auto"/>
        <w:rPr>
          <w:rFonts w:ascii="Verdana" w:hAnsi="Verdana" w:eastAsia="Times New Roman" w:cs="Times New Roman"/>
          <w:sz w:val="18"/>
          <w:szCs w:val="18"/>
          <w:lang w:eastAsia="nl-NL"/>
        </w:rPr>
      </w:pPr>
      <w:r w:rsidRPr="006E349B">
        <w:rPr>
          <w:rFonts w:ascii="Verdana" w:hAnsi="Verdana" w:eastAsia="Times New Roman" w:cs="Times New Roman"/>
          <w:sz w:val="18"/>
          <w:szCs w:val="18"/>
          <w:lang w:eastAsia="nl-NL"/>
        </w:rPr>
        <w:t>Het aanpakken van openbaar toegankelijke niet actief beveiligde overwegen in het NABO-programma is vrijwel geheel afgerond.</w:t>
      </w:r>
      <w:r>
        <w:rPr>
          <w:rFonts w:ascii="Verdana" w:hAnsi="Verdana" w:eastAsia="Times New Roman" w:cs="Times New Roman"/>
          <w:sz w:val="18"/>
          <w:szCs w:val="18"/>
          <w:lang w:eastAsia="nl-NL"/>
        </w:rPr>
        <w:t xml:space="preserve"> Daarnaast blijven er onbeveiligde overwegen, vooral op haven- en industrielijnen.</w:t>
      </w:r>
      <w:r w:rsidRPr="006E349B">
        <w:rPr>
          <w:rFonts w:ascii="Verdana" w:hAnsi="Verdana" w:eastAsia="Times New Roman" w:cs="Times New Roman"/>
          <w:sz w:val="18"/>
          <w:szCs w:val="18"/>
          <w:lang w:eastAsia="nl-NL"/>
        </w:rPr>
        <w:t xml:space="preserve"> Voor de aanpak van de resterende overwegen in het NABO-programma </w:t>
      </w:r>
      <w:r>
        <w:rPr>
          <w:rFonts w:ascii="Verdana" w:hAnsi="Verdana" w:eastAsia="Times New Roman" w:cs="Times New Roman"/>
          <w:sz w:val="18"/>
          <w:szCs w:val="18"/>
          <w:lang w:eastAsia="nl-NL"/>
        </w:rPr>
        <w:t xml:space="preserve">en de andere onbeveiligde overwegen </w:t>
      </w:r>
      <w:r w:rsidRPr="006E349B">
        <w:rPr>
          <w:rFonts w:ascii="Verdana" w:hAnsi="Verdana" w:eastAsia="Times New Roman" w:cs="Times New Roman"/>
          <w:sz w:val="18"/>
          <w:szCs w:val="18"/>
          <w:lang w:eastAsia="nl-NL"/>
        </w:rPr>
        <w:t>zou wetgeving niet bijdragen. Door de kruising tussen beide wegen is de verantwoordelijkheid intrinsiek gedeeld tussen weg- en spoorbeheerder. Voor de verbetering van overwegveiligheid waaronder het bewustzijn over deze gedeelde verantwoordelijkheid, ook op beveiligde overwegen, zet de regering in op het verbeteren van de kennisuitwisseling tussen ProRail en wegbeheerders.</w:t>
      </w:r>
    </w:p>
    <w:p w:rsidR="00433C35" w:rsidP="00107C5C" w:rsidRDefault="007E70CF" w14:paraId="1F2C09F3" w14:textId="7EC8734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w:t>
      </w:r>
      <w:r w:rsidRPr="00107C5C" w:rsidR="00304F71">
        <w:rPr>
          <w:rFonts w:ascii="Verdana" w:hAnsi="Verdana" w:eastAsia="Times New Roman" w:cs="Times New Roman"/>
          <w:sz w:val="18"/>
          <w:szCs w:val="18"/>
          <w:lang w:eastAsia="nl-NL"/>
        </w:rPr>
        <w:t>de</w:t>
      </w:r>
      <w:r w:rsidRPr="00107C5C">
        <w:rPr>
          <w:rFonts w:ascii="Verdana" w:hAnsi="Verdana" w:eastAsia="Times New Roman" w:cs="Times New Roman"/>
          <w:sz w:val="18"/>
          <w:szCs w:val="18"/>
          <w:lang w:eastAsia="nl-NL"/>
        </w:rPr>
        <w:t xml:space="preserve"> CDA</w:t>
      </w:r>
      <w:r w:rsidRPr="00107C5C" w:rsidR="00304F71">
        <w:rPr>
          <w:rFonts w:ascii="Verdana" w:hAnsi="Verdana" w:eastAsia="Times New Roman" w:cs="Times New Roman"/>
          <w:sz w:val="18"/>
          <w:szCs w:val="18"/>
          <w:lang w:eastAsia="nl-NL"/>
        </w:rPr>
        <w:t>-fractie</w:t>
      </w:r>
      <w:r w:rsidRPr="00107C5C">
        <w:rPr>
          <w:rFonts w:ascii="Verdana" w:hAnsi="Verdana" w:eastAsia="Times New Roman" w:cs="Times New Roman"/>
          <w:sz w:val="18"/>
          <w:szCs w:val="18"/>
          <w:lang w:eastAsia="nl-NL"/>
        </w:rPr>
        <w:t xml:space="preserve"> vernemen graag welke onderwerpen precies in de algemene maatregel van bestuur</w:t>
      </w:r>
      <w:r w:rsidR="00D842F0">
        <w:rPr>
          <w:rFonts w:ascii="Verdana" w:hAnsi="Verdana" w:eastAsia="Times New Roman" w:cs="Times New Roman"/>
          <w:sz w:val="18"/>
          <w:szCs w:val="18"/>
          <w:lang w:eastAsia="nl-NL"/>
        </w:rPr>
        <w:t xml:space="preserve"> (AMvB)</w:t>
      </w:r>
      <w:r w:rsidRPr="00107C5C">
        <w:rPr>
          <w:rFonts w:ascii="Verdana" w:hAnsi="Verdana" w:eastAsia="Times New Roman" w:cs="Times New Roman"/>
          <w:sz w:val="18"/>
          <w:szCs w:val="18"/>
          <w:lang w:eastAsia="nl-NL"/>
        </w:rPr>
        <w:t xml:space="preserve"> worden geregeld en welke in de </w:t>
      </w:r>
      <w:r w:rsidR="0038129D">
        <w:rPr>
          <w:rFonts w:ascii="Verdana" w:hAnsi="Verdana" w:eastAsia="Times New Roman" w:cs="Times New Roman"/>
          <w:sz w:val="18"/>
          <w:szCs w:val="18"/>
          <w:lang w:eastAsia="nl-NL"/>
        </w:rPr>
        <w:t>MR</w:t>
      </w:r>
      <w:r w:rsidRPr="00107C5C">
        <w:rPr>
          <w:rFonts w:ascii="Verdana" w:hAnsi="Verdana" w:eastAsia="Times New Roman" w:cs="Times New Roman"/>
          <w:sz w:val="18"/>
          <w:szCs w:val="18"/>
          <w:lang w:eastAsia="nl-NL"/>
        </w:rPr>
        <w:t xml:space="preserve"> worden uitgewerkt.</w:t>
      </w:r>
    </w:p>
    <w:p w:rsidR="00BA3B63" w:rsidP="00107C5C" w:rsidRDefault="007E70CF" w14:paraId="25AAC752" w14:textId="1E3F7FAE">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In de AMvB worden voornamelijk regels gesteld die invulling geven aan nationale keuzes die gemaakt kunnen worden. In de AMvB worden o</w:t>
      </w:r>
      <w:r w:rsidRPr="00107C5C" w:rsidR="00304F71">
        <w:rPr>
          <w:rFonts w:ascii="Verdana" w:hAnsi="Verdana" w:eastAsia="Times New Roman" w:cs="Times New Roman"/>
          <w:sz w:val="18"/>
          <w:szCs w:val="18"/>
          <w:lang w:eastAsia="nl-NL"/>
        </w:rPr>
        <w:t>nder andere</w:t>
      </w:r>
      <w:r w:rsidRPr="00107C5C">
        <w:rPr>
          <w:rFonts w:ascii="Verdana" w:hAnsi="Verdana" w:eastAsia="Times New Roman" w:cs="Times New Roman"/>
          <w:sz w:val="18"/>
          <w:szCs w:val="18"/>
          <w:lang w:eastAsia="nl-NL"/>
        </w:rPr>
        <w:t xml:space="preserve"> regels gesteld over het beheer van decentrale spoorwegen, de taakuitoefening van de </w:t>
      </w:r>
      <w:r w:rsidR="00D842F0">
        <w:rPr>
          <w:rFonts w:ascii="Verdana" w:hAnsi="Verdana" w:eastAsia="Times New Roman" w:cs="Times New Roman"/>
          <w:sz w:val="18"/>
          <w:szCs w:val="18"/>
          <w:lang w:eastAsia="nl-NL"/>
        </w:rPr>
        <w:t>nationale veiligheidsinstantie</w:t>
      </w:r>
      <w:r w:rsidRPr="00107C5C">
        <w:rPr>
          <w:rFonts w:ascii="Verdana" w:hAnsi="Verdana" w:eastAsia="Times New Roman" w:cs="Times New Roman"/>
          <w:sz w:val="18"/>
          <w:szCs w:val="18"/>
          <w:lang w:eastAsia="nl-NL"/>
        </w:rPr>
        <w:t xml:space="preserve">, toegang tot de spoorweginfrastructuur, strikt lokaal en strikt historisch gebruik, erkenning van keurings- en opleidingsinstituten en het melden van ongevallen. Implementatie van de Europese richtlijnen vindt zo veel mogelijk plaats op het niveau van de </w:t>
      </w:r>
      <w:r w:rsidR="0038129D">
        <w:rPr>
          <w:rFonts w:ascii="Verdana" w:hAnsi="Verdana" w:eastAsia="Times New Roman" w:cs="Times New Roman"/>
          <w:sz w:val="18"/>
          <w:szCs w:val="18"/>
          <w:lang w:eastAsia="nl-NL"/>
        </w:rPr>
        <w:t>MR</w:t>
      </w:r>
      <w:r w:rsidRPr="00107C5C">
        <w:rPr>
          <w:rFonts w:ascii="Verdana" w:hAnsi="Verdana" w:eastAsia="Times New Roman" w:cs="Times New Roman"/>
          <w:sz w:val="18"/>
          <w:szCs w:val="18"/>
          <w:lang w:eastAsia="nl-NL"/>
        </w:rPr>
        <w:t>. Daar worden o.a. regels gesteld over onafhankelijkheid van de infra</w:t>
      </w:r>
      <w:r w:rsidR="00BA3B63">
        <w:rPr>
          <w:rFonts w:ascii="Verdana" w:hAnsi="Verdana" w:eastAsia="Times New Roman" w:cs="Times New Roman"/>
          <w:sz w:val="18"/>
          <w:szCs w:val="18"/>
          <w:lang w:eastAsia="nl-NL"/>
        </w:rPr>
        <w:t>structuur</w:t>
      </w:r>
      <w:r w:rsidRPr="00107C5C">
        <w:rPr>
          <w:rFonts w:ascii="Verdana" w:hAnsi="Verdana" w:eastAsia="Times New Roman" w:cs="Times New Roman"/>
          <w:sz w:val="18"/>
          <w:szCs w:val="18"/>
          <w:lang w:eastAsia="nl-NL"/>
        </w:rPr>
        <w:t xml:space="preserve">beheerder, </w:t>
      </w:r>
      <w:r w:rsidR="00BA3B63">
        <w:rPr>
          <w:rFonts w:ascii="Verdana" w:hAnsi="Verdana" w:eastAsia="Times New Roman" w:cs="Times New Roman"/>
          <w:sz w:val="18"/>
          <w:szCs w:val="18"/>
          <w:lang w:eastAsia="nl-NL"/>
        </w:rPr>
        <w:t>verkeersregels op het spoor</w:t>
      </w:r>
      <w:r w:rsidRPr="00107C5C">
        <w:rPr>
          <w:rFonts w:ascii="Verdana" w:hAnsi="Verdana" w:eastAsia="Times New Roman" w:cs="Times New Roman"/>
          <w:sz w:val="18"/>
          <w:szCs w:val="18"/>
          <w:lang w:eastAsia="nl-NL"/>
        </w:rPr>
        <w:t>, buiten dienst gesteld spoor, verlichting en seinen, het veiligheidsbeheersysteem en conformiteitsbeoordelingsinstanties.</w:t>
      </w:r>
    </w:p>
    <w:p w:rsidRPr="00B42ED7" w:rsidR="00433C35" w:rsidP="00107C5C" w:rsidRDefault="00BF63A4" w14:paraId="07FA4184" w14:textId="29C2E0B5">
      <w:pPr>
        <w:spacing w:line="276" w:lineRule="auto"/>
        <w:rPr>
          <w:rFonts w:ascii="Verdana" w:hAnsi="Verdana"/>
          <w:sz w:val="18"/>
          <w:szCs w:val="18"/>
          <w:lang w:val="nl"/>
        </w:rPr>
      </w:pPr>
      <w:r w:rsidRPr="00107C5C">
        <w:rPr>
          <w:rFonts w:ascii="Verdana" w:hAnsi="Verdana" w:eastAsia="Times New Roman" w:cs="Times New Roman"/>
          <w:sz w:val="18"/>
          <w:szCs w:val="18"/>
          <w:lang w:val="nl" w:eastAsia="nl-NL"/>
        </w:rPr>
        <w:t>De</w:t>
      </w:r>
      <w:r w:rsidRPr="00107C5C" w:rsidR="00D743D8">
        <w:rPr>
          <w:rFonts w:ascii="Verdana" w:hAnsi="Verdana" w:eastAsia="Times New Roman" w:cs="Times New Roman"/>
          <w:sz w:val="18"/>
          <w:szCs w:val="18"/>
          <w:lang w:val="nl" w:eastAsia="nl-NL"/>
        </w:rPr>
        <w:t xml:space="preserve"> leden van d</w:t>
      </w:r>
      <w:r w:rsidRPr="00107C5C">
        <w:rPr>
          <w:rFonts w:ascii="Verdana" w:hAnsi="Verdana" w:eastAsia="Times New Roman" w:cs="Times New Roman"/>
          <w:sz w:val="18"/>
          <w:szCs w:val="18"/>
          <w:lang w:val="nl" w:eastAsia="nl-NL"/>
        </w:rPr>
        <w:t xml:space="preserve">e </w:t>
      </w:r>
      <w:r w:rsidRPr="00107C5C" w:rsidR="00D743D8">
        <w:rPr>
          <w:rFonts w:ascii="Verdana" w:hAnsi="Verdana" w:eastAsia="Times New Roman" w:cs="Times New Roman"/>
          <w:sz w:val="18"/>
          <w:szCs w:val="18"/>
          <w:lang w:val="nl" w:eastAsia="nl-NL"/>
        </w:rPr>
        <w:t xml:space="preserve">VVD-fractie, de leden van de D66-fractie, de </w:t>
      </w:r>
      <w:r w:rsidRPr="00107C5C">
        <w:rPr>
          <w:rFonts w:ascii="Verdana" w:hAnsi="Verdana" w:eastAsia="Times New Roman" w:cs="Times New Roman"/>
          <w:sz w:val="18"/>
          <w:szCs w:val="18"/>
          <w:lang w:val="nl" w:eastAsia="nl-NL"/>
        </w:rPr>
        <w:t xml:space="preserve">leden </w:t>
      </w:r>
      <w:r w:rsidRPr="00107C5C" w:rsidR="00D743D8">
        <w:rPr>
          <w:rFonts w:ascii="Verdana" w:hAnsi="Verdana" w:eastAsia="Times New Roman" w:cs="Times New Roman"/>
          <w:sz w:val="18"/>
          <w:szCs w:val="18"/>
          <w:lang w:val="nl" w:eastAsia="nl-NL"/>
        </w:rPr>
        <w:t>van de CDA-fractie</w:t>
      </w:r>
      <w:r w:rsidRPr="00107C5C" w:rsidR="004D5921">
        <w:rPr>
          <w:rFonts w:ascii="Verdana" w:hAnsi="Verdana" w:eastAsia="Times New Roman" w:cs="Times New Roman"/>
          <w:sz w:val="18"/>
          <w:szCs w:val="18"/>
          <w:lang w:val="nl" w:eastAsia="nl-NL"/>
        </w:rPr>
        <w:t xml:space="preserve">, de leden van de </w:t>
      </w:r>
      <w:r w:rsidR="0086656C">
        <w:rPr>
          <w:rFonts w:ascii="Verdana" w:hAnsi="Verdana" w:eastAsia="Times New Roman" w:cs="Times New Roman"/>
          <w:sz w:val="18"/>
          <w:szCs w:val="18"/>
          <w:lang w:val="nl" w:eastAsia="nl-NL"/>
        </w:rPr>
        <w:t>Pro</w:t>
      </w:r>
      <w:r w:rsidRPr="00107C5C" w:rsidR="004D5921">
        <w:rPr>
          <w:rFonts w:ascii="Verdana" w:hAnsi="Verdana" w:eastAsia="Times New Roman" w:cs="Times New Roman"/>
          <w:sz w:val="18"/>
          <w:szCs w:val="18"/>
          <w:lang w:val="nl" w:eastAsia="nl-NL"/>
        </w:rPr>
        <w:t>-fractie</w:t>
      </w:r>
      <w:r w:rsidRPr="00107C5C" w:rsidR="00D743D8">
        <w:rPr>
          <w:rFonts w:ascii="Verdana" w:hAnsi="Verdana" w:eastAsia="Times New Roman" w:cs="Times New Roman"/>
          <w:sz w:val="18"/>
          <w:szCs w:val="18"/>
          <w:lang w:val="nl" w:eastAsia="nl-NL"/>
        </w:rPr>
        <w:t xml:space="preserve"> en de leden van de SGP-fractie </w:t>
      </w:r>
      <w:r w:rsidRPr="00107C5C">
        <w:rPr>
          <w:rFonts w:ascii="Verdana" w:hAnsi="Verdana" w:eastAsia="Times New Roman" w:cs="Times New Roman"/>
          <w:sz w:val="18"/>
          <w:szCs w:val="18"/>
          <w:lang w:val="nl" w:eastAsia="nl-NL"/>
        </w:rPr>
        <w:t>vragen de regering</w:t>
      </w:r>
      <w:r w:rsidRPr="00107C5C" w:rsidR="00D743D8">
        <w:rPr>
          <w:rFonts w:ascii="Verdana" w:hAnsi="Verdana" w:eastAsia="Times New Roman" w:cs="Times New Roman"/>
          <w:sz w:val="18"/>
          <w:szCs w:val="18"/>
          <w:lang w:val="nl" w:eastAsia="nl-NL"/>
        </w:rPr>
        <w:t xml:space="preserve"> waarom geen voorhangprocedures zijn opgenomen bij delegatiebepalingen. Zij vragen de regering</w:t>
      </w:r>
      <w:r w:rsidRPr="00107C5C">
        <w:rPr>
          <w:rFonts w:ascii="Verdana" w:hAnsi="Verdana" w:eastAsia="Times New Roman" w:cs="Times New Roman"/>
          <w:sz w:val="18"/>
          <w:szCs w:val="18"/>
          <w:lang w:val="nl" w:eastAsia="nl-NL"/>
        </w:rPr>
        <w:t xml:space="preserve"> of zij bereid</w:t>
      </w:r>
      <w:r w:rsidR="00D842F0">
        <w:rPr>
          <w:rFonts w:ascii="Verdana" w:hAnsi="Verdana" w:eastAsia="Times New Roman" w:cs="Times New Roman"/>
          <w:sz w:val="18"/>
          <w:szCs w:val="18"/>
          <w:lang w:val="nl" w:eastAsia="nl-NL"/>
        </w:rPr>
        <w:t xml:space="preserve"> is</w:t>
      </w:r>
      <w:r w:rsidRPr="00107C5C">
        <w:rPr>
          <w:rFonts w:ascii="Verdana" w:hAnsi="Verdana" w:eastAsia="Times New Roman" w:cs="Times New Roman"/>
          <w:sz w:val="18"/>
          <w:szCs w:val="18"/>
          <w:lang w:val="nl" w:eastAsia="nl-NL"/>
        </w:rPr>
        <w:t xml:space="preserve"> </w:t>
      </w:r>
      <w:r w:rsidRPr="00107C5C" w:rsidR="00D743D8">
        <w:rPr>
          <w:rFonts w:ascii="Verdana" w:hAnsi="Verdana" w:eastAsia="Times New Roman" w:cs="Times New Roman"/>
          <w:sz w:val="18"/>
          <w:szCs w:val="18"/>
          <w:lang w:val="nl" w:eastAsia="nl-NL"/>
        </w:rPr>
        <w:t>alsnog</w:t>
      </w:r>
      <w:r w:rsidRPr="00107C5C">
        <w:rPr>
          <w:rFonts w:ascii="Verdana" w:hAnsi="Verdana" w:eastAsia="Times New Roman" w:cs="Times New Roman"/>
          <w:sz w:val="18"/>
          <w:szCs w:val="18"/>
          <w:lang w:val="nl" w:eastAsia="nl-NL"/>
        </w:rPr>
        <w:t xml:space="preserve"> voorhangprocedure</w:t>
      </w:r>
      <w:r w:rsidRPr="00107C5C" w:rsidR="00D743D8">
        <w:rPr>
          <w:rFonts w:ascii="Verdana" w:hAnsi="Verdana" w:eastAsia="Times New Roman" w:cs="Times New Roman"/>
          <w:sz w:val="18"/>
          <w:szCs w:val="18"/>
          <w:lang w:val="nl" w:eastAsia="nl-NL"/>
        </w:rPr>
        <w:t>s</w:t>
      </w:r>
      <w:r w:rsidRPr="00107C5C">
        <w:rPr>
          <w:rFonts w:ascii="Verdana" w:hAnsi="Verdana" w:eastAsia="Times New Roman" w:cs="Times New Roman"/>
          <w:sz w:val="18"/>
          <w:szCs w:val="18"/>
          <w:lang w:val="nl" w:eastAsia="nl-NL"/>
        </w:rPr>
        <w:t xml:space="preserve"> toe te </w:t>
      </w:r>
      <w:r w:rsidRPr="00107C5C" w:rsidR="00D743D8">
        <w:rPr>
          <w:rFonts w:ascii="Verdana" w:hAnsi="Verdana" w:eastAsia="Times New Roman" w:cs="Times New Roman"/>
          <w:sz w:val="18"/>
          <w:szCs w:val="18"/>
          <w:lang w:val="nl" w:eastAsia="nl-NL"/>
        </w:rPr>
        <w:t xml:space="preserve">voegen aan bepalingen aangaande het vaststellen van </w:t>
      </w:r>
      <w:r w:rsidRPr="00107C5C">
        <w:rPr>
          <w:rFonts w:ascii="Verdana" w:hAnsi="Verdana" w:eastAsia="Times New Roman" w:cs="Times New Roman"/>
          <w:sz w:val="18"/>
          <w:szCs w:val="18"/>
          <w:lang w:val="nl" w:eastAsia="nl-NL"/>
        </w:rPr>
        <w:t xml:space="preserve">lagere regelgeving, </w:t>
      </w:r>
      <w:r w:rsidRPr="00107C5C" w:rsidR="00D743D8">
        <w:rPr>
          <w:rFonts w:ascii="Verdana" w:hAnsi="Verdana" w:eastAsia="Times New Roman" w:cs="Times New Roman"/>
          <w:sz w:val="18"/>
          <w:szCs w:val="18"/>
          <w:lang w:val="nl" w:eastAsia="nl-NL"/>
        </w:rPr>
        <w:t xml:space="preserve">bijvoorbeeld bij </w:t>
      </w:r>
      <w:r w:rsidRPr="00107C5C" w:rsidR="004D5921">
        <w:rPr>
          <w:rFonts w:ascii="Verdana" w:hAnsi="Verdana" w:eastAsia="Times New Roman" w:cs="Times New Roman"/>
          <w:sz w:val="18"/>
          <w:szCs w:val="18"/>
          <w:lang w:val="nl" w:eastAsia="nl-NL"/>
        </w:rPr>
        <w:t>artikel 2.29 van de wet</w:t>
      </w:r>
      <w:r w:rsidRPr="00107C5C" w:rsidR="00D743D8">
        <w:rPr>
          <w:rFonts w:ascii="Verdana" w:hAnsi="Verdana" w:eastAsia="Times New Roman" w:cs="Times New Roman"/>
          <w:sz w:val="18"/>
          <w:szCs w:val="18"/>
          <w:lang w:val="nl" w:eastAsia="nl-NL"/>
        </w:rPr>
        <w:t xml:space="preserve">, </w:t>
      </w:r>
      <w:r w:rsidRPr="00107C5C">
        <w:rPr>
          <w:rFonts w:ascii="Verdana" w:hAnsi="Verdana" w:eastAsia="Times New Roman" w:cs="Times New Roman"/>
          <w:sz w:val="18"/>
          <w:szCs w:val="18"/>
          <w:lang w:val="nl" w:eastAsia="nl-NL"/>
        </w:rPr>
        <w:t>zodat de Kamer vooraf kan worden betrokken bij inhoudelijke keuzes</w:t>
      </w:r>
      <w:r w:rsidRPr="00107C5C" w:rsidR="00D743D8">
        <w:rPr>
          <w:rFonts w:ascii="Verdana" w:hAnsi="Verdana" w:eastAsia="Times New Roman" w:cs="Times New Roman"/>
          <w:sz w:val="18"/>
          <w:szCs w:val="18"/>
          <w:lang w:val="nl" w:eastAsia="nl-NL"/>
        </w:rPr>
        <w:t xml:space="preserve"> en meer controle houdt op (kader-)wetgeving</w:t>
      </w:r>
      <w:r w:rsidRPr="00107C5C" w:rsidR="00E5508F">
        <w:rPr>
          <w:rFonts w:ascii="Verdana" w:hAnsi="Verdana"/>
          <w:sz w:val="18"/>
          <w:szCs w:val="18"/>
          <w:lang w:val="nl"/>
        </w:rPr>
        <w:t xml:space="preserve">. Daarnaast is verzocht om concepten van de lagere regelgeving toe te sturen </w:t>
      </w:r>
      <w:r w:rsidR="00BA3B63">
        <w:rPr>
          <w:rFonts w:ascii="Verdana" w:hAnsi="Verdana"/>
          <w:sz w:val="18"/>
          <w:szCs w:val="18"/>
          <w:lang w:val="nl"/>
        </w:rPr>
        <w:t>voorafgaand aan</w:t>
      </w:r>
      <w:r w:rsidRPr="00107C5C" w:rsidR="00BA3B63">
        <w:rPr>
          <w:rFonts w:ascii="Verdana" w:hAnsi="Verdana"/>
          <w:sz w:val="18"/>
          <w:szCs w:val="18"/>
          <w:lang w:val="nl"/>
        </w:rPr>
        <w:t xml:space="preserve"> </w:t>
      </w:r>
      <w:r w:rsidRPr="00107C5C" w:rsidR="00E5508F">
        <w:rPr>
          <w:rFonts w:ascii="Verdana" w:hAnsi="Verdana"/>
          <w:sz w:val="18"/>
          <w:szCs w:val="18"/>
          <w:lang w:val="nl"/>
        </w:rPr>
        <w:t>de plenaire behandeling van het wetsvoorstel</w:t>
      </w:r>
      <w:r w:rsidRPr="00107C5C" w:rsidR="00A04AE7">
        <w:rPr>
          <w:rFonts w:ascii="Verdana" w:hAnsi="Verdana"/>
          <w:sz w:val="18"/>
          <w:szCs w:val="18"/>
          <w:lang w:val="nl"/>
        </w:rPr>
        <w:t xml:space="preserve"> en rijst de vraag of het wetsvoorstel goed beoordeeld kan worden zolang de lagere regelgeving nog </w:t>
      </w:r>
      <w:r w:rsidRPr="00B42ED7" w:rsidR="00A04AE7">
        <w:rPr>
          <w:rFonts w:ascii="Verdana" w:hAnsi="Verdana"/>
          <w:sz w:val="18"/>
          <w:szCs w:val="18"/>
          <w:lang w:val="nl"/>
        </w:rPr>
        <w:t>niet bekend is.</w:t>
      </w:r>
    </w:p>
    <w:p w:rsidRPr="00107C5C" w:rsidR="00BF63A4" w:rsidP="00107C5C" w:rsidRDefault="00BF63A4" w14:paraId="2D23CD22" w14:textId="2CBEA9D8">
      <w:pPr>
        <w:spacing w:line="276" w:lineRule="auto"/>
        <w:rPr>
          <w:rFonts w:ascii="Verdana" w:hAnsi="Verdana" w:eastAsia="Times New Roman" w:cs="Times New Roman"/>
          <w:sz w:val="18"/>
          <w:szCs w:val="18"/>
          <w:lang w:val="nl" w:eastAsia="nl-NL"/>
        </w:rPr>
      </w:pPr>
      <w:r w:rsidRPr="00E136CF">
        <w:rPr>
          <w:rFonts w:ascii="Verdana" w:hAnsi="Verdana" w:eastAsia="Times New Roman" w:cs="Times New Roman"/>
          <w:sz w:val="18"/>
          <w:szCs w:val="18"/>
          <w:lang w:val="nl" w:eastAsia="nl-NL"/>
        </w:rPr>
        <w:t xml:space="preserve">Bij de verdeling van regelingen over de wet en daarmee samenhangende algemeen verbindende voorschriften van lager niveau, het Spoorwegbesluit en de Spoorwegregeling, zijn keuzes gemaakt. Hierbij is een onderwerp ofwel in de wet geregeld, ofwel </w:t>
      </w:r>
      <w:r w:rsidRPr="00E136CF" w:rsidR="000F56C2">
        <w:rPr>
          <w:rFonts w:ascii="Verdana" w:hAnsi="Verdana" w:eastAsia="Times New Roman" w:cs="Times New Roman"/>
          <w:sz w:val="18"/>
          <w:szCs w:val="18"/>
          <w:lang w:val="nl" w:eastAsia="nl-NL"/>
        </w:rPr>
        <w:t xml:space="preserve">zijn </w:t>
      </w:r>
      <w:r w:rsidRPr="00E136CF">
        <w:rPr>
          <w:rFonts w:ascii="Verdana" w:hAnsi="Verdana" w:eastAsia="Times New Roman" w:cs="Times New Roman"/>
          <w:sz w:val="18"/>
          <w:szCs w:val="18"/>
          <w:lang w:val="nl" w:eastAsia="nl-NL"/>
        </w:rPr>
        <w:t xml:space="preserve">voorschriften daaromtrent gedelegeerd </w:t>
      </w:r>
      <w:r w:rsidRPr="00E136CF" w:rsidR="000F56C2">
        <w:rPr>
          <w:rFonts w:ascii="Verdana" w:hAnsi="Verdana" w:eastAsia="Times New Roman" w:cs="Times New Roman"/>
          <w:sz w:val="18"/>
          <w:szCs w:val="18"/>
          <w:lang w:val="nl" w:eastAsia="nl-NL"/>
        </w:rPr>
        <w:t xml:space="preserve">naar </w:t>
      </w:r>
      <w:r w:rsidRPr="00E136CF">
        <w:rPr>
          <w:rFonts w:ascii="Verdana" w:hAnsi="Verdana" w:eastAsia="Times New Roman" w:cs="Times New Roman"/>
          <w:sz w:val="18"/>
          <w:szCs w:val="18"/>
          <w:lang w:val="nl" w:eastAsia="nl-NL"/>
        </w:rPr>
        <w:t>lagere regelgev</w:t>
      </w:r>
      <w:r w:rsidRPr="00E136CF" w:rsidR="000F56C2">
        <w:rPr>
          <w:rFonts w:ascii="Verdana" w:hAnsi="Verdana" w:eastAsia="Times New Roman" w:cs="Times New Roman"/>
          <w:sz w:val="18"/>
          <w:szCs w:val="18"/>
          <w:lang w:val="nl" w:eastAsia="nl-NL"/>
        </w:rPr>
        <w:t>ing</w:t>
      </w:r>
      <w:r w:rsidRPr="00E136CF">
        <w:rPr>
          <w:rFonts w:ascii="Verdana" w:hAnsi="Verdana" w:eastAsia="Times New Roman" w:cs="Times New Roman"/>
          <w:sz w:val="18"/>
          <w:szCs w:val="18"/>
          <w:lang w:val="nl" w:eastAsia="nl-NL"/>
        </w:rPr>
        <w:t xml:space="preserve">. </w:t>
      </w:r>
      <w:r w:rsidRPr="00E136CF" w:rsidR="00617073">
        <w:rPr>
          <w:rFonts w:ascii="Verdana" w:hAnsi="Verdana" w:eastAsia="Times New Roman" w:cs="Times New Roman"/>
          <w:sz w:val="18"/>
          <w:szCs w:val="18"/>
          <w:lang w:val="nl" w:eastAsia="nl-NL"/>
        </w:rPr>
        <w:t>Het is wel zo dat de beleidskeuze in bepaalde gevallen opgetild is van het niveau van de lagere regelgeving naar het niveau van de wet. Dit is gebeurd mede naar aanleiding van het advies van de Afdeling advisering van de Raad van State, zoals aangegeven in het nader rapport van 29 augustus 2025.</w:t>
      </w:r>
      <w:r w:rsidRPr="00E136CF" w:rsidR="00617073">
        <w:rPr>
          <w:rStyle w:val="FootnoteReference"/>
          <w:rFonts w:ascii="Verdana" w:hAnsi="Verdana" w:eastAsia="Times New Roman" w:cs="Times New Roman"/>
          <w:sz w:val="18"/>
          <w:szCs w:val="18"/>
          <w:lang w:val="nl" w:eastAsia="nl-NL"/>
        </w:rPr>
        <w:footnoteReference w:id="11"/>
      </w:r>
      <w:r w:rsidRPr="00E136CF" w:rsidR="00617073">
        <w:rPr>
          <w:rFonts w:ascii="Verdana" w:hAnsi="Verdana"/>
          <w:sz w:val="18"/>
          <w:szCs w:val="18"/>
        </w:rPr>
        <w:t xml:space="preserve"> </w:t>
      </w:r>
      <w:r w:rsidRPr="00E136CF" w:rsidR="00E4005E">
        <w:rPr>
          <w:rFonts w:ascii="Verdana" w:hAnsi="Verdana"/>
          <w:sz w:val="18"/>
          <w:szCs w:val="18"/>
        </w:rPr>
        <w:t xml:space="preserve">De keuze om bepaalde onderwerpen op het niveau van de wet te regelen </w:t>
      </w:r>
      <w:r w:rsidRPr="00E136CF" w:rsidR="00916C70">
        <w:rPr>
          <w:rFonts w:ascii="Verdana" w:hAnsi="Verdana"/>
          <w:sz w:val="18"/>
          <w:szCs w:val="18"/>
        </w:rPr>
        <w:t>en</w:t>
      </w:r>
      <w:r w:rsidRPr="00E136CF" w:rsidR="00E4005E">
        <w:rPr>
          <w:rFonts w:ascii="Verdana" w:hAnsi="Verdana"/>
          <w:sz w:val="18"/>
          <w:szCs w:val="18"/>
        </w:rPr>
        <w:t xml:space="preserve"> </w:t>
      </w:r>
      <w:r w:rsidRPr="00E136CF" w:rsidR="00916C70">
        <w:rPr>
          <w:rFonts w:ascii="Verdana" w:hAnsi="Verdana"/>
          <w:sz w:val="18"/>
          <w:szCs w:val="18"/>
        </w:rPr>
        <w:t xml:space="preserve">het stellen van bepaalde </w:t>
      </w:r>
      <w:r w:rsidRPr="00E136CF" w:rsidR="00E4005E">
        <w:rPr>
          <w:rFonts w:ascii="Verdana" w:hAnsi="Verdana"/>
          <w:sz w:val="18"/>
          <w:szCs w:val="18"/>
        </w:rPr>
        <w:t xml:space="preserve">voorschriften naar een lager niveau te delegeren is zorgvuldig gemaakt. Dit om ervoor te zorgen dat </w:t>
      </w:r>
      <w:r w:rsidRPr="00E136CF" w:rsidR="00916C70">
        <w:rPr>
          <w:rFonts w:ascii="Verdana" w:hAnsi="Verdana"/>
          <w:sz w:val="18"/>
          <w:szCs w:val="18"/>
        </w:rPr>
        <w:t xml:space="preserve">de parlementaire betrokkenheid bij de hoofdelementen van de wet gewaarborgd is. Er is daarom geen bijzondere aanleiding gezien voor het opnemen van voorhangbepalingen. </w:t>
      </w:r>
      <w:r w:rsidRPr="00E136CF" w:rsidR="0096714A">
        <w:rPr>
          <w:rFonts w:ascii="Verdana" w:hAnsi="Verdana"/>
          <w:sz w:val="18"/>
          <w:szCs w:val="18"/>
        </w:rPr>
        <w:t xml:space="preserve">Voor de beantwoording van de vragen over de lagere regelgeving </w:t>
      </w:r>
      <w:r w:rsidRPr="00E136CF" w:rsidR="00E306F5">
        <w:rPr>
          <w:rFonts w:ascii="Verdana" w:hAnsi="Verdana"/>
          <w:sz w:val="18"/>
          <w:szCs w:val="18"/>
        </w:rPr>
        <w:t xml:space="preserve">en de beoordeling daarvan in samenhang met het wetsvoorstel, verwijst de regering u naar de beantwoording van de vraag van de leden van de VVD-fractie hierover onder het kopje </w:t>
      </w:r>
      <w:r w:rsidRPr="00E136CF" w:rsidR="00E306F5">
        <w:rPr>
          <w:rFonts w:ascii="Verdana" w:hAnsi="Verdana"/>
          <w:i/>
          <w:iCs/>
          <w:sz w:val="18"/>
          <w:szCs w:val="18"/>
        </w:rPr>
        <w:t>Inleiding.</w:t>
      </w:r>
      <w:r w:rsidRPr="00B42ED7" w:rsidR="00D66192">
        <w:rPr>
          <w:rFonts w:ascii="Verdana" w:hAnsi="Verdana"/>
          <w:sz w:val="18"/>
          <w:szCs w:val="18"/>
        </w:rPr>
        <w:t xml:space="preserve"> Zoals daar aangegeven is de verwachting dat de internetconsultatie rond de zomer 2026 van start gaat. Het ontwerp-Spoorwegbesluit en de ontwerp-Spoorwegregeling zijn dan voor een ieder openbaar. Bij het opstellen van de lagere</w:t>
      </w:r>
      <w:r w:rsidRPr="00D66192" w:rsidR="00D66192">
        <w:rPr>
          <w:rFonts w:ascii="Verdana" w:hAnsi="Verdana"/>
          <w:sz w:val="18"/>
          <w:szCs w:val="18"/>
        </w:rPr>
        <w:t xml:space="preserve"> regelgeving heeft afstemming plaatsgevonden met verschillende partijen. Tijdens de internetconsultatie zullen de uitvoeringsinstanties een HUF-toets doen op de lagere regelgeving. Andere belanghebbenden kunnen via de internetconsultatie reageren.</w:t>
      </w:r>
      <w:r w:rsidR="00E306F5">
        <w:rPr>
          <w:rFonts w:ascii="Verdana" w:hAnsi="Verdana"/>
          <w:sz w:val="18"/>
          <w:szCs w:val="18"/>
        </w:rPr>
        <w:t xml:space="preserve"> </w:t>
      </w:r>
      <w:r w:rsidR="00D66192">
        <w:rPr>
          <w:rFonts w:ascii="Verdana" w:hAnsi="Verdana"/>
          <w:sz w:val="18"/>
          <w:szCs w:val="18"/>
        </w:rPr>
        <w:t>Op deze manier wordt het proces zorgvuldig vormgegeven en wordt rekening gehouden met de inbreng van de belanghebbenden</w:t>
      </w:r>
      <w:r w:rsidR="002B2D1B">
        <w:rPr>
          <w:rFonts w:ascii="Verdana" w:hAnsi="Verdana"/>
          <w:sz w:val="18"/>
          <w:szCs w:val="18"/>
        </w:rPr>
        <w:t xml:space="preserve"> en uitvoeringsorganisaties</w:t>
      </w:r>
      <w:r w:rsidR="00D66192">
        <w:rPr>
          <w:rFonts w:ascii="Verdana" w:hAnsi="Verdana"/>
          <w:sz w:val="18"/>
          <w:szCs w:val="18"/>
        </w:rPr>
        <w:t xml:space="preserve">. </w:t>
      </w:r>
    </w:p>
    <w:p w:rsidR="00057E95" w:rsidP="00107C5C" w:rsidRDefault="00BF63A4" w14:paraId="06AA6333" w14:textId="77777777">
      <w:pPr>
        <w:spacing w:line="276" w:lineRule="auto"/>
        <w:rPr>
          <w:rFonts w:ascii="Verdana" w:hAnsi="Verdana"/>
          <w:sz w:val="18"/>
          <w:szCs w:val="18"/>
        </w:rPr>
      </w:pPr>
      <w:r w:rsidRPr="00107C5C">
        <w:rPr>
          <w:rFonts w:ascii="Verdana" w:hAnsi="Verdana" w:eastAsia="Times New Roman" w:cs="Times New Roman"/>
          <w:sz w:val="18"/>
          <w:szCs w:val="18"/>
          <w:lang w:val="nl" w:eastAsia="nl-NL"/>
        </w:rPr>
        <w:t>De leden vragen voorts wat de gevolgen zijn als het wetsvoorstel eerder in werking treedt dan de bijbehorende lagere regelgeving. Zij vragen of dit kan leiden tot uitvoeringsvragen of onduidelijkheid in de praktijk.</w:t>
      </w:r>
      <w:r w:rsidRPr="00107C5C">
        <w:rPr>
          <w:rFonts w:ascii="Verdana" w:hAnsi="Verdana"/>
          <w:sz w:val="18"/>
          <w:szCs w:val="18"/>
        </w:rPr>
        <w:t xml:space="preserve"> </w:t>
      </w:r>
    </w:p>
    <w:p w:rsidRPr="00107C5C" w:rsidR="00BF63A4" w:rsidP="00107C5C" w:rsidRDefault="0038129D" w14:paraId="03270C2E" w14:textId="0FE95D3B">
      <w:pPr>
        <w:spacing w:line="276" w:lineRule="auto"/>
        <w:rPr>
          <w:rFonts w:ascii="Verdana" w:hAnsi="Verdana" w:eastAsia="Times New Roman" w:cs="Times New Roman"/>
          <w:sz w:val="18"/>
          <w:szCs w:val="18"/>
          <w:lang w:val="nl" w:eastAsia="nl-NL"/>
        </w:rPr>
      </w:pPr>
      <w:r>
        <w:rPr>
          <w:rFonts w:ascii="Verdana" w:hAnsi="Verdana" w:eastAsia="Times New Roman" w:cs="Times New Roman"/>
          <w:sz w:val="18"/>
          <w:szCs w:val="18"/>
          <w:lang w:val="nl" w:eastAsia="nl-NL"/>
        </w:rPr>
        <w:t>Omdat</w:t>
      </w:r>
      <w:r w:rsidRPr="00107C5C">
        <w:rPr>
          <w:rFonts w:ascii="Verdana" w:hAnsi="Verdana" w:eastAsia="Times New Roman" w:cs="Times New Roman"/>
          <w:sz w:val="18"/>
          <w:szCs w:val="18"/>
          <w:lang w:val="nl" w:eastAsia="nl-NL"/>
        </w:rPr>
        <w:t xml:space="preserve"> </w:t>
      </w:r>
      <w:r w:rsidRPr="00107C5C" w:rsidR="00BF63A4">
        <w:rPr>
          <w:rFonts w:ascii="Verdana" w:hAnsi="Verdana" w:eastAsia="Times New Roman" w:cs="Times New Roman"/>
          <w:sz w:val="18"/>
          <w:szCs w:val="18"/>
          <w:lang w:val="nl" w:eastAsia="nl-NL"/>
        </w:rPr>
        <w:t>wordt gewacht met inwerkingtreding van de wet totdat de lagere regelgeving het volledige proces van consultatie, toetsing</w:t>
      </w:r>
      <w:r w:rsidR="001D4D1E">
        <w:rPr>
          <w:rFonts w:ascii="Verdana" w:hAnsi="Verdana" w:eastAsia="Times New Roman" w:cs="Times New Roman"/>
          <w:sz w:val="18"/>
          <w:szCs w:val="18"/>
          <w:lang w:val="nl" w:eastAsia="nl-NL"/>
        </w:rPr>
        <w:t xml:space="preserve"> en </w:t>
      </w:r>
      <w:r w:rsidRPr="00107C5C" w:rsidR="00BF63A4">
        <w:rPr>
          <w:rFonts w:ascii="Verdana" w:hAnsi="Verdana" w:eastAsia="Times New Roman" w:cs="Times New Roman"/>
          <w:sz w:val="18"/>
          <w:szCs w:val="18"/>
          <w:lang w:val="nl" w:eastAsia="nl-NL"/>
        </w:rPr>
        <w:t>advisering heeft doorlopen</w:t>
      </w:r>
      <w:r>
        <w:rPr>
          <w:rFonts w:ascii="Verdana" w:hAnsi="Verdana" w:eastAsia="Times New Roman" w:cs="Times New Roman"/>
          <w:sz w:val="18"/>
          <w:szCs w:val="18"/>
          <w:lang w:val="nl" w:eastAsia="nl-NL"/>
        </w:rPr>
        <w:t xml:space="preserve">, </w:t>
      </w:r>
      <w:r w:rsidRPr="00107C5C" w:rsidR="00BF63A4">
        <w:rPr>
          <w:rFonts w:ascii="Verdana" w:hAnsi="Verdana" w:eastAsia="Times New Roman" w:cs="Times New Roman"/>
          <w:sz w:val="18"/>
          <w:szCs w:val="18"/>
          <w:lang w:val="nl" w:eastAsia="nl-NL"/>
        </w:rPr>
        <w:t xml:space="preserve">bestaat </w:t>
      </w:r>
      <w:r>
        <w:rPr>
          <w:rFonts w:ascii="Verdana" w:hAnsi="Verdana" w:eastAsia="Times New Roman" w:cs="Times New Roman"/>
          <w:sz w:val="18"/>
          <w:szCs w:val="18"/>
          <w:lang w:val="nl" w:eastAsia="nl-NL"/>
        </w:rPr>
        <w:t>er</w:t>
      </w:r>
      <w:r w:rsidRPr="00107C5C">
        <w:rPr>
          <w:rFonts w:ascii="Verdana" w:hAnsi="Verdana" w:eastAsia="Times New Roman" w:cs="Times New Roman"/>
          <w:sz w:val="18"/>
          <w:szCs w:val="18"/>
          <w:lang w:val="nl" w:eastAsia="nl-NL"/>
        </w:rPr>
        <w:t xml:space="preserve"> </w:t>
      </w:r>
      <w:r w:rsidRPr="00107C5C" w:rsidR="00BF63A4">
        <w:rPr>
          <w:rFonts w:ascii="Verdana" w:hAnsi="Verdana" w:eastAsia="Times New Roman" w:cs="Times New Roman"/>
          <w:sz w:val="18"/>
          <w:szCs w:val="18"/>
          <w:lang w:val="nl" w:eastAsia="nl-NL"/>
        </w:rPr>
        <w:t>geen gevaar van inwerkingtreding zonder bijbehorende lagere regelgeving.</w:t>
      </w:r>
    </w:p>
    <w:p w:rsidRPr="009A5014" w:rsidR="00FB73A0" w:rsidP="00107C5C" w:rsidRDefault="00FB73A0" w14:paraId="7367905C" w14:textId="77777777">
      <w:pPr>
        <w:spacing w:line="276" w:lineRule="auto"/>
        <w:rPr>
          <w:rFonts w:ascii="Verdana" w:hAnsi="Verdana" w:eastAsia="Times New Roman" w:cs="Times New Roman"/>
          <w:i/>
          <w:iCs/>
          <w:sz w:val="18"/>
          <w:szCs w:val="18"/>
          <w:lang w:eastAsia="nl-NL"/>
        </w:rPr>
      </w:pPr>
      <w:r w:rsidRPr="009A5014">
        <w:rPr>
          <w:rFonts w:ascii="Verdana" w:hAnsi="Verdana" w:eastAsia="Times New Roman" w:cs="Times New Roman"/>
          <w:i/>
          <w:iCs/>
          <w:sz w:val="18"/>
          <w:szCs w:val="18"/>
          <w:lang w:eastAsia="nl-NL"/>
        </w:rPr>
        <w:t>Relatie met andere wetten</w:t>
      </w:r>
    </w:p>
    <w:p w:rsidR="00E27BBB" w:rsidP="00107C5C" w:rsidRDefault="00D769B7" w14:paraId="4F3A4BEA" w14:textId="3CC09B4E">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de </w:t>
      </w:r>
      <w:r w:rsidR="0086656C">
        <w:rPr>
          <w:rFonts w:ascii="Verdana" w:hAnsi="Verdana" w:eastAsia="Times New Roman" w:cs="Times New Roman"/>
          <w:sz w:val="18"/>
          <w:szCs w:val="18"/>
          <w:lang w:eastAsia="nl-NL"/>
        </w:rPr>
        <w:t>Pro</w:t>
      </w:r>
      <w:r w:rsidRPr="00107C5C">
        <w:rPr>
          <w:rFonts w:ascii="Verdana" w:hAnsi="Verdana" w:eastAsia="Times New Roman" w:cs="Times New Roman"/>
          <w:sz w:val="18"/>
          <w:szCs w:val="18"/>
          <w:lang w:eastAsia="nl-NL"/>
        </w:rPr>
        <w:t xml:space="preserve">-fractie zouden graag willen weten hoe in de nabije toekomst de Wet sturing en verantwoording ProRail betrokken wordt bij het voorliggende wetsvoorstel. </w:t>
      </w:r>
    </w:p>
    <w:p w:rsidRPr="00107C5C" w:rsidR="00D769B7" w:rsidP="00107C5C" w:rsidRDefault="00D769B7" w14:paraId="1E5DDCAC" w14:textId="323D7455">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Het kabinet gaat graag verder met de modernisering van de Spoorwegwet. In het voorliggende wetsvoorstel is daarom het stelsel van de beheerconcessie uit de huidige Spoorwegwet opgenomen. Als het wetsvoorstel sturing en verantwoording ProRail B.V. wordt aangenomen, </w:t>
      </w:r>
      <w:r w:rsidR="000F56C2">
        <w:rPr>
          <w:rFonts w:ascii="Verdana" w:hAnsi="Verdana" w:eastAsia="Times New Roman" w:cs="Times New Roman"/>
          <w:sz w:val="18"/>
          <w:szCs w:val="18"/>
          <w:lang w:eastAsia="nl-NL"/>
        </w:rPr>
        <w:t xml:space="preserve">kan wetstechnisch worden geregeld dat </w:t>
      </w:r>
      <w:r w:rsidRPr="00107C5C">
        <w:rPr>
          <w:rFonts w:ascii="Verdana" w:hAnsi="Verdana" w:eastAsia="Times New Roman" w:cs="Times New Roman"/>
          <w:sz w:val="18"/>
          <w:szCs w:val="18"/>
          <w:lang w:eastAsia="nl-NL"/>
        </w:rPr>
        <w:t xml:space="preserve">de bepalingen uit dat wetsvoorstel worden opgenomen in de </w:t>
      </w:r>
      <w:r w:rsidR="00CE56FD">
        <w:rPr>
          <w:rFonts w:ascii="Verdana" w:hAnsi="Verdana" w:eastAsia="Times New Roman" w:cs="Times New Roman"/>
          <w:sz w:val="18"/>
          <w:szCs w:val="18"/>
          <w:lang w:eastAsia="nl-NL"/>
        </w:rPr>
        <w:t xml:space="preserve">nieuwe </w:t>
      </w:r>
      <w:r w:rsidRPr="00107C5C">
        <w:rPr>
          <w:rFonts w:ascii="Verdana" w:hAnsi="Verdana" w:eastAsia="Times New Roman" w:cs="Times New Roman"/>
          <w:sz w:val="18"/>
          <w:szCs w:val="18"/>
          <w:lang w:eastAsia="nl-NL"/>
        </w:rPr>
        <w:t>Spoorwegwet.</w:t>
      </w:r>
    </w:p>
    <w:p w:rsidR="00E27BBB" w:rsidP="00107C5C" w:rsidRDefault="00FB73A0" w14:paraId="78C5D6AD" w14:textId="58341BCC">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b/>
          <w:bCs/>
          <w:sz w:val="18"/>
          <w:szCs w:val="18"/>
          <w:lang w:eastAsia="nl-NL"/>
        </w:rPr>
        <w:t>Uitgangspunten en belangrijkste wijzigingen</w:t>
      </w:r>
      <w:r w:rsidR="009A5014">
        <w:rPr>
          <w:rFonts w:ascii="Verdana" w:hAnsi="Verdana" w:eastAsia="Times New Roman" w:cs="Times New Roman"/>
          <w:b/>
          <w:bCs/>
          <w:sz w:val="18"/>
          <w:szCs w:val="18"/>
          <w:lang w:eastAsia="nl-NL"/>
        </w:rPr>
        <w:br/>
      </w:r>
      <w:r w:rsidRPr="00107C5C" w:rsidR="00C64343">
        <w:rPr>
          <w:rFonts w:ascii="Verdana" w:hAnsi="Verdana" w:eastAsia="Times New Roman" w:cs="Times New Roman"/>
          <w:b/>
          <w:bCs/>
          <w:sz w:val="18"/>
          <w:szCs w:val="18"/>
          <w:lang w:eastAsia="nl-NL"/>
        </w:rPr>
        <w:br/>
      </w:r>
      <w:r w:rsidRPr="00107C5C" w:rsidR="00CF302C">
        <w:rPr>
          <w:rFonts w:ascii="Verdana" w:hAnsi="Verdana" w:eastAsia="Times New Roman" w:cs="Times New Roman"/>
          <w:sz w:val="18"/>
          <w:szCs w:val="18"/>
          <w:lang w:eastAsia="nl-NL"/>
        </w:rPr>
        <w:t xml:space="preserve">De leden van de Groep Markuszower vragen of het wetsvoorstel ervoor zal zorgen dat er meer invloed uitgeoefend kan worden op NS en/of ProRail, bijvoorbeeld wanneer zij slecht presteren, en of er meer controle en invloed uitgeoefend kan worden op de alsmaar stijgende prijs van de treinkaartjes. </w:t>
      </w:r>
    </w:p>
    <w:p w:rsidRPr="00107C5C" w:rsidR="00CF302C" w:rsidP="00107C5C" w:rsidRDefault="00CF302C" w14:paraId="47C48408" w14:textId="2568F525">
      <w:pPr>
        <w:spacing w:line="276" w:lineRule="auto"/>
        <w:rPr>
          <w:rFonts w:ascii="Verdana" w:hAnsi="Verdana" w:eastAsia="Times New Roman" w:cs="Times New Roman"/>
          <w:b/>
          <w:bCs/>
          <w:sz w:val="18"/>
          <w:szCs w:val="18"/>
          <w:lang w:eastAsia="nl-NL"/>
        </w:rPr>
      </w:pPr>
      <w:r w:rsidRPr="00107C5C">
        <w:rPr>
          <w:rFonts w:ascii="Verdana" w:hAnsi="Verdana" w:eastAsia="Times New Roman" w:cs="Times New Roman"/>
          <w:sz w:val="18"/>
          <w:szCs w:val="18"/>
          <w:lang w:eastAsia="nl-NL"/>
        </w:rPr>
        <w:t>Dit voorstel ziet niet op de directe sturing en verantwoording van spoorwegondernemingen en infrastructuurbeheerders, zoals bijvoorbeeld NS en ProRail. De Spoorwegwet fungeert als wettelijk kader voor spoorwegondernemingen en infrastructuurbeheerders die actief zijn op het Nederlandse spoor. Prestatieafspraken en andere afspraken en controlemechanismen als bedoeld in de vraag van de leden van Groep Markuszower, worden voor de infrastructuurbeheerder geregeld in de beheerconcessie voor het rijksspoor en voor NS in de concessie voor het hoofdrailnet. Voor decentrale concessiehouders geldt dat het bevoegd decentraal gezag in concessies hier afspraken over kan maken.</w:t>
      </w:r>
    </w:p>
    <w:p w:rsidR="00E27BBB" w:rsidP="00107C5C" w:rsidRDefault="00371CED" w14:paraId="0D71E8B5"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vr</w:t>
      </w:r>
      <w:r w:rsidRPr="00107C5C" w:rsidR="00CF302C">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 xml:space="preserve">gen </w:t>
      </w:r>
      <w:r w:rsidRPr="00107C5C" w:rsidR="00C64343">
        <w:rPr>
          <w:rFonts w:ascii="Verdana" w:hAnsi="Verdana" w:eastAsia="Times New Roman" w:cs="Times New Roman"/>
          <w:sz w:val="18"/>
          <w:szCs w:val="18"/>
          <w:lang w:eastAsia="nl-NL"/>
        </w:rPr>
        <w:t xml:space="preserve">verder </w:t>
      </w:r>
      <w:r w:rsidRPr="00107C5C">
        <w:rPr>
          <w:rFonts w:ascii="Verdana" w:hAnsi="Verdana" w:eastAsia="Times New Roman" w:cs="Times New Roman"/>
          <w:sz w:val="18"/>
          <w:szCs w:val="18"/>
          <w:lang w:eastAsia="nl-NL"/>
        </w:rPr>
        <w:t>of implementatie van dit wetsvoorstel ervoor zal zorgen dat Nederland verder gaat dan EU-eisen voorschrijven en zo ja, op welke aspecten dit gebeurt, op welke wijze deze overschrijding van de minimumeisen dan inhoudelijk plaatsvindt en waarom een overschrijding van die minimumeisen noodzakelijk is.</w:t>
      </w:r>
    </w:p>
    <w:p w:rsidRPr="00107C5C" w:rsidR="00371CED" w:rsidP="00107C5C" w:rsidRDefault="00371CED" w14:paraId="3BA5EC92" w14:textId="75C34ED2">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Met dit wetsvoorstel worden de </w:t>
      </w:r>
      <w:r w:rsidRPr="00107C5C" w:rsidR="005C08CC">
        <w:rPr>
          <w:rFonts w:ascii="Verdana" w:hAnsi="Verdana" w:eastAsia="Times New Roman" w:cs="Times New Roman"/>
          <w:sz w:val="18"/>
          <w:szCs w:val="18"/>
          <w:lang w:eastAsia="nl-NL"/>
        </w:rPr>
        <w:t>uitzonderings</w:t>
      </w:r>
      <w:r w:rsidRPr="00107C5C">
        <w:rPr>
          <w:rFonts w:ascii="Verdana" w:hAnsi="Verdana" w:eastAsia="Times New Roman" w:cs="Times New Roman"/>
          <w:sz w:val="18"/>
          <w:szCs w:val="18"/>
          <w:lang w:eastAsia="nl-NL"/>
        </w:rPr>
        <w:t xml:space="preserve">mogelijkheden benut die de Europese richtlijnen bieden </w:t>
      </w:r>
      <w:r w:rsidRPr="00107C5C" w:rsidR="005C08CC">
        <w:rPr>
          <w:rFonts w:ascii="Verdana" w:hAnsi="Verdana" w:eastAsia="Times New Roman" w:cs="Times New Roman"/>
          <w:sz w:val="18"/>
          <w:szCs w:val="18"/>
          <w:lang w:eastAsia="nl-NL"/>
        </w:rPr>
        <w:t>voor</w:t>
      </w:r>
      <w:r w:rsidRPr="00107C5C">
        <w:rPr>
          <w:rFonts w:ascii="Verdana" w:hAnsi="Verdana" w:eastAsia="Times New Roman" w:cs="Times New Roman"/>
          <w:sz w:val="18"/>
          <w:szCs w:val="18"/>
          <w:lang w:eastAsia="nl-NL"/>
        </w:rPr>
        <w:t xml:space="preserve"> verschillende soorten gebruik van het spoor. Dat betekent juist dat er in sommige gevallen minder EU-eisen </w:t>
      </w:r>
      <w:r w:rsidRPr="00107C5C" w:rsidR="00041C6E">
        <w:rPr>
          <w:rFonts w:ascii="Verdana" w:hAnsi="Verdana" w:eastAsia="Times New Roman" w:cs="Times New Roman"/>
          <w:sz w:val="18"/>
          <w:szCs w:val="18"/>
          <w:lang w:eastAsia="nl-NL"/>
        </w:rPr>
        <w:t>worden opgelegd</w:t>
      </w:r>
      <w:r w:rsidRPr="00107C5C">
        <w:rPr>
          <w:rFonts w:ascii="Verdana" w:hAnsi="Verdana" w:eastAsia="Times New Roman" w:cs="Times New Roman"/>
          <w:sz w:val="18"/>
          <w:szCs w:val="18"/>
          <w:lang w:eastAsia="nl-NL"/>
        </w:rPr>
        <w:t>. Met het wetsvoorstel worden geen nieuwe nationale voorschriften geïntroduceerd ten opzichte van de huidige spoorwegwet, behalve bepaalde voorschriften die</w:t>
      </w:r>
      <w:r w:rsidRPr="00107C5C" w:rsidR="005C08CC">
        <w:rPr>
          <w:rFonts w:ascii="Verdana" w:hAnsi="Verdana" w:eastAsia="Times New Roman" w:cs="Times New Roman"/>
          <w:sz w:val="18"/>
          <w:szCs w:val="18"/>
          <w:lang w:eastAsia="nl-NL"/>
        </w:rPr>
        <w:t xml:space="preserve"> het</w:t>
      </w:r>
      <w:r w:rsidRPr="00107C5C">
        <w:rPr>
          <w:rFonts w:ascii="Verdana" w:hAnsi="Verdana" w:eastAsia="Times New Roman" w:cs="Times New Roman"/>
          <w:sz w:val="18"/>
          <w:szCs w:val="18"/>
          <w:lang w:eastAsia="nl-NL"/>
        </w:rPr>
        <w:t xml:space="preserve"> juist mogelijk maken </w:t>
      </w:r>
      <w:r w:rsidRPr="00107C5C" w:rsidR="005C08CC">
        <w:rPr>
          <w:rFonts w:ascii="Verdana" w:hAnsi="Verdana" w:eastAsia="Times New Roman" w:cs="Times New Roman"/>
          <w:sz w:val="18"/>
          <w:szCs w:val="18"/>
          <w:lang w:eastAsia="nl-NL"/>
        </w:rPr>
        <w:t>om</w:t>
      </w:r>
      <w:r w:rsidRPr="00107C5C">
        <w:rPr>
          <w:rFonts w:ascii="Verdana" w:hAnsi="Verdana" w:eastAsia="Times New Roman" w:cs="Times New Roman"/>
          <w:sz w:val="18"/>
          <w:szCs w:val="18"/>
          <w:lang w:eastAsia="nl-NL"/>
        </w:rPr>
        <w:t xml:space="preserve"> minder EU-eisen </w:t>
      </w:r>
      <w:r w:rsidRPr="00107C5C" w:rsidR="005C08CC">
        <w:rPr>
          <w:rFonts w:ascii="Verdana" w:hAnsi="Verdana" w:eastAsia="Times New Roman" w:cs="Times New Roman"/>
          <w:sz w:val="18"/>
          <w:szCs w:val="18"/>
          <w:lang w:eastAsia="nl-NL"/>
        </w:rPr>
        <w:t>te hoeven toepassen</w:t>
      </w:r>
      <w:r w:rsidRPr="00107C5C">
        <w:rPr>
          <w:rFonts w:ascii="Verdana" w:hAnsi="Verdana" w:eastAsia="Times New Roman" w:cs="Times New Roman"/>
          <w:sz w:val="18"/>
          <w:szCs w:val="18"/>
          <w:lang w:eastAsia="nl-NL"/>
        </w:rPr>
        <w:t>.</w:t>
      </w:r>
      <w:r w:rsidRPr="00107C5C" w:rsidR="00305979">
        <w:rPr>
          <w:rFonts w:ascii="Verdana" w:hAnsi="Verdana" w:eastAsia="Times New Roman" w:cs="Times New Roman"/>
          <w:sz w:val="18"/>
          <w:szCs w:val="18"/>
          <w:lang w:eastAsia="nl-NL"/>
        </w:rPr>
        <w:t xml:space="preserve"> Graag verwijst de regering ook naar de beantwoording van de vragen van de leden van de VVD-fractie over dit onderwerp</w:t>
      </w:r>
      <w:r w:rsidR="009A5014">
        <w:rPr>
          <w:rFonts w:ascii="Verdana" w:hAnsi="Verdana" w:eastAsia="Times New Roman" w:cs="Times New Roman"/>
          <w:sz w:val="18"/>
          <w:szCs w:val="18"/>
          <w:lang w:eastAsia="nl-NL"/>
        </w:rPr>
        <w:t xml:space="preserve"> (onder het kopje ‘Aanleidingen in de regelgeving’)</w:t>
      </w:r>
      <w:r w:rsidRPr="00107C5C" w:rsidR="00305979">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t>
      </w:r>
    </w:p>
    <w:p w:rsidR="00E27BBB" w:rsidP="00107C5C" w:rsidRDefault="00305979" w14:paraId="76EB1156" w14:textId="005A8A5B">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Voorts vr</w:t>
      </w:r>
      <w:r w:rsidRPr="00107C5C" w:rsidR="00CF302C">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 xml:space="preserve">gen de leden van de Groep Markuszower naar </w:t>
      </w:r>
      <w:r w:rsidR="00E27BBB">
        <w:rPr>
          <w:rFonts w:ascii="Verdana" w:hAnsi="Verdana" w:eastAsia="Times New Roman" w:cs="Times New Roman"/>
          <w:sz w:val="18"/>
          <w:szCs w:val="18"/>
          <w:lang w:eastAsia="nl-NL"/>
        </w:rPr>
        <w:t xml:space="preserve">het onvoldoende aansluiten van de huidige indeling van </w:t>
      </w:r>
      <w:r w:rsidRPr="00107C5C">
        <w:rPr>
          <w:rFonts w:ascii="Verdana" w:hAnsi="Verdana" w:eastAsia="Times New Roman" w:cs="Times New Roman"/>
          <w:sz w:val="18"/>
          <w:szCs w:val="18"/>
          <w:lang w:eastAsia="nl-NL"/>
        </w:rPr>
        <w:t xml:space="preserve">spoorwegen op Europese regimes en de mate van betrokkenheid van de Europese Unie bij de invulling van het spoor en wat dit voor de toekomst van het Nederlandse spoor betekent. </w:t>
      </w:r>
      <w:r w:rsidR="00353D73">
        <w:rPr>
          <w:rFonts w:ascii="Verdana" w:hAnsi="Verdana" w:eastAsia="Times New Roman" w:cs="Times New Roman"/>
          <w:sz w:val="18"/>
          <w:szCs w:val="18"/>
          <w:lang w:eastAsia="nl-NL"/>
        </w:rPr>
        <w:t xml:space="preserve">Verder zijn de leden </w:t>
      </w:r>
      <w:r w:rsidRPr="00107C5C" w:rsidR="00353D73">
        <w:rPr>
          <w:rFonts w:ascii="Verdana" w:hAnsi="Verdana" w:eastAsia="Times New Roman" w:cs="Times New Roman"/>
          <w:sz w:val="18"/>
          <w:szCs w:val="18"/>
          <w:lang w:eastAsia="nl-NL"/>
        </w:rPr>
        <w:t>benieuwd op welke terreinen de grootste winst geboekt kan worden door het wetsvoorstel aan te nemen en te implementeren.</w:t>
      </w:r>
    </w:p>
    <w:p w:rsidRPr="00107C5C" w:rsidR="00041C6E" w:rsidP="00107C5C" w:rsidRDefault="00041C6E" w14:paraId="23F9DB23" w14:textId="3F7EC7EB">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Dit wetsvoorstel brengt geen verandering aan in de verdeling van bevoegdheden of zeggenschap over het Nederlandse spoor tussen Nederland en de Europese Unie. Zowel in de huidige wetgeving als in het wetsvoorstel worden de bestaande Europese regels geïmplementeerd en wordt nationaal beleid in wetgeving vormgegeven. Het harmoniseren van Europese regels, zoals de eisen aan machinisten of de infrastructuur, maakt grensoverschrijdend treinvervoer eenvoudiger. Als het gaat om </w:t>
      </w:r>
      <w:r w:rsidR="000F56C2">
        <w:rPr>
          <w:rFonts w:ascii="Verdana" w:hAnsi="Verdana" w:eastAsia="Times New Roman" w:cs="Times New Roman"/>
          <w:sz w:val="18"/>
          <w:szCs w:val="18"/>
          <w:lang w:eastAsia="nl-NL"/>
        </w:rPr>
        <w:t xml:space="preserve">de plaats </w:t>
      </w:r>
      <w:r w:rsidRPr="00107C5C">
        <w:rPr>
          <w:rFonts w:ascii="Verdana" w:hAnsi="Verdana" w:eastAsia="Times New Roman" w:cs="Times New Roman"/>
          <w:sz w:val="18"/>
          <w:szCs w:val="18"/>
          <w:lang w:eastAsia="nl-NL"/>
        </w:rPr>
        <w:t>waar nieuwe spoorwegen</w:t>
      </w:r>
      <w:r w:rsidR="00CE56FD">
        <w:rPr>
          <w:rFonts w:ascii="Verdana" w:hAnsi="Verdana" w:eastAsia="Times New Roman" w:cs="Times New Roman"/>
          <w:sz w:val="18"/>
          <w:szCs w:val="18"/>
          <w:lang w:eastAsia="nl-NL"/>
        </w:rPr>
        <w:t xml:space="preserve"> of</w:t>
      </w:r>
      <w:r w:rsidRPr="00107C5C">
        <w:rPr>
          <w:rFonts w:ascii="Verdana" w:hAnsi="Verdana" w:eastAsia="Times New Roman" w:cs="Times New Roman"/>
          <w:sz w:val="18"/>
          <w:szCs w:val="18"/>
          <w:lang w:eastAsia="nl-NL"/>
        </w:rPr>
        <w:t xml:space="preserve"> nieuwe stations moeten worden aangelegd et cetera, dan blijven dat nationale beleidskeuzes. Deze zaken vallen buiten dit wetsvoorstel.</w:t>
      </w:r>
    </w:p>
    <w:p w:rsidRPr="00107C5C" w:rsidR="00041C6E" w:rsidP="00107C5C" w:rsidRDefault="00353D73" w14:paraId="3078F622" w14:textId="1C2B8DD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Een algemeen, belangrijk voordeel van het wetsvoorstel is dat er meer gebruik wordt gemaakt van de uitzonderingsmogelijkheden die de Europese richtlijnen bieden. Bijvoorbeeld voor ondernemingen die wagens aan de randen van het Europese netwerk (gebruiksfuncties A, B, C of D) willen ophalen of wegzetten vanaf hun bedrijfsterrein.</w:t>
      </w:r>
      <w:r>
        <w:rPr>
          <w:rFonts w:ascii="Verdana" w:hAnsi="Verdana" w:eastAsia="Times New Roman" w:cs="Times New Roman"/>
          <w:sz w:val="18"/>
          <w:szCs w:val="18"/>
          <w:lang w:eastAsia="nl-NL"/>
        </w:rPr>
        <w:t xml:space="preserve"> </w:t>
      </w:r>
      <w:r w:rsidRPr="00107C5C" w:rsidR="00041C6E">
        <w:rPr>
          <w:rFonts w:ascii="Verdana" w:hAnsi="Verdana" w:eastAsia="Times New Roman" w:cs="Times New Roman"/>
          <w:sz w:val="18"/>
          <w:szCs w:val="18"/>
          <w:lang w:eastAsia="nl-NL"/>
        </w:rPr>
        <w:t xml:space="preserve">Op die wijze beoogt de regering te zorgen dat er </w:t>
      </w:r>
      <w:r w:rsidR="0068317F">
        <w:rPr>
          <w:rFonts w:ascii="Verdana" w:hAnsi="Verdana" w:eastAsia="Times New Roman" w:cs="Times New Roman"/>
          <w:sz w:val="18"/>
          <w:szCs w:val="18"/>
          <w:lang w:eastAsia="nl-NL"/>
        </w:rPr>
        <w:t>lichtere</w:t>
      </w:r>
      <w:r w:rsidRPr="00107C5C" w:rsidR="00041C6E">
        <w:rPr>
          <w:rFonts w:ascii="Verdana" w:hAnsi="Verdana" w:eastAsia="Times New Roman" w:cs="Times New Roman"/>
          <w:sz w:val="18"/>
          <w:szCs w:val="18"/>
          <w:lang w:eastAsia="nl-NL"/>
        </w:rPr>
        <w:t xml:space="preserve"> eisen gelden op delen van het Nederlandse spoor. </w:t>
      </w:r>
      <w:r>
        <w:rPr>
          <w:rFonts w:ascii="Verdana" w:hAnsi="Verdana" w:eastAsia="Times New Roman" w:cs="Times New Roman"/>
          <w:sz w:val="18"/>
          <w:szCs w:val="18"/>
          <w:lang w:eastAsia="nl-NL"/>
        </w:rPr>
        <w:t xml:space="preserve">Zie ook de beantwoording onder het kopje </w:t>
      </w:r>
      <w:r>
        <w:rPr>
          <w:rFonts w:ascii="Verdana" w:hAnsi="Verdana" w:eastAsia="Times New Roman" w:cs="Times New Roman"/>
          <w:i/>
          <w:iCs/>
          <w:sz w:val="18"/>
          <w:szCs w:val="18"/>
          <w:lang w:eastAsia="nl-NL"/>
        </w:rPr>
        <w:t>Ontwikkelingen in het spoorvervoer</w:t>
      </w:r>
      <w:r>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t>
      </w:r>
      <w:r w:rsidRPr="00107C5C" w:rsidR="00041C6E">
        <w:rPr>
          <w:rFonts w:ascii="Verdana" w:hAnsi="Verdana" w:eastAsia="Times New Roman" w:cs="Times New Roman"/>
          <w:sz w:val="18"/>
          <w:szCs w:val="18"/>
          <w:lang w:eastAsia="nl-NL"/>
        </w:rPr>
        <w:t>Wordt van een dergelijke uitzondering gebruik gemaakt</w:t>
      </w:r>
      <w:r w:rsidR="004259F5">
        <w:rPr>
          <w:rFonts w:ascii="Verdana" w:hAnsi="Verdana" w:eastAsia="Times New Roman" w:cs="Times New Roman"/>
          <w:sz w:val="18"/>
          <w:szCs w:val="18"/>
          <w:lang w:eastAsia="nl-NL"/>
        </w:rPr>
        <w:t>, dan</w:t>
      </w:r>
      <w:r w:rsidRPr="00107C5C" w:rsidR="00041C6E">
        <w:rPr>
          <w:rFonts w:ascii="Verdana" w:hAnsi="Verdana" w:eastAsia="Times New Roman" w:cs="Times New Roman"/>
          <w:sz w:val="18"/>
          <w:szCs w:val="18"/>
          <w:lang w:eastAsia="nl-NL"/>
        </w:rPr>
        <w:t xml:space="preserve"> betekent dat uiteraard niet dat er dan in het geheel geen regels gelden op de betreffende spoorweg. </w:t>
      </w:r>
    </w:p>
    <w:p w:rsidR="009413B4" w:rsidP="00107C5C" w:rsidRDefault="00856F9F" w14:paraId="30F92803" w14:textId="77777777">
      <w:pPr>
        <w:spacing w:line="276" w:lineRule="auto"/>
        <w:rPr>
          <w:rFonts w:ascii="Verdana" w:hAnsi="Verdana" w:cs="Aptos"/>
          <w:kern w:val="0"/>
          <w:sz w:val="18"/>
          <w:szCs w:val="18"/>
        </w:rPr>
      </w:pPr>
      <w:r w:rsidRPr="00107C5C">
        <w:rPr>
          <w:rFonts w:ascii="Verdana" w:hAnsi="Verdana" w:eastAsia="Times New Roman" w:cs="Times New Roman"/>
          <w:sz w:val="18"/>
          <w:szCs w:val="18"/>
          <w:lang w:eastAsia="nl-NL"/>
        </w:rPr>
        <w:t>Deze leden willen tot slot graag weten of dit wetsvoorstel (buitenlandse) concurrentie, of iedere andere vorm van mededinging, beïnvloedt en zo ja, op welke wijze en wat daarbij het standpunt van de regering is.</w:t>
      </w:r>
      <w:r w:rsidRPr="00107C5C">
        <w:rPr>
          <w:rFonts w:ascii="Verdana" w:hAnsi="Verdana" w:cs="Aptos"/>
          <w:kern w:val="0"/>
          <w:sz w:val="18"/>
          <w:szCs w:val="18"/>
        </w:rPr>
        <w:t xml:space="preserve"> </w:t>
      </w:r>
    </w:p>
    <w:p w:rsidR="00856F9F" w:rsidP="00107C5C" w:rsidRDefault="00856F9F" w14:paraId="679EF6E9" w14:textId="0FF5E9A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Dit wetsvoorstel ziet niet op marktordening en concurrentie, maar op de aanleg, het beheer, de toegang tot spoorwegen en tot dienstvoorzieningen en het veilige gebruik van spoorwegen. </w:t>
      </w:r>
      <w:r w:rsidR="009672D3">
        <w:rPr>
          <w:rFonts w:ascii="Verdana" w:hAnsi="Verdana" w:eastAsia="Times New Roman" w:cs="Times New Roman"/>
          <w:sz w:val="18"/>
          <w:szCs w:val="18"/>
          <w:lang w:eastAsia="nl-NL"/>
        </w:rPr>
        <w:t xml:space="preserve">De bepalingen over het recht op de </w:t>
      </w:r>
      <w:r w:rsidRPr="00107C5C">
        <w:rPr>
          <w:rFonts w:ascii="Verdana" w:hAnsi="Verdana" w:eastAsia="Times New Roman" w:cs="Times New Roman"/>
          <w:sz w:val="18"/>
          <w:szCs w:val="18"/>
          <w:lang w:eastAsia="nl-NL"/>
        </w:rPr>
        <w:t>toegang voor goederenvervoerdiensten en voor personenvervoer</w:t>
      </w:r>
      <w:r w:rsidR="009672D3">
        <w:rPr>
          <w:rFonts w:ascii="Verdana" w:hAnsi="Verdana" w:eastAsia="Times New Roman" w:cs="Times New Roman"/>
          <w:sz w:val="18"/>
          <w:szCs w:val="18"/>
          <w:lang w:eastAsia="nl-NL"/>
        </w:rPr>
        <w:t xml:space="preserve"> moeten dan ook in dat licht worden gezien. </w:t>
      </w:r>
      <w:r w:rsidRPr="00107C5C">
        <w:rPr>
          <w:rFonts w:ascii="Verdana" w:hAnsi="Verdana" w:eastAsia="Times New Roman" w:cs="Times New Roman"/>
          <w:sz w:val="18"/>
          <w:szCs w:val="18"/>
          <w:lang w:eastAsia="nl-NL"/>
        </w:rPr>
        <w:t xml:space="preserve">In het coalitieakkoord 2026-2030 is afgesproken dat het kabinet begin 2027 een besluit zal nemen over de toekomstige marktordening op het spoor. In dat kader wordt bezien in hoeverre meer concurrentie op het spoor kan worden geïntroduceerd en wat de gevolgen daarvan zijn. </w:t>
      </w:r>
      <w:r w:rsidR="009A5014">
        <w:rPr>
          <w:rFonts w:ascii="Verdana" w:hAnsi="Verdana" w:eastAsia="Times New Roman" w:cs="Times New Roman"/>
          <w:sz w:val="18"/>
          <w:szCs w:val="18"/>
          <w:lang w:eastAsia="nl-NL"/>
        </w:rPr>
        <w:t>De</w:t>
      </w:r>
      <w:r w:rsidRPr="00107C5C">
        <w:rPr>
          <w:rFonts w:ascii="Verdana" w:hAnsi="Verdana" w:eastAsia="Times New Roman" w:cs="Times New Roman"/>
          <w:sz w:val="18"/>
          <w:szCs w:val="18"/>
          <w:lang w:eastAsia="nl-NL"/>
        </w:rPr>
        <w:t xml:space="preserve"> Kamer is recent geïnformeerd over de voortgang.</w:t>
      </w:r>
      <w:r w:rsidRPr="00107C5C">
        <w:rPr>
          <w:rStyle w:val="FootnoteReference"/>
          <w:rFonts w:ascii="Verdana" w:hAnsi="Verdana" w:eastAsia="Times New Roman" w:cs="Times New Roman"/>
          <w:sz w:val="18"/>
          <w:szCs w:val="18"/>
          <w:lang w:eastAsia="nl-NL"/>
        </w:rPr>
        <w:footnoteReference w:id="12"/>
      </w:r>
      <w:r w:rsidRPr="00107C5C">
        <w:rPr>
          <w:rFonts w:ascii="Verdana" w:hAnsi="Verdana" w:eastAsia="Times New Roman" w:cs="Times New Roman"/>
          <w:sz w:val="18"/>
          <w:szCs w:val="18"/>
          <w:lang w:eastAsia="nl-NL"/>
        </w:rPr>
        <w:t xml:space="preserve"> </w:t>
      </w:r>
    </w:p>
    <w:p w:rsidRPr="00107C5C" w:rsidR="000D65CD" w:rsidP="00107C5C" w:rsidRDefault="000D65CD" w14:paraId="7AA821ED" w14:textId="77777777">
      <w:pPr>
        <w:spacing w:line="276" w:lineRule="auto"/>
        <w:rPr>
          <w:rFonts w:ascii="Verdana" w:hAnsi="Verdana" w:eastAsia="Times New Roman" w:cs="Times New Roman"/>
          <w:sz w:val="18"/>
          <w:szCs w:val="18"/>
          <w:lang w:eastAsia="nl-NL"/>
        </w:rPr>
      </w:pPr>
    </w:p>
    <w:p w:rsidR="0068317F" w:rsidP="00107C5C" w:rsidRDefault="00FB73A0" w14:paraId="1355FCDB" w14:textId="6E9467B9">
      <w:pPr>
        <w:spacing w:line="276" w:lineRule="auto"/>
        <w:rPr>
          <w:rFonts w:ascii="Verdana" w:hAnsi="Verdana" w:eastAsia="Times New Roman" w:cs="Times New Roman"/>
          <w:sz w:val="18"/>
          <w:szCs w:val="18"/>
          <w:lang w:eastAsia="nl-NL"/>
        </w:rPr>
      </w:pPr>
      <w:r w:rsidRPr="009A5014">
        <w:rPr>
          <w:rFonts w:ascii="Verdana" w:hAnsi="Verdana" w:eastAsia="Times New Roman" w:cs="Times New Roman"/>
          <w:i/>
          <w:iCs/>
          <w:sz w:val="18"/>
          <w:szCs w:val="18"/>
          <w:lang w:eastAsia="nl-NL"/>
        </w:rPr>
        <w:t>Ontwerpprincipes</w:t>
      </w:r>
      <w:r w:rsidR="009A5014">
        <w:rPr>
          <w:rFonts w:ascii="Verdana" w:hAnsi="Verdana" w:eastAsia="Times New Roman" w:cs="Times New Roman"/>
          <w:b/>
          <w:bCs/>
          <w:sz w:val="18"/>
          <w:szCs w:val="18"/>
          <w:lang w:eastAsia="nl-NL"/>
        </w:rPr>
        <w:br/>
      </w:r>
      <w:r w:rsidRPr="00107C5C" w:rsidR="00856F9F">
        <w:rPr>
          <w:rFonts w:ascii="Verdana" w:hAnsi="Verdana" w:eastAsia="Times New Roman" w:cs="Times New Roman"/>
          <w:sz w:val="18"/>
          <w:szCs w:val="18"/>
          <w:lang w:eastAsia="nl-NL"/>
        </w:rPr>
        <w:br/>
      </w:r>
      <w:r w:rsidRPr="00107C5C" w:rsidR="00A03634">
        <w:rPr>
          <w:rFonts w:ascii="Verdana" w:hAnsi="Verdana" w:eastAsia="Times New Roman" w:cs="Times New Roman"/>
          <w:sz w:val="18"/>
          <w:szCs w:val="18"/>
          <w:lang w:eastAsia="nl-NL"/>
        </w:rPr>
        <w:t xml:space="preserve">De leden van de VVD-fractie </w:t>
      </w:r>
      <w:r w:rsidR="009413B4">
        <w:rPr>
          <w:rFonts w:ascii="Verdana" w:hAnsi="Verdana" w:eastAsia="Times New Roman" w:cs="Times New Roman"/>
          <w:sz w:val="18"/>
          <w:szCs w:val="18"/>
          <w:lang w:eastAsia="nl-NL"/>
        </w:rPr>
        <w:t>vragen</w:t>
      </w:r>
      <w:r w:rsidRPr="00107C5C" w:rsidR="009413B4">
        <w:rPr>
          <w:rFonts w:ascii="Verdana" w:hAnsi="Verdana" w:eastAsia="Times New Roman" w:cs="Times New Roman"/>
          <w:sz w:val="18"/>
          <w:szCs w:val="18"/>
          <w:lang w:eastAsia="nl-NL"/>
        </w:rPr>
        <w:t xml:space="preserve"> </w:t>
      </w:r>
      <w:r w:rsidRPr="00107C5C" w:rsidR="00A03634">
        <w:rPr>
          <w:rFonts w:ascii="Verdana" w:hAnsi="Verdana" w:eastAsia="Times New Roman" w:cs="Times New Roman"/>
          <w:sz w:val="18"/>
          <w:szCs w:val="18"/>
          <w:lang w:eastAsia="nl-NL"/>
        </w:rPr>
        <w:t>de regering of zij kan toelichten hoe het uitgangspunt van “beperkte nieuwe eisen voor de sector” in de praktijk wordt gemonitord. Ook vr</w:t>
      </w:r>
      <w:r w:rsidR="009413B4">
        <w:rPr>
          <w:rFonts w:ascii="Verdana" w:hAnsi="Verdana" w:eastAsia="Times New Roman" w:cs="Times New Roman"/>
          <w:sz w:val="18"/>
          <w:szCs w:val="18"/>
          <w:lang w:eastAsia="nl-NL"/>
        </w:rPr>
        <w:t>a</w:t>
      </w:r>
      <w:r w:rsidRPr="00107C5C" w:rsidR="00A03634">
        <w:rPr>
          <w:rFonts w:ascii="Verdana" w:hAnsi="Verdana" w:eastAsia="Times New Roman" w:cs="Times New Roman"/>
          <w:sz w:val="18"/>
          <w:szCs w:val="18"/>
          <w:lang w:eastAsia="nl-NL"/>
        </w:rPr>
        <w:t xml:space="preserve">gen zij de regering aan te geven op welke wijze wordt gevolgd of de invoering van deze wet daadwerkelijk niet leidt tot extra verplichtingen of lasten voor betrokken partijen, en hoe hierover wordt gerapporteerd. </w:t>
      </w:r>
    </w:p>
    <w:p w:rsidRPr="00107C5C" w:rsidR="00A03634" w:rsidP="00107C5C" w:rsidRDefault="00041C6E" w14:paraId="60D5F918" w14:textId="673D7FD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In het kader van de voorbereiding van</w:t>
      </w:r>
      <w:r w:rsidRPr="00107C5C" w:rsidR="00A03634">
        <w:rPr>
          <w:rFonts w:ascii="Verdana" w:hAnsi="Verdana" w:eastAsia="Times New Roman" w:cs="Times New Roman"/>
          <w:sz w:val="18"/>
          <w:szCs w:val="18"/>
          <w:lang w:eastAsia="nl-NL"/>
        </w:rPr>
        <w:t xml:space="preserve"> wetgeving </w:t>
      </w:r>
      <w:r w:rsidR="004259F5">
        <w:rPr>
          <w:rFonts w:ascii="Verdana" w:hAnsi="Verdana" w:eastAsia="Times New Roman" w:cs="Times New Roman"/>
          <w:sz w:val="18"/>
          <w:szCs w:val="18"/>
          <w:lang w:eastAsia="nl-NL"/>
        </w:rPr>
        <w:t xml:space="preserve">wordt </w:t>
      </w:r>
      <w:r w:rsidRPr="00107C5C" w:rsidR="00A03634">
        <w:rPr>
          <w:rFonts w:ascii="Verdana" w:hAnsi="Verdana" w:eastAsia="Times New Roman" w:cs="Times New Roman"/>
          <w:sz w:val="18"/>
          <w:szCs w:val="18"/>
          <w:lang w:eastAsia="nl-NL"/>
        </w:rPr>
        <w:t xml:space="preserve">altijd </w:t>
      </w:r>
      <w:r w:rsidRPr="0005713C" w:rsidR="0005713C">
        <w:rPr>
          <w:rFonts w:ascii="Verdana" w:hAnsi="Verdana" w:eastAsia="Times New Roman" w:cs="Times New Roman"/>
          <w:sz w:val="18"/>
          <w:szCs w:val="18"/>
          <w:lang w:eastAsia="nl-NL"/>
        </w:rPr>
        <w:t>b</w:t>
      </w:r>
      <w:r w:rsidR="0005713C">
        <w:rPr>
          <w:rFonts w:ascii="Verdana" w:hAnsi="Verdana" w:eastAsia="Times New Roman" w:cs="Times New Roman"/>
          <w:sz w:val="18"/>
          <w:szCs w:val="18"/>
          <w:lang w:eastAsia="nl-NL"/>
        </w:rPr>
        <w:t xml:space="preserve">ezien in hoeverre </w:t>
      </w:r>
      <w:r w:rsidRPr="00107C5C" w:rsidR="00A03634">
        <w:rPr>
          <w:rFonts w:ascii="Verdana" w:hAnsi="Verdana" w:eastAsia="Times New Roman" w:cs="Times New Roman"/>
          <w:sz w:val="18"/>
          <w:szCs w:val="18"/>
          <w:lang w:eastAsia="nl-NL"/>
        </w:rPr>
        <w:t>administratieve lastendruk</w:t>
      </w:r>
      <w:r w:rsidR="0005713C">
        <w:rPr>
          <w:rFonts w:ascii="Verdana" w:hAnsi="Verdana" w:eastAsia="Times New Roman" w:cs="Times New Roman"/>
          <w:sz w:val="18"/>
          <w:szCs w:val="18"/>
          <w:lang w:eastAsia="nl-NL"/>
        </w:rPr>
        <w:t xml:space="preserve"> wordt veroorzaakt</w:t>
      </w:r>
      <w:r w:rsidRPr="00107C5C" w:rsidR="00A03634">
        <w:rPr>
          <w:rFonts w:ascii="Verdana" w:hAnsi="Verdana" w:eastAsia="Times New Roman" w:cs="Times New Roman"/>
          <w:sz w:val="18"/>
          <w:szCs w:val="18"/>
          <w:lang w:eastAsia="nl-NL"/>
        </w:rPr>
        <w:t xml:space="preserve">. Dat is ook voor dit wetsvoorstel gebeurd. Uit het onderzoek dat is gedaan naar de administratieve lasten, </w:t>
      </w:r>
      <w:r w:rsidRPr="00107C5C">
        <w:rPr>
          <w:rFonts w:ascii="Verdana" w:hAnsi="Verdana" w:eastAsia="Times New Roman" w:cs="Times New Roman"/>
          <w:sz w:val="18"/>
          <w:szCs w:val="18"/>
          <w:lang w:eastAsia="nl-NL"/>
        </w:rPr>
        <w:t>kwam</w:t>
      </w:r>
      <w:r w:rsidR="00F64963">
        <w:rPr>
          <w:rFonts w:ascii="Verdana" w:hAnsi="Verdana" w:eastAsia="Times New Roman" w:cs="Times New Roman"/>
          <w:sz w:val="18"/>
          <w:szCs w:val="18"/>
          <w:lang w:eastAsia="nl-NL"/>
        </w:rPr>
        <w:t xml:space="preserve"> naar voren dat</w:t>
      </w:r>
      <w:r w:rsidRPr="00107C5C" w:rsidR="00A03634">
        <w:rPr>
          <w:rFonts w:ascii="Verdana" w:hAnsi="Verdana" w:eastAsia="Times New Roman" w:cs="Times New Roman"/>
          <w:sz w:val="18"/>
          <w:szCs w:val="18"/>
          <w:lang w:eastAsia="nl-NL"/>
        </w:rPr>
        <w:t xml:space="preserve"> met name het melden van incidenten hogere administratieve lasten</w:t>
      </w:r>
      <w:r w:rsidRPr="00107C5C">
        <w:rPr>
          <w:rFonts w:ascii="Verdana" w:hAnsi="Verdana" w:eastAsia="Times New Roman" w:cs="Times New Roman"/>
          <w:sz w:val="18"/>
          <w:szCs w:val="18"/>
          <w:lang w:eastAsia="nl-NL"/>
        </w:rPr>
        <w:t xml:space="preserve"> </w:t>
      </w:r>
      <w:r w:rsidR="00F64963">
        <w:rPr>
          <w:rFonts w:ascii="Verdana" w:hAnsi="Verdana" w:eastAsia="Times New Roman" w:cs="Times New Roman"/>
          <w:sz w:val="18"/>
          <w:szCs w:val="18"/>
          <w:lang w:eastAsia="nl-NL"/>
        </w:rPr>
        <w:t>met zich mee zou brengen</w:t>
      </w:r>
      <w:r w:rsidRPr="00107C5C" w:rsidR="00A03634">
        <w:rPr>
          <w:rFonts w:ascii="Verdana" w:hAnsi="Verdana" w:eastAsia="Times New Roman" w:cs="Times New Roman"/>
          <w:sz w:val="18"/>
          <w:szCs w:val="18"/>
          <w:lang w:eastAsia="nl-NL"/>
        </w:rPr>
        <w:t xml:space="preserve">. </w:t>
      </w:r>
      <w:r w:rsidR="00F64963">
        <w:rPr>
          <w:rFonts w:ascii="Verdana" w:hAnsi="Verdana" w:eastAsia="Times New Roman" w:cs="Times New Roman"/>
          <w:sz w:val="18"/>
          <w:szCs w:val="18"/>
          <w:lang w:eastAsia="nl-NL"/>
        </w:rPr>
        <w:t>M</w:t>
      </w:r>
      <w:r w:rsidR="0005713C">
        <w:rPr>
          <w:rFonts w:ascii="Verdana" w:hAnsi="Verdana" w:eastAsia="Times New Roman" w:cs="Times New Roman"/>
          <w:sz w:val="18"/>
          <w:szCs w:val="18"/>
          <w:lang w:eastAsia="nl-NL"/>
        </w:rPr>
        <w:t>et</w:t>
      </w:r>
      <w:r w:rsidRPr="00107C5C" w:rsidR="00A03634">
        <w:rPr>
          <w:rFonts w:ascii="Verdana" w:hAnsi="Verdana" w:eastAsia="Times New Roman" w:cs="Times New Roman"/>
          <w:sz w:val="18"/>
          <w:szCs w:val="18"/>
          <w:lang w:eastAsia="nl-NL"/>
        </w:rPr>
        <w:t xml:space="preserve"> de Nota van Wijziging </w:t>
      </w:r>
      <w:r w:rsidR="00F64963">
        <w:rPr>
          <w:rFonts w:ascii="Verdana" w:hAnsi="Verdana" w:eastAsia="Times New Roman" w:cs="Times New Roman"/>
          <w:sz w:val="18"/>
          <w:szCs w:val="18"/>
          <w:lang w:eastAsia="nl-NL"/>
        </w:rPr>
        <w:t>is</w:t>
      </w:r>
      <w:r w:rsidRPr="00107C5C" w:rsidR="00A03634">
        <w:rPr>
          <w:rFonts w:ascii="Verdana" w:hAnsi="Verdana" w:eastAsia="Times New Roman" w:cs="Times New Roman"/>
          <w:sz w:val="18"/>
          <w:szCs w:val="18"/>
          <w:lang w:eastAsia="nl-NL"/>
        </w:rPr>
        <w:t xml:space="preserve"> dit wetsartikel echter aangepast en wordt de verplichting om incidenten te melden geschrapt. Daarmee is het onderdeel dat volgens het onderzoek voor de grootste lastendruk </w:t>
      </w:r>
      <w:r w:rsidR="00F64963">
        <w:rPr>
          <w:rFonts w:ascii="Verdana" w:hAnsi="Verdana" w:eastAsia="Times New Roman" w:cs="Times New Roman"/>
          <w:sz w:val="18"/>
          <w:szCs w:val="18"/>
          <w:lang w:eastAsia="nl-NL"/>
        </w:rPr>
        <w:t xml:space="preserve">en </w:t>
      </w:r>
      <w:r w:rsidRPr="00107C5C" w:rsidR="00F64963">
        <w:rPr>
          <w:rFonts w:ascii="Verdana" w:hAnsi="Verdana" w:eastAsia="Times New Roman" w:cs="Times New Roman"/>
          <w:sz w:val="18"/>
          <w:szCs w:val="18"/>
          <w:lang w:eastAsia="nl-NL"/>
        </w:rPr>
        <w:t xml:space="preserve">voor structurele lastenverhoging </w:t>
      </w:r>
      <w:r w:rsidRPr="00107C5C" w:rsidR="00A03634">
        <w:rPr>
          <w:rFonts w:ascii="Verdana" w:hAnsi="Verdana" w:eastAsia="Times New Roman" w:cs="Times New Roman"/>
          <w:sz w:val="18"/>
          <w:szCs w:val="18"/>
          <w:lang w:eastAsia="nl-NL"/>
        </w:rPr>
        <w:t xml:space="preserve">zou zorgen verdwenen en blijft de lastendruk beperkt tot een beperkte </w:t>
      </w:r>
      <w:r w:rsidR="00514BEE">
        <w:rPr>
          <w:rFonts w:ascii="Verdana" w:hAnsi="Verdana" w:eastAsia="Times New Roman" w:cs="Times New Roman"/>
          <w:sz w:val="18"/>
          <w:szCs w:val="18"/>
          <w:lang w:eastAsia="nl-NL"/>
        </w:rPr>
        <w:t>eenmalige</w:t>
      </w:r>
      <w:r w:rsidRPr="00107C5C" w:rsidR="00514BEE">
        <w:rPr>
          <w:rFonts w:ascii="Verdana" w:hAnsi="Verdana" w:eastAsia="Times New Roman" w:cs="Times New Roman"/>
          <w:sz w:val="18"/>
          <w:szCs w:val="18"/>
          <w:lang w:eastAsia="nl-NL"/>
        </w:rPr>
        <w:t xml:space="preserve"> </w:t>
      </w:r>
      <w:r w:rsidRPr="00107C5C" w:rsidR="00A03634">
        <w:rPr>
          <w:rFonts w:ascii="Verdana" w:hAnsi="Verdana" w:eastAsia="Times New Roman" w:cs="Times New Roman"/>
          <w:sz w:val="18"/>
          <w:szCs w:val="18"/>
          <w:lang w:eastAsia="nl-NL"/>
        </w:rPr>
        <w:t>lastenverhoging.</w:t>
      </w:r>
    </w:p>
    <w:p w:rsidRPr="009A5014" w:rsidR="00FB73A0" w:rsidP="00107C5C" w:rsidRDefault="00FB73A0" w14:paraId="53061F3F" w14:textId="77777777">
      <w:pPr>
        <w:spacing w:line="276" w:lineRule="auto"/>
        <w:rPr>
          <w:rFonts w:ascii="Verdana" w:hAnsi="Verdana" w:eastAsia="Times New Roman" w:cs="Times New Roman"/>
          <w:i/>
          <w:iCs/>
          <w:sz w:val="18"/>
          <w:szCs w:val="18"/>
          <w:lang w:eastAsia="nl-NL"/>
        </w:rPr>
      </w:pPr>
      <w:r w:rsidRPr="009A5014">
        <w:rPr>
          <w:rFonts w:ascii="Verdana" w:hAnsi="Verdana" w:eastAsia="Times New Roman" w:cs="Times New Roman"/>
          <w:i/>
          <w:iCs/>
          <w:sz w:val="18"/>
          <w:szCs w:val="18"/>
          <w:lang w:eastAsia="nl-NL"/>
        </w:rPr>
        <w:t>Alle spoorwegen in één wet</w:t>
      </w:r>
    </w:p>
    <w:p w:rsidR="009413B4" w:rsidP="00107C5C" w:rsidRDefault="005C4342" w14:paraId="00AB5FA5" w14:textId="77777777">
      <w:pPr>
        <w:spacing w:line="276" w:lineRule="auto"/>
        <w:rPr>
          <w:rFonts w:ascii="Verdana" w:hAnsi="Verdana"/>
          <w:sz w:val="18"/>
          <w:szCs w:val="18"/>
        </w:rPr>
      </w:pPr>
      <w:r w:rsidRPr="00107C5C">
        <w:rPr>
          <w:rFonts w:ascii="Verdana" w:hAnsi="Verdana"/>
          <w:sz w:val="18"/>
          <w:szCs w:val="18"/>
        </w:rPr>
        <w:t xml:space="preserve">De VVD-fractie heeft begrip voor verdere harmonisatie van wetgeving, maar vraagt zich af of deze integratie leidt tot extra lasten voor tram- en metrospoorbeheerders. Zij vragen om een toelichting in hoeverre deze partijen te maken krijgen met aanvullende verplichtingen, administratieve lasten of aanpassingen in hun bedrijfsvoering als gevolg van dit wetsvoorstel. </w:t>
      </w:r>
    </w:p>
    <w:p w:rsidRPr="00107C5C" w:rsidR="005C4342" w:rsidP="00107C5C" w:rsidRDefault="005C4342" w14:paraId="524D665E" w14:textId="7587AC1E">
      <w:pPr>
        <w:spacing w:line="276" w:lineRule="auto"/>
        <w:rPr>
          <w:rFonts w:ascii="Verdana" w:hAnsi="Verdana"/>
          <w:sz w:val="18"/>
          <w:szCs w:val="18"/>
        </w:rPr>
      </w:pPr>
      <w:r w:rsidRPr="00107C5C">
        <w:rPr>
          <w:rFonts w:ascii="Verdana" w:hAnsi="Verdana"/>
          <w:sz w:val="18"/>
          <w:szCs w:val="18"/>
        </w:rPr>
        <w:t>Er blijft zoveel mogelijk geregeld op de wijze zoals nu het geval is in de Wet lokaal spoor. Een aantal knelpunten uit de Wet lokaal spoor wordt opgelost. Het gaat hier</w:t>
      </w:r>
      <w:r w:rsidR="00801160">
        <w:rPr>
          <w:rFonts w:ascii="Verdana" w:hAnsi="Verdana"/>
          <w:sz w:val="18"/>
          <w:szCs w:val="18"/>
        </w:rPr>
        <w:t xml:space="preserve"> onder andere</w:t>
      </w:r>
      <w:r w:rsidRPr="00107C5C">
        <w:rPr>
          <w:rFonts w:ascii="Verdana" w:hAnsi="Verdana"/>
          <w:sz w:val="18"/>
          <w:szCs w:val="18"/>
        </w:rPr>
        <w:t xml:space="preserve"> om het kunnen tonen van een digitale bedrijfspas naast een fysieke pas</w:t>
      </w:r>
      <w:r w:rsidR="00801160">
        <w:rPr>
          <w:rFonts w:ascii="Verdana" w:hAnsi="Verdana"/>
          <w:sz w:val="18"/>
          <w:szCs w:val="18"/>
        </w:rPr>
        <w:t xml:space="preserve"> </w:t>
      </w:r>
      <w:r w:rsidRPr="00107C5C" w:rsidR="00F64963">
        <w:rPr>
          <w:rFonts w:ascii="Verdana" w:hAnsi="Verdana"/>
          <w:sz w:val="18"/>
          <w:szCs w:val="18"/>
        </w:rPr>
        <w:t>door het personeel met een veiligheidskritieke taak</w:t>
      </w:r>
      <w:r w:rsidR="00F64963">
        <w:rPr>
          <w:rFonts w:ascii="Verdana" w:hAnsi="Verdana"/>
          <w:sz w:val="18"/>
          <w:szCs w:val="18"/>
        </w:rPr>
        <w:t xml:space="preserve"> </w:t>
      </w:r>
      <w:r w:rsidR="00801160">
        <w:rPr>
          <w:rFonts w:ascii="Verdana" w:hAnsi="Verdana"/>
          <w:sz w:val="18"/>
          <w:szCs w:val="18"/>
        </w:rPr>
        <w:t>en</w:t>
      </w:r>
      <w:r w:rsidRPr="00107C5C">
        <w:rPr>
          <w:rFonts w:ascii="Verdana" w:hAnsi="Verdana"/>
          <w:sz w:val="18"/>
          <w:szCs w:val="18"/>
        </w:rPr>
        <w:t xml:space="preserve"> het vereenvoudigen van de vergunningsplicht voor werkwagens en goederenwagens. Hiervoor zijn de betrokken decentrale overheden en vervoerbedrijven geraadpleegd.</w:t>
      </w:r>
    </w:p>
    <w:p w:rsidR="00CE56FD" w:rsidP="00CE56FD" w:rsidRDefault="005C4342" w14:paraId="7865421D" w14:textId="4C41235D">
      <w:pPr>
        <w:spacing w:line="276" w:lineRule="auto"/>
        <w:rPr>
          <w:rFonts w:ascii="Verdana" w:hAnsi="Verdana"/>
          <w:sz w:val="18"/>
          <w:szCs w:val="18"/>
        </w:rPr>
      </w:pPr>
      <w:r w:rsidRPr="00107C5C">
        <w:rPr>
          <w:rFonts w:ascii="Verdana" w:hAnsi="Verdana"/>
          <w:sz w:val="18"/>
          <w:szCs w:val="18"/>
        </w:rPr>
        <w:t>Naar aanleiding van de harmonisatie van wetgeving vraagt de VVD-fractie verder hoe maatwerk wordt geborgd voor</w:t>
      </w:r>
      <w:r w:rsidR="00CE56FD">
        <w:rPr>
          <w:rFonts w:ascii="Verdana" w:hAnsi="Verdana"/>
          <w:sz w:val="18"/>
          <w:szCs w:val="18"/>
        </w:rPr>
        <w:t xml:space="preserve"> spoorwegen voor strikt historisch gebruik</w:t>
      </w:r>
      <w:r w:rsidRPr="00107C5C">
        <w:rPr>
          <w:rFonts w:ascii="Verdana" w:hAnsi="Verdana"/>
          <w:sz w:val="18"/>
          <w:szCs w:val="18"/>
        </w:rPr>
        <w:t xml:space="preserve">. </w:t>
      </w:r>
      <w:r w:rsidR="00F64963">
        <w:rPr>
          <w:rFonts w:ascii="Verdana" w:hAnsi="Verdana"/>
          <w:sz w:val="18"/>
          <w:szCs w:val="18"/>
        </w:rPr>
        <w:t>Zij vragen of</w:t>
      </w:r>
      <w:r w:rsidRPr="00107C5C" w:rsidR="00F64963">
        <w:rPr>
          <w:rFonts w:ascii="Verdana" w:hAnsi="Verdana"/>
          <w:sz w:val="18"/>
          <w:szCs w:val="18"/>
        </w:rPr>
        <w:t xml:space="preserve"> </w:t>
      </w:r>
      <w:r w:rsidRPr="00107C5C">
        <w:rPr>
          <w:rFonts w:ascii="Verdana" w:hAnsi="Verdana"/>
          <w:sz w:val="18"/>
          <w:szCs w:val="18"/>
        </w:rPr>
        <w:t xml:space="preserve">de regering </w:t>
      </w:r>
      <w:r w:rsidR="00F64963">
        <w:rPr>
          <w:rFonts w:ascii="Verdana" w:hAnsi="Verdana"/>
          <w:sz w:val="18"/>
          <w:szCs w:val="18"/>
        </w:rPr>
        <w:t xml:space="preserve">kan </w:t>
      </w:r>
      <w:r w:rsidRPr="00107C5C">
        <w:rPr>
          <w:rFonts w:ascii="Verdana" w:hAnsi="Verdana"/>
          <w:sz w:val="18"/>
          <w:szCs w:val="18"/>
        </w:rPr>
        <w:t>toelichten op welke wijze rekening wordt gehouden met de specifieke kenmerken en omstandigheden van deze sector</w:t>
      </w:r>
      <w:r w:rsidR="00F64963">
        <w:rPr>
          <w:rFonts w:ascii="Verdana" w:hAnsi="Verdana"/>
          <w:sz w:val="18"/>
          <w:szCs w:val="18"/>
        </w:rPr>
        <w:t>.</w:t>
      </w:r>
    </w:p>
    <w:p w:rsidRPr="00107C5C" w:rsidR="005C4342" w:rsidP="00CE56FD" w:rsidRDefault="00CE56FD" w14:paraId="2ABBFF4B" w14:textId="4557C52D">
      <w:pPr>
        <w:spacing w:line="276" w:lineRule="auto"/>
        <w:rPr>
          <w:rFonts w:ascii="Verdana" w:hAnsi="Verdana" w:eastAsia="Times New Roman" w:cs="Times New Roman"/>
          <w:b/>
          <w:bCs/>
          <w:sz w:val="18"/>
          <w:szCs w:val="18"/>
          <w:lang w:eastAsia="nl-NL"/>
        </w:rPr>
      </w:pPr>
      <w:r>
        <w:rPr>
          <w:rFonts w:ascii="Verdana" w:hAnsi="Verdana"/>
          <w:sz w:val="18"/>
          <w:szCs w:val="18"/>
        </w:rPr>
        <w:t>Spoorwegen voor strikt historisch gebruik</w:t>
      </w:r>
      <w:r w:rsidRPr="00107C5C" w:rsidR="005C4342">
        <w:rPr>
          <w:rFonts w:ascii="Verdana" w:hAnsi="Verdana"/>
          <w:sz w:val="18"/>
          <w:szCs w:val="18"/>
        </w:rPr>
        <w:t xml:space="preserve"> blijven grotendeels geregeld zoals nu onder het Besluit bijzondere spoorwegen. Een verandering is de introductie van het veiligheidsbeheersysteem. Het veiligheidsbeheersysteem vervangt de in het Besluit bijzondere spoorwegen genoemde risico-inventarisatie en beschrijving van risico-mitigerende maatregelen. Verder wordt de door de overheid voorgeschreven maximumsnelheid op museumlijnen van </w:t>
      </w:r>
      <w:r>
        <w:rPr>
          <w:rFonts w:ascii="Verdana" w:hAnsi="Verdana"/>
          <w:sz w:val="18"/>
          <w:szCs w:val="18"/>
        </w:rPr>
        <w:t>3</w:t>
      </w:r>
      <w:r w:rsidRPr="00107C5C" w:rsidR="005C4342">
        <w:rPr>
          <w:rFonts w:ascii="Verdana" w:hAnsi="Verdana"/>
          <w:sz w:val="18"/>
          <w:szCs w:val="18"/>
        </w:rPr>
        <w:t>0 km per uur losgelaten. In plaats daarvan mag de museumorganisatie de maximumsnelheid per baanvak zelf bepalen en in het veiligheidsbeheersysteem opnemen op basis van een</w:t>
      </w:r>
      <w:r w:rsidR="00D65587">
        <w:rPr>
          <w:rFonts w:ascii="Verdana" w:hAnsi="Verdana"/>
          <w:sz w:val="18"/>
          <w:szCs w:val="18"/>
        </w:rPr>
        <w:t xml:space="preserve"> risicoanalyse</w:t>
      </w:r>
      <w:r w:rsidR="00AA5AAB">
        <w:rPr>
          <w:rFonts w:ascii="Verdana" w:hAnsi="Verdana"/>
          <w:sz w:val="18"/>
          <w:szCs w:val="18"/>
        </w:rPr>
        <w:t xml:space="preserve">. Daarnaast worden in het wetsvoorstel – anders dan in de huidige wet – passende regels gesteld over historisch vervoer op hoofdspoor. Op dit moment moet dat vervoer aan alle spoorwegveiligheids- en technische eisen voldoen </w:t>
      </w:r>
      <w:r w:rsidR="0005713C">
        <w:rPr>
          <w:rFonts w:ascii="Verdana" w:hAnsi="Verdana"/>
          <w:sz w:val="18"/>
          <w:szCs w:val="18"/>
        </w:rPr>
        <w:t>zo</w:t>
      </w:r>
      <w:r w:rsidR="00AA5AAB">
        <w:rPr>
          <w:rFonts w:ascii="Verdana" w:hAnsi="Verdana"/>
          <w:sz w:val="18"/>
          <w:szCs w:val="18"/>
        </w:rPr>
        <w:t>als commerciële spoorwegondernemingen. Door gebruik</w:t>
      </w:r>
      <w:r w:rsidR="00F64963">
        <w:rPr>
          <w:rFonts w:ascii="Verdana" w:hAnsi="Verdana"/>
          <w:sz w:val="18"/>
          <w:szCs w:val="18"/>
        </w:rPr>
        <w:t xml:space="preserve"> te maken</w:t>
      </w:r>
      <w:r w:rsidR="00AA5AAB">
        <w:rPr>
          <w:rFonts w:ascii="Verdana" w:hAnsi="Verdana"/>
          <w:sz w:val="18"/>
          <w:szCs w:val="18"/>
        </w:rPr>
        <w:t xml:space="preserve"> van de uitzonderingsmogelijkheden die de Europese regelgeving biedt, worden die eisen vervangen door passende eisen, zonder de spoorwegveiligheid uit het oog te verliezen.</w:t>
      </w:r>
    </w:p>
    <w:p w:rsidRPr="009A5014" w:rsidR="00FB73A0" w:rsidP="00107C5C" w:rsidRDefault="00FB73A0" w14:paraId="21FA6F05" w14:textId="77777777">
      <w:pPr>
        <w:spacing w:line="276" w:lineRule="auto"/>
        <w:rPr>
          <w:rFonts w:ascii="Verdana" w:hAnsi="Verdana" w:eastAsia="Times New Roman" w:cs="Times New Roman"/>
          <w:i/>
          <w:iCs/>
          <w:sz w:val="18"/>
          <w:szCs w:val="18"/>
          <w:lang w:eastAsia="nl-NL"/>
        </w:rPr>
      </w:pPr>
      <w:r w:rsidRPr="009A5014">
        <w:rPr>
          <w:rFonts w:ascii="Verdana" w:hAnsi="Verdana" w:eastAsia="Times New Roman" w:cs="Times New Roman"/>
          <w:i/>
          <w:iCs/>
          <w:sz w:val="18"/>
          <w:szCs w:val="18"/>
          <w:lang w:eastAsia="nl-NL"/>
        </w:rPr>
        <w:t>Hoofdlijnen in de wet; details op een lager niveau</w:t>
      </w:r>
    </w:p>
    <w:p w:rsidR="00D65587" w:rsidP="00107C5C" w:rsidRDefault="004A596F" w14:paraId="26B9160B" w14:textId="59CB5261">
      <w:pPr>
        <w:spacing w:line="276" w:lineRule="auto"/>
        <w:rPr>
          <w:rFonts w:ascii="Verdana" w:hAnsi="Verdana" w:eastAsia="Times New Roman" w:cs="Times New Roman"/>
          <w:sz w:val="18"/>
          <w:szCs w:val="18"/>
          <w:lang w:eastAsia="nl-NL"/>
        </w:rPr>
      </w:pPr>
      <w:r w:rsidRPr="009A5014">
        <w:rPr>
          <w:rFonts w:ascii="Verdana" w:hAnsi="Verdana" w:eastAsia="Times New Roman" w:cs="Times New Roman"/>
          <w:sz w:val="18"/>
          <w:szCs w:val="18"/>
          <w:lang w:eastAsia="nl-NL"/>
        </w:rPr>
        <w:t>De leden van de D66-fractie hebben gevraagd</w:t>
      </w:r>
      <w:r w:rsidRPr="00107C5C">
        <w:rPr>
          <w:rFonts w:ascii="Verdana" w:hAnsi="Verdana" w:eastAsia="Times New Roman" w:cs="Times New Roman"/>
          <w:sz w:val="18"/>
          <w:szCs w:val="18"/>
          <w:lang w:eastAsia="nl-NL"/>
        </w:rPr>
        <w:t xml:space="preserve"> </w:t>
      </w:r>
      <w:r w:rsidRPr="009A5014">
        <w:rPr>
          <w:rFonts w:ascii="Verdana" w:hAnsi="Verdana" w:eastAsia="Times New Roman" w:cs="Times New Roman"/>
          <w:sz w:val="18"/>
          <w:szCs w:val="18"/>
          <w:lang w:eastAsia="nl-NL"/>
        </w:rPr>
        <w:t xml:space="preserve">waarom ervoor gekozen is om zaken als boetehoogtes en </w:t>
      </w:r>
      <w:r w:rsidRPr="00107C5C">
        <w:rPr>
          <w:rFonts w:ascii="Verdana" w:hAnsi="Verdana" w:eastAsia="Times New Roman" w:cs="Times New Roman"/>
          <w:sz w:val="18"/>
          <w:szCs w:val="18"/>
          <w:lang w:eastAsia="nl-NL"/>
        </w:rPr>
        <w:t xml:space="preserve">de </w:t>
      </w:r>
      <w:r w:rsidRPr="009A5014">
        <w:rPr>
          <w:rFonts w:ascii="Verdana" w:hAnsi="Verdana" w:eastAsia="Times New Roman" w:cs="Times New Roman"/>
          <w:sz w:val="18"/>
          <w:szCs w:val="18"/>
          <w:lang w:eastAsia="nl-NL"/>
        </w:rPr>
        <w:t>beheerconcessie naar lagere regelgeving te delegeren.</w:t>
      </w:r>
    </w:p>
    <w:p w:rsidRPr="00107C5C" w:rsidR="004A596F" w:rsidP="00107C5C" w:rsidRDefault="004A596F" w14:paraId="312A16EF" w14:textId="00200E5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regels rondom boetehoogtes zijn in de nieuwe Spoorwegwet niet anders verdeeld over wet en lagere regelgeving dan op dit moment. In de huidige wet staat bijvoorbeeld opgenomen wat de maximale boete mag zijn</w:t>
      </w:r>
      <w:r w:rsidR="00F64963">
        <w:rPr>
          <w:rFonts w:ascii="Verdana" w:hAnsi="Verdana" w:eastAsia="Times New Roman" w:cs="Times New Roman"/>
          <w:sz w:val="18"/>
          <w:szCs w:val="18"/>
          <w:lang w:eastAsia="nl-NL"/>
        </w:rPr>
        <w:t>. D</w:t>
      </w:r>
      <w:r w:rsidRPr="00107C5C">
        <w:rPr>
          <w:rFonts w:ascii="Verdana" w:hAnsi="Verdana" w:eastAsia="Times New Roman" w:cs="Times New Roman"/>
          <w:sz w:val="18"/>
          <w:szCs w:val="18"/>
          <w:lang w:eastAsia="nl-NL"/>
        </w:rPr>
        <w:t xml:space="preserve">at is ook zo in de nieuwe </w:t>
      </w:r>
      <w:r w:rsidR="00F64963">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 xml:space="preserve">poorwegwet. In de huidige wet is voorgeschreven dat rondom boetehoogtes een beleidsregel moet worden opgesteld. Met de nieuwe </w:t>
      </w:r>
      <w:r w:rsidR="00F64963">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poorwegwet komt deze beleidsregel te vervallen en is dit uitgewerkt in de lagere regelgeving. Dit is nieuw ten opzichte van de huidige spoorwegregelgeving, maar er is daarbij geen sprake van een verschuiving van wet naar lagere regelgeving</w:t>
      </w:r>
      <w:r w:rsidR="00F64963">
        <w:rPr>
          <w:rFonts w:ascii="Verdana" w:hAnsi="Verdana" w:eastAsia="Times New Roman" w:cs="Times New Roman"/>
          <w:sz w:val="18"/>
          <w:szCs w:val="18"/>
          <w:lang w:eastAsia="nl-NL"/>
        </w:rPr>
        <w:t>. W</w:t>
      </w:r>
      <w:r w:rsidR="005426F1">
        <w:rPr>
          <w:rFonts w:ascii="Verdana" w:hAnsi="Verdana" w:eastAsia="Times New Roman" w:cs="Times New Roman"/>
          <w:sz w:val="18"/>
          <w:szCs w:val="18"/>
          <w:lang w:eastAsia="nl-NL"/>
        </w:rPr>
        <w:t xml:space="preserve">el </w:t>
      </w:r>
      <w:r w:rsidR="00F64963">
        <w:rPr>
          <w:rFonts w:ascii="Verdana" w:hAnsi="Verdana" w:eastAsia="Times New Roman" w:cs="Times New Roman"/>
          <w:sz w:val="18"/>
          <w:szCs w:val="18"/>
          <w:lang w:eastAsia="nl-NL"/>
        </w:rPr>
        <w:t xml:space="preserve">is hier sprake </w:t>
      </w:r>
      <w:r w:rsidR="005426F1">
        <w:rPr>
          <w:rFonts w:ascii="Verdana" w:hAnsi="Verdana" w:eastAsia="Times New Roman" w:cs="Times New Roman"/>
          <w:sz w:val="18"/>
          <w:szCs w:val="18"/>
          <w:lang w:eastAsia="nl-NL"/>
        </w:rPr>
        <w:t xml:space="preserve">van een verschuiving van beleidsregel naar </w:t>
      </w:r>
      <w:r w:rsidR="00B30C62">
        <w:rPr>
          <w:rFonts w:ascii="Verdana" w:hAnsi="Verdana" w:eastAsia="Times New Roman" w:cs="Times New Roman"/>
          <w:sz w:val="18"/>
          <w:szCs w:val="18"/>
          <w:lang w:eastAsia="nl-NL"/>
        </w:rPr>
        <w:t>MR</w:t>
      </w:r>
      <w:r w:rsidRPr="00107C5C">
        <w:rPr>
          <w:rFonts w:ascii="Verdana" w:hAnsi="Verdana" w:eastAsia="Times New Roman" w:cs="Times New Roman"/>
          <w:sz w:val="18"/>
          <w:szCs w:val="18"/>
          <w:lang w:eastAsia="nl-NL"/>
        </w:rPr>
        <w:t>.</w:t>
      </w:r>
    </w:p>
    <w:p w:rsidRPr="00107C5C" w:rsidR="004A596F" w:rsidP="00107C5C" w:rsidRDefault="004A596F" w14:paraId="54FCDE8F" w14:textId="71AE131C">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Voor wat betreft de regels rondom de beheerconcessie, zijn de hoofdelementen van de verlening van een concessie nog altijd in de wet vastgelegd, namelijk in artikel 6.2. Datzelfde geldt voor de procedure voor de verlening van een concessie in artikel 6.3. In het vijfde lid van artikel 6.3 wordt wel bepaald dat bij </w:t>
      </w:r>
      <w:r w:rsidR="00094DE5">
        <w:rPr>
          <w:rFonts w:ascii="Verdana" w:hAnsi="Verdana" w:eastAsia="Times New Roman" w:cs="Times New Roman"/>
          <w:sz w:val="18"/>
          <w:szCs w:val="18"/>
          <w:lang w:eastAsia="nl-NL"/>
        </w:rPr>
        <w:t>AMvB</w:t>
      </w:r>
      <w:r w:rsidRPr="00107C5C">
        <w:rPr>
          <w:rFonts w:ascii="Verdana" w:hAnsi="Verdana" w:eastAsia="Times New Roman" w:cs="Times New Roman"/>
          <w:sz w:val="18"/>
          <w:szCs w:val="18"/>
          <w:lang w:eastAsia="nl-NL"/>
        </w:rPr>
        <w:t xml:space="preserve"> nadere regels kunnen worden gesteld over het verlenen of wijzigen van een concessie en over de aan een concessie te verbinden voorschriften. Dezelfde delegatiegrondslag bestaat echter ook in de huidige Spoorwegwet (artikel 18, vijfde lid). Er vindt dus geen wezenlijke verschuiving van wet naar lagere regelgeving plaats als het gaat om regels rondom de beheerconcessie.</w:t>
      </w:r>
    </w:p>
    <w:p w:rsidR="00D65587" w:rsidP="00107C5C" w:rsidRDefault="00304F71" w14:paraId="755D15F5"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Voorts vragen de leden van de VVD-fractie welke onderwerpen precies in lagere regelgeving zullen worden geregeld. </w:t>
      </w:r>
    </w:p>
    <w:p w:rsidR="00751ACE" w:rsidP="00107C5C" w:rsidRDefault="00353D73" w14:paraId="129356C5" w14:textId="15840C70">
      <w:pPr>
        <w:spacing w:line="276" w:lineRule="auto"/>
        <w:rPr>
          <w:rFonts w:ascii="Verdana" w:hAnsi="Verdana" w:eastAsia="Times New Roman" w:cs="Times New Roman"/>
          <w:i/>
          <w:iCs/>
          <w:sz w:val="18"/>
          <w:szCs w:val="18"/>
          <w:lang w:eastAsia="nl-NL"/>
        </w:rPr>
      </w:pPr>
      <w:r>
        <w:rPr>
          <w:rFonts w:ascii="Verdana" w:hAnsi="Verdana" w:eastAsia="Times New Roman" w:cs="Times New Roman"/>
          <w:sz w:val="18"/>
          <w:szCs w:val="18"/>
          <w:lang w:eastAsia="nl-NL"/>
        </w:rPr>
        <w:t xml:space="preserve">Voor de beantwoording van deze vraag, verwijst de regering graag naar de beantwoording van de vraag van de leden CDA-fractie onder het kopje </w:t>
      </w:r>
      <w:r w:rsidRPr="00D842F0">
        <w:rPr>
          <w:rFonts w:ascii="Verdana" w:hAnsi="Verdana" w:eastAsia="Times New Roman" w:cs="Times New Roman"/>
          <w:i/>
          <w:iCs/>
          <w:sz w:val="18"/>
          <w:szCs w:val="18"/>
          <w:lang w:eastAsia="nl-NL"/>
        </w:rPr>
        <w:t>Doel en reikwijdte van het wetsvoorstel</w:t>
      </w:r>
      <w:r>
        <w:rPr>
          <w:rFonts w:ascii="Verdana" w:hAnsi="Verdana" w:eastAsia="Times New Roman" w:cs="Times New Roman"/>
          <w:i/>
          <w:iCs/>
          <w:sz w:val="18"/>
          <w:szCs w:val="18"/>
          <w:lang w:eastAsia="nl-NL"/>
        </w:rPr>
        <w:t>.</w:t>
      </w:r>
    </w:p>
    <w:p w:rsidRPr="00751ACE" w:rsidR="00D65587" w:rsidP="00107C5C" w:rsidRDefault="004A596F" w14:paraId="7A34EBFA" w14:textId="385AE86C">
      <w:pPr>
        <w:spacing w:line="276" w:lineRule="auto"/>
        <w:rPr>
          <w:rFonts w:ascii="Verdana" w:hAnsi="Verdana" w:eastAsia="Times New Roman" w:cs="Times New Roman"/>
          <w:i/>
          <w:iCs/>
          <w:sz w:val="18"/>
          <w:szCs w:val="18"/>
          <w:lang w:eastAsia="nl-NL"/>
        </w:rPr>
      </w:pPr>
      <w:r w:rsidRPr="00107C5C">
        <w:rPr>
          <w:rFonts w:ascii="Verdana" w:hAnsi="Verdana" w:eastAsia="Times New Roman" w:cs="Times New Roman"/>
          <w:sz w:val="18"/>
          <w:szCs w:val="18"/>
          <w:lang w:eastAsia="nl-NL"/>
        </w:rPr>
        <w:t>De leden van de VVD-fractie vr</w:t>
      </w:r>
      <w:r w:rsidR="00A4131B">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wanneer de regering verwacht meer duidelijkheid te kunnen geven over de indeling van spoorwegen die de regering op grond van het wetsvoorstel moet maken, onder meer in categorieën van gebruiksfuncties en in de indeling tussen rijksspoorwegen en decentrale spoorwegen. Zij vr</w:t>
      </w:r>
      <w:r w:rsidR="00A4131B">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ook op welke wijze de Kamer hierover wordt geïnformeerd.</w:t>
      </w:r>
    </w:p>
    <w:p w:rsidRPr="00107C5C" w:rsidR="004A596F" w:rsidP="00107C5C" w:rsidRDefault="004A596F" w14:paraId="1E0D6B34" w14:textId="381F7C6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indeling in gebruiksfuncties wordt opgenomen in een concretiserend besluit van algemene strekking, te weten het Indelingsbesluit. Op de voorbereiding van dit besluit is afdeling 3.4 van de Algemene wet bestuursrecht van toepassing. Dit betekent dat er geen internetconsultatie zal plaatsvinden</w:t>
      </w:r>
      <w:r w:rsidR="0005713C">
        <w:rPr>
          <w:rFonts w:ascii="Verdana" w:hAnsi="Verdana" w:eastAsia="Times New Roman" w:cs="Times New Roman"/>
          <w:sz w:val="18"/>
          <w:szCs w:val="18"/>
          <w:lang w:eastAsia="nl-NL"/>
        </w:rPr>
        <w:t xml:space="preserve">. Wel zal </w:t>
      </w:r>
      <w:r w:rsidRPr="00107C5C">
        <w:rPr>
          <w:rFonts w:ascii="Verdana" w:hAnsi="Verdana" w:eastAsia="Times New Roman" w:cs="Times New Roman"/>
          <w:sz w:val="18"/>
          <w:szCs w:val="18"/>
          <w:lang w:eastAsia="nl-NL"/>
        </w:rPr>
        <w:t>bij het publiceren van het ontwerpbesluit een termijn van zes weken geld</w:t>
      </w:r>
      <w:r w:rsidR="0005713C">
        <w:rPr>
          <w:rFonts w:ascii="Verdana" w:hAnsi="Verdana" w:eastAsia="Times New Roman" w:cs="Times New Roman"/>
          <w:sz w:val="18"/>
          <w:szCs w:val="18"/>
          <w:lang w:eastAsia="nl-NL"/>
        </w:rPr>
        <w:t>en</w:t>
      </w:r>
      <w:r w:rsidRPr="00107C5C">
        <w:rPr>
          <w:rFonts w:ascii="Verdana" w:hAnsi="Verdana" w:eastAsia="Times New Roman" w:cs="Times New Roman"/>
          <w:sz w:val="18"/>
          <w:szCs w:val="18"/>
          <w:lang w:eastAsia="nl-NL"/>
        </w:rPr>
        <w:t xml:space="preserve"> voor het indienen van een zienswijze door belanghebbenden.</w:t>
      </w:r>
      <w:r w:rsidR="00801160">
        <w:rPr>
          <w:rFonts w:ascii="Verdana" w:hAnsi="Verdana" w:eastAsia="Times New Roman" w:cs="Times New Roman"/>
          <w:sz w:val="18"/>
          <w:szCs w:val="18"/>
          <w:lang w:eastAsia="nl-NL"/>
        </w:rPr>
        <w:t xml:space="preserve"> </w:t>
      </w:r>
      <w:r w:rsidR="0005713C">
        <w:rPr>
          <w:rFonts w:ascii="Verdana" w:hAnsi="Verdana" w:eastAsia="Times New Roman" w:cs="Times New Roman"/>
          <w:sz w:val="18"/>
          <w:szCs w:val="18"/>
          <w:lang w:eastAsia="nl-NL"/>
        </w:rPr>
        <w:t xml:space="preserve">Met die procedure worden hun belangen goed </w:t>
      </w:r>
      <w:r w:rsidR="00303ED9">
        <w:rPr>
          <w:rFonts w:ascii="Verdana" w:hAnsi="Verdana" w:eastAsia="Times New Roman" w:cs="Times New Roman"/>
          <w:sz w:val="18"/>
          <w:szCs w:val="18"/>
          <w:lang w:eastAsia="nl-NL"/>
        </w:rPr>
        <w:t>meegewogen</w:t>
      </w:r>
      <w:r w:rsidR="0005713C">
        <w:rPr>
          <w:rFonts w:ascii="Verdana" w:hAnsi="Verdana" w:eastAsia="Times New Roman" w:cs="Times New Roman"/>
          <w:sz w:val="18"/>
          <w:szCs w:val="18"/>
          <w:lang w:eastAsia="nl-NL"/>
        </w:rPr>
        <w:t xml:space="preserve">. </w:t>
      </w:r>
      <w:r w:rsidR="00801160">
        <w:rPr>
          <w:rFonts w:ascii="Verdana" w:hAnsi="Verdana" w:eastAsia="Times New Roman" w:cs="Times New Roman"/>
          <w:sz w:val="18"/>
          <w:szCs w:val="18"/>
          <w:lang w:eastAsia="nl-NL"/>
        </w:rPr>
        <w:t>De uiteindelijke inwerkingtreding van dit Indelingsbesluit zal gelijktijdig zijn met de inwerkingtreding van de lagere regelgeving.</w:t>
      </w:r>
    </w:p>
    <w:p w:rsidRPr="00107C5C" w:rsidR="00A03634" w:rsidP="00107C5C" w:rsidRDefault="004A596F" w14:paraId="785469E2" w14:textId="31493906">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spoorwegen die nu als hoofdspoorweg of als lokale spoorweg zijn aangemerkt worden in het nieuwe stelsel respectievelijk aangewezen als rijksspoorweg of decentrale spoorweg, afhankelijk of de verantwoordelijkheid voor die spoorweg bij het rijk of bij een decentrale overheid ligt</w:t>
      </w:r>
      <w:r w:rsidRPr="00107C5C" w:rsidR="008E3D1D">
        <w:rPr>
          <w:rFonts w:ascii="Verdana" w:hAnsi="Verdana" w:eastAsia="Times New Roman" w:cs="Times New Roman"/>
          <w:sz w:val="18"/>
          <w:szCs w:val="18"/>
          <w:lang w:eastAsia="nl-NL"/>
        </w:rPr>
        <w:t>. Dit ge</w:t>
      </w:r>
      <w:r w:rsidR="00D65587">
        <w:rPr>
          <w:rFonts w:ascii="Verdana" w:hAnsi="Verdana" w:eastAsia="Times New Roman" w:cs="Times New Roman"/>
          <w:sz w:val="18"/>
          <w:szCs w:val="18"/>
          <w:lang w:eastAsia="nl-NL"/>
        </w:rPr>
        <w:t>beurt</w:t>
      </w:r>
      <w:r w:rsidRPr="00107C5C" w:rsidR="008E3D1D">
        <w:rPr>
          <w:rFonts w:ascii="Verdana" w:hAnsi="Verdana" w:eastAsia="Times New Roman" w:cs="Times New Roman"/>
          <w:sz w:val="18"/>
          <w:szCs w:val="18"/>
          <w:lang w:eastAsia="nl-NL"/>
        </w:rPr>
        <w:t xml:space="preserve"> in</w:t>
      </w:r>
      <w:r w:rsidRPr="00107C5C">
        <w:rPr>
          <w:rFonts w:ascii="Verdana" w:hAnsi="Verdana" w:eastAsia="Times New Roman" w:cs="Times New Roman"/>
          <w:sz w:val="18"/>
          <w:szCs w:val="18"/>
          <w:lang w:eastAsia="nl-NL"/>
        </w:rPr>
        <w:t xml:space="preserve"> het Aanwijzingsbesluit. </w:t>
      </w:r>
      <w:r w:rsidR="0005713C">
        <w:rPr>
          <w:rFonts w:ascii="Verdana" w:hAnsi="Verdana" w:eastAsia="Times New Roman" w:cs="Times New Roman"/>
          <w:sz w:val="18"/>
          <w:szCs w:val="18"/>
          <w:lang w:eastAsia="nl-NL"/>
        </w:rPr>
        <w:t>Ook dit betreft een</w:t>
      </w:r>
      <w:r w:rsidRPr="00107C5C">
        <w:rPr>
          <w:rFonts w:ascii="Verdana" w:hAnsi="Verdana" w:eastAsia="Times New Roman" w:cs="Times New Roman"/>
          <w:sz w:val="18"/>
          <w:szCs w:val="18"/>
          <w:lang w:eastAsia="nl-NL"/>
        </w:rPr>
        <w:t xml:space="preserve"> concretiserend besluit van algemene strekking</w:t>
      </w:r>
      <w:r w:rsidR="0064251F">
        <w:rPr>
          <w:rFonts w:ascii="Verdana" w:hAnsi="Verdana" w:eastAsia="Times New Roman" w:cs="Times New Roman"/>
          <w:sz w:val="18"/>
          <w:szCs w:val="18"/>
          <w:lang w:eastAsia="nl-NL"/>
        </w:rPr>
        <w:t>; een dergelijk besluit</w:t>
      </w:r>
      <w:r w:rsidRPr="00107C5C" w:rsidR="008E3D1D">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word</w:t>
      </w:r>
      <w:r w:rsidR="0064251F">
        <w:rPr>
          <w:rFonts w:ascii="Verdana" w:hAnsi="Verdana" w:eastAsia="Times New Roman" w:cs="Times New Roman"/>
          <w:sz w:val="18"/>
          <w:szCs w:val="18"/>
          <w:lang w:eastAsia="nl-NL"/>
        </w:rPr>
        <w:t>t</w:t>
      </w:r>
      <w:r w:rsidRPr="00107C5C">
        <w:rPr>
          <w:rFonts w:ascii="Verdana" w:hAnsi="Verdana" w:eastAsia="Times New Roman" w:cs="Times New Roman"/>
          <w:sz w:val="18"/>
          <w:szCs w:val="18"/>
          <w:lang w:eastAsia="nl-NL"/>
        </w:rPr>
        <w:t xml:space="preserve"> </w:t>
      </w:r>
      <w:r w:rsidR="0064251F">
        <w:rPr>
          <w:rFonts w:ascii="Verdana" w:hAnsi="Verdana" w:eastAsia="Times New Roman" w:cs="Times New Roman"/>
          <w:sz w:val="18"/>
          <w:szCs w:val="18"/>
          <w:lang w:eastAsia="nl-NL"/>
        </w:rPr>
        <w:t xml:space="preserve">naar zijn aard </w:t>
      </w:r>
      <w:r w:rsidRPr="00107C5C">
        <w:rPr>
          <w:rFonts w:ascii="Verdana" w:hAnsi="Verdana" w:eastAsia="Times New Roman" w:cs="Times New Roman"/>
          <w:sz w:val="18"/>
          <w:szCs w:val="18"/>
          <w:lang w:eastAsia="nl-NL"/>
        </w:rPr>
        <w:t>niet voorgelegd aan de Kamer.</w:t>
      </w:r>
    </w:p>
    <w:p w:rsidRPr="00107C5C" w:rsidR="004A381C" w:rsidP="00107C5C" w:rsidRDefault="004A381C" w14:paraId="26F1CD34"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vragen waarom in artikel 1.11, eerste lid, is bepaald dat de minister een dienst van zijn ministerie moet aanwijzen als Nationale Veiligheidsinstantie (NVi), terwijl reeds bekend is dat de ILT deze rol zal vervullen. Zij vragen om een toelichting waarom er niet voor is gekozen om in het wetsvoorstel zelf vast te leggen dat de ILT de NVi is.</w:t>
      </w:r>
    </w:p>
    <w:p w:rsidR="004A381C" w:rsidP="00107C5C" w:rsidRDefault="004A381C" w14:paraId="331A48E5" w14:textId="0278E680">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Er is voor gekozen om de aanwijzing van ILT als nationale veiligheidsinstantie niet in de wet op te nemen, omdat namen van inspecties kunnen veranderen en dat zou betekenen dat</w:t>
      </w:r>
      <w:r w:rsidRPr="00107C5C" w:rsidR="005C08CC">
        <w:rPr>
          <w:rFonts w:ascii="Verdana" w:hAnsi="Verdana" w:eastAsia="Times New Roman" w:cs="Times New Roman"/>
          <w:sz w:val="18"/>
          <w:szCs w:val="18"/>
          <w:lang w:eastAsia="nl-NL"/>
        </w:rPr>
        <w:t xml:space="preserve"> in dat geval</w:t>
      </w:r>
      <w:r w:rsidRPr="00107C5C">
        <w:rPr>
          <w:rFonts w:ascii="Verdana" w:hAnsi="Verdana" w:eastAsia="Times New Roman" w:cs="Times New Roman"/>
          <w:sz w:val="18"/>
          <w:szCs w:val="18"/>
          <w:lang w:eastAsia="nl-NL"/>
        </w:rPr>
        <w:t xml:space="preserve"> ook de wet aangepast zou moeten worden. De ILT heette in het verleden bijvoorbeeld de Inspectie Verkeer en Waterstaat (IVW). Door in plaats daarvan te kiezen voor de term NVi is aangesloten bij de Europese terminologie. </w:t>
      </w:r>
    </w:p>
    <w:p w:rsidR="00FB3DAB" w:rsidP="007E223C" w:rsidRDefault="007E223C" w14:paraId="34D068E6" w14:textId="58A17B1B">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Tot slot merken de leden van de VVD-fractie op dat in de transponeringstabel van de interoperabiliteitsrichtlijn </w:t>
      </w:r>
      <w:r w:rsidRPr="007E223C">
        <w:rPr>
          <w:rFonts w:ascii="Verdana" w:hAnsi="Verdana" w:eastAsia="Times New Roman" w:cs="Times New Roman"/>
          <w:sz w:val="18"/>
          <w:szCs w:val="18"/>
          <w:lang w:eastAsia="nl-NL"/>
        </w:rPr>
        <w:t>wordt aangegeven dat artikel 26, eerste lid, eerste en tweede volzin wordt geïmplementeerd via artikel 4.18, eerste lid, van het wetsvoorstel en via een ministeriële regeling op grond van artikel 4.18, zevende lid. Artikel 4.18, zevende lid, lijkt echter geen delegatiebepaling te bevatten.</w:t>
      </w:r>
      <w:r>
        <w:rPr>
          <w:rFonts w:ascii="Verdana" w:hAnsi="Verdana" w:eastAsia="Times New Roman" w:cs="Times New Roman"/>
          <w:sz w:val="18"/>
          <w:szCs w:val="18"/>
          <w:lang w:eastAsia="nl-NL"/>
        </w:rPr>
        <w:t xml:space="preserve"> De leden vragen de regering om toe te lichten hoe deze implementatie precies is vormgegeven.</w:t>
      </w:r>
    </w:p>
    <w:p w:rsidR="007E223C" w:rsidP="007E223C" w:rsidRDefault="00FB3DAB" w14:paraId="74C3E579" w14:textId="0BEDB928">
      <w:pPr>
        <w:spacing w:line="276" w:lineRule="auto"/>
        <w:rPr>
          <w:rFonts w:ascii="Verdana" w:hAnsi="Verdana" w:eastAsia="Times New Roman" w:cs="Times New Roman"/>
          <w:sz w:val="18"/>
          <w:szCs w:val="18"/>
          <w:lang w:eastAsia="nl-NL"/>
        </w:rPr>
      </w:pPr>
      <w:bookmarkStart w:name="_Hlk231023802" w:id="5"/>
      <w:r>
        <w:rPr>
          <w:rFonts w:ascii="Verdana" w:hAnsi="Verdana" w:eastAsia="Times New Roman" w:cs="Times New Roman"/>
          <w:sz w:val="18"/>
          <w:szCs w:val="18"/>
          <w:lang w:eastAsia="nl-NL"/>
        </w:rPr>
        <w:t xml:space="preserve">De regering dankt </w:t>
      </w:r>
      <w:r w:rsidR="00F77F7A">
        <w:rPr>
          <w:rFonts w:ascii="Verdana" w:hAnsi="Verdana" w:eastAsia="Times New Roman" w:cs="Times New Roman"/>
          <w:sz w:val="18"/>
          <w:szCs w:val="18"/>
          <w:lang w:eastAsia="nl-NL"/>
        </w:rPr>
        <w:t>de leden van de VVD-fractie voor het wijzen op deze omissie. A</w:t>
      </w:r>
      <w:r w:rsidR="00A31ED0">
        <w:rPr>
          <w:rFonts w:ascii="Verdana" w:hAnsi="Verdana" w:eastAsia="Times New Roman" w:cs="Times New Roman"/>
          <w:sz w:val="18"/>
          <w:szCs w:val="18"/>
          <w:lang w:eastAsia="nl-NL"/>
        </w:rPr>
        <w:t xml:space="preserve">rtikel 26, eerste lid, eerste en tweede volzin van de interoperabiliteitsrichtlijn wordt volledig geïmplementeerd via artikel </w:t>
      </w:r>
      <w:r w:rsidR="001D4D1E">
        <w:rPr>
          <w:rFonts w:ascii="Verdana" w:hAnsi="Verdana" w:eastAsia="Times New Roman" w:cs="Times New Roman"/>
          <w:sz w:val="18"/>
          <w:szCs w:val="18"/>
          <w:lang w:eastAsia="nl-NL"/>
        </w:rPr>
        <w:t>4.</w:t>
      </w:r>
      <w:r w:rsidR="00EB3FF0">
        <w:rPr>
          <w:rFonts w:ascii="Verdana" w:hAnsi="Verdana" w:eastAsia="Times New Roman" w:cs="Times New Roman"/>
          <w:sz w:val="18"/>
          <w:szCs w:val="18"/>
          <w:lang w:eastAsia="nl-NL"/>
        </w:rPr>
        <w:t>18</w:t>
      </w:r>
      <w:r w:rsidR="00A31ED0">
        <w:rPr>
          <w:rFonts w:ascii="Verdana" w:hAnsi="Verdana" w:eastAsia="Times New Roman" w:cs="Times New Roman"/>
          <w:sz w:val="18"/>
          <w:szCs w:val="18"/>
          <w:lang w:eastAsia="nl-NL"/>
        </w:rPr>
        <w:t xml:space="preserve">, eerste én tweede lid, van het wetsvoorstel. Daarmee is er geen delegatiegrondslag meer nodig. </w:t>
      </w:r>
    </w:p>
    <w:bookmarkEnd w:id="5"/>
    <w:p w:rsidR="007E223C" w:rsidP="007E223C" w:rsidRDefault="007E223C" w14:paraId="049F4F01" w14:textId="152084FE">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SGP-fractie </w:t>
      </w:r>
      <w:r w:rsidRPr="007E223C">
        <w:rPr>
          <w:rFonts w:ascii="Verdana" w:hAnsi="Verdana" w:eastAsia="Times New Roman" w:cs="Times New Roman"/>
          <w:sz w:val="18"/>
          <w:szCs w:val="18"/>
          <w:lang w:eastAsia="nl-NL"/>
        </w:rPr>
        <w:t>zetten vraagtekens bij de mate waarin de regelgeving gedelegeerd wordt naar lagere regelgeving, in aansluiting op de opmerkingen van Raad van State hierbij. Deze leden ontvangen graag een overzicht van bepalingen en normen die in de huidige situatie op wetsniveau of algemene maatregelen van bestuur-niveau zijn vastgelegd, maar in het voorliggende voorstel naar lagere regelgeving worden gedelegeerd.</w:t>
      </w:r>
    </w:p>
    <w:p w:rsidRPr="00C034EC" w:rsidR="00E87568" w:rsidP="00E87568" w:rsidRDefault="00E87568" w14:paraId="73DAE7C6" w14:textId="044F5409">
      <w:pPr>
        <w:spacing w:after="0" w:line="276" w:lineRule="auto"/>
        <w:rPr>
          <w:rStyle w:val="cf01"/>
          <w:rFonts w:ascii="Verdana" w:hAnsi="Verdana"/>
        </w:rPr>
      </w:pPr>
      <w:bookmarkStart w:name="_Hlk231462798" w:id="6"/>
      <w:r w:rsidRPr="00C034EC">
        <w:rPr>
          <w:rFonts w:ascii="Verdana" w:hAnsi="Verdana" w:eastAsia="Calibri" w:cs="Aptos"/>
          <w:kern w:val="0"/>
          <w:sz w:val="18"/>
          <w:szCs w:val="18"/>
        </w:rPr>
        <w:t xml:space="preserve">De </w:t>
      </w:r>
      <w:r>
        <w:rPr>
          <w:rFonts w:ascii="Verdana" w:hAnsi="Verdana" w:eastAsia="Calibri" w:cs="Aptos"/>
          <w:kern w:val="0"/>
          <w:sz w:val="18"/>
          <w:szCs w:val="18"/>
        </w:rPr>
        <w:t>meeste</w:t>
      </w:r>
      <w:r w:rsidRPr="00C034EC">
        <w:rPr>
          <w:rFonts w:ascii="Verdana" w:hAnsi="Verdana" w:eastAsia="Calibri" w:cs="Aptos"/>
          <w:kern w:val="0"/>
          <w:sz w:val="18"/>
          <w:szCs w:val="18"/>
        </w:rPr>
        <w:t xml:space="preserve"> verschuivingen hebben plaatsgevonden </w:t>
      </w:r>
      <w:r w:rsidR="0064251F">
        <w:rPr>
          <w:rFonts w:ascii="Verdana" w:hAnsi="Verdana" w:eastAsia="Calibri" w:cs="Aptos"/>
          <w:kern w:val="0"/>
          <w:sz w:val="18"/>
          <w:szCs w:val="18"/>
        </w:rPr>
        <w:t xml:space="preserve">ten aanzien van </w:t>
      </w:r>
      <w:r w:rsidRPr="00C034EC">
        <w:rPr>
          <w:rFonts w:ascii="Verdana" w:hAnsi="Verdana" w:eastAsia="Calibri" w:cs="Aptos"/>
          <w:kern w:val="0"/>
          <w:sz w:val="18"/>
          <w:szCs w:val="18"/>
        </w:rPr>
        <w:t xml:space="preserve">bepalingen die </w:t>
      </w:r>
      <w:r>
        <w:rPr>
          <w:rFonts w:ascii="Verdana" w:hAnsi="Verdana" w:eastAsia="Calibri" w:cs="Aptos"/>
          <w:kern w:val="0"/>
          <w:sz w:val="18"/>
          <w:szCs w:val="18"/>
        </w:rPr>
        <w:t>nu</w:t>
      </w:r>
      <w:r w:rsidRPr="00C034EC">
        <w:rPr>
          <w:rFonts w:ascii="Verdana" w:hAnsi="Verdana" w:eastAsia="Calibri" w:cs="Aptos"/>
          <w:kern w:val="0"/>
          <w:sz w:val="18"/>
          <w:szCs w:val="18"/>
        </w:rPr>
        <w:t xml:space="preserve"> in de Wet lokaal spoor </w:t>
      </w:r>
      <w:r>
        <w:rPr>
          <w:rFonts w:ascii="Verdana" w:hAnsi="Verdana" w:eastAsia="Calibri" w:cs="Aptos"/>
          <w:kern w:val="0"/>
          <w:sz w:val="18"/>
          <w:szCs w:val="18"/>
        </w:rPr>
        <w:t>zijn</w:t>
      </w:r>
      <w:r w:rsidRPr="00C034EC">
        <w:rPr>
          <w:rFonts w:ascii="Verdana" w:hAnsi="Verdana" w:eastAsia="Calibri" w:cs="Aptos"/>
          <w:kern w:val="0"/>
          <w:sz w:val="18"/>
          <w:szCs w:val="18"/>
        </w:rPr>
        <w:t xml:space="preserve"> opgenomen. Het gaat daarbij om </w:t>
      </w:r>
      <w:r w:rsidR="0064251F">
        <w:rPr>
          <w:rFonts w:ascii="Verdana" w:hAnsi="Verdana" w:eastAsia="Calibri" w:cs="Aptos"/>
          <w:kern w:val="0"/>
          <w:sz w:val="18"/>
          <w:szCs w:val="18"/>
        </w:rPr>
        <w:t xml:space="preserve">het </w:t>
      </w:r>
      <w:r w:rsidRPr="00C034EC">
        <w:rPr>
          <w:rFonts w:ascii="Verdana" w:hAnsi="Verdana" w:eastAsia="Calibri" w:cs="Aptos"/>
          <w:kern w:val="0"/>
          <w:sz w:val="18"/>
          <w:szCs w:val="18"/>
        </w:rPr>
        <w:t>volgende.</w:t>
      </w:r>
      <w:r w:rsidR="0064251F">
        <w:rPr>
          <w:rFonts w:ascii="Verdana" w:hAnsi="Verdana" w:eastAsia="Calibri" w:cs="Aptos"/>
          <w:kern w:val="0"/>
          <w:sz w:val="18"/>
          <w:szCs w:val="18"/>
        </w:rPr>
        <w:t xml:space="preserve"> </w:t>
      </w:r>
      <w:r w:rsidRPr="00C034EC">
        <w:rPr>
          <w:rStyle w:val="cf01"/>
          <w:rFonts w:ascii="Verdana" w:hAnsi="Verdana"/>
        </w:rPr>
        <w:t xml:space="preserve">De bevoegdheden die gedelegeerd kunnen worden door gedeputeerde staten en het dagelijks bestuur, worden niet meer in de wet opgesomd, maar </w:t>
      </w:r>
      <w:r>
        <w:rPr>
          <w:rStyle w:val="cf01"/>
          <w:rFonts w:ascii="Verdana" w:hAnsi="Verdana"/>
        </w:rPr>
        <w:t>zijn</w:t>
      </w:r>
      <w:r w:rsidRPr="00C034EC">
        <w:rPr>
          <w:rStyle w:val="cf01"/>
          <w:rFonts w:ascii="Verdana" w:hAnsi="Verdana"/>
        </w:rPr>
        <w:t xml:space="preserve"> in </w:t>
      </w:r>
      <w:r>
        <w:rPr>
          <w:rStyle w:val="cf01"/>
          <w:rFonts w:ascii="Verdana" w:hAnsi="Verdana"/>
        </w:rPr>
        <w:t>het besluit</w:t>
      </w:r>
      <w:r w:rsidRPr="00C034EC">
        <w:rPr>
          <w:rStyle w:val="cf01"/>
          <w:rFonts w:ascii="Verdana" w:hAnsi="Verdana"/>
        </w:rPr>
        <w:t xml:space="preserve"> </w:t>
      </w:r>
      <w:r>
        <w:rPr>
          <w:rStyle w:val="cf01"/>
          <w:rFonts w:ascii="Verdana" w:hAnsi="Verdana"/>
        </w:rPr>
        <w:t>opgenomen omdat dat regelingsniveau volstaat</w:t>
      </w:r>
      <w:r w:rsidRPr="00C034EC">
        <w:rPr>
          <w:rStyle w:val="cf01"/>
          <w:rFonts w:ascii="Verdana" w:hAnsi="Verdana"/>
        </w:rPr>
        <w:t xml:space="preserve">. De </w:t>
      </w:r>
      <w:r>
        <w:rPr>
          <w:rStyle w:val="cf01"/>
          <w:rFonts w:ascii="Verdana" w:hAnsi="Verdana"/>
        </w:rPr>
        <w:t xml:space="preserve">uitwerking van </w:t>
      </w:r>
      <w:r w:rsidRPr="00C034EC">
        <w:rPr>
          <w:rStyle w:val="cf01"/>
          <w:rFonts w:ascii="Verdana" w:hAnsi="Verdana"/>
        </w:rPr>
        <w:t xml:space="preserve">eisen aan aanleg van ondergrondse infrastructuur </w:t>
      </w:r>
      <w:r>
        <w:rPr>
          <w:rStyle w:val="cf01"/>
          <w:rFonts w:ascii="Verdana" w:hAnsi="Verdana"/>
        </w:rPr>
        <w:t xml:space="preserve">is </w:t>
      </w:r>
      <w:r w:rsidRPr="00C034EC">
        <w:rPr>
          <w:rStyle w:val="cf01"/>
          <w:rFonts w:ascii="Verdana" w:hAnsi="Verdana"/>
        </w:rPr>
        <w:t xml:space="preserve">in plaats van in de wet in de </w:t>
      </w:r>
      <w:r w:rsidR="00B30C62">
        <w:rPr>
          <w:rStyle w:val="cf01"/>
          <w:rFonts w:ascii="Verdana" w:hAnsi="Verdana"/>
        </w:rPr>
        <w:t>MR</w:t>
      </w:r>
      <w:r w:rsidRPr="00C034EC">
        <w:rPr>
          <w:rStyle w:val="cf01"/>
          <w:rFonts w:ascii="Verdana" w:hAnsi="Verdana"/>
        </w:rPr>
        <w:t xml:space="preserve"> opgenomen</w:t>
      </w:r>
      <w:r>
        <w:rPr>
          <w:rStyle w:val="cf01"/>
          <w:rFonts w:ascii="Verdana" w:hAnsi="Verdana"/>
        </w:rPr>
        <w:t xml:space="preserve"> omdat het om specifieke technische eisen gaat die moeten kunnen worden aangepast aan technische ontwikkelingen</w:t>
      </w:r>
      <w:r w:rsidRPr="00C034EC">
        <w:rPr>
          <w:rStyle w:val="cf01"/>
          <w:rFonts w:ascii="Verdana" w:hAnsi="Verdana"/>
        </w:rPr>
        <w:t>. Enkele bepalingen omtrent de informatievoorziening en procedure m</w:t>
      </w:r>
      <w:r>
        <w:rPr>
          <w:rStyle w:val="cf01"/>
          <w:rFonts w:ascii="Verdana" w:hAnsi="Verdana"/>
        </w:rPr>
        <w:t>et betrekking tot</w:t>
      </w:r>
      <w:r w:rsidRPr="00C034EC">
        <w:rPr>
          <w:rStyle w:val="cf01"/>
          <w:rFonts w:ascii="Verdana" w:hAnsi="Verdana"/>
        </w:rPr>
        <w:t xml:space="preserve"> de indienststelling van infrastructuur zijn van de wet overgegaan naar d</w:t>
      </w:r>
      <w:r>
        <w:rPr>
          <w:rStyle w:val="cf01"/>
          <w:rFonts w:ascii="Verdana" w:hAnsi="Verdana"/>
        </w:rPr>
        <w:t>e</w:t>
      </w:r>
      <w:r w:rsidRPr="00C034EC">
        <w:rPr>
          <w:rStyle w:val="cf01"/>
          <w:rFonts w:ascii="Verdana" w:hAnsi="Verdana"/>
        </w:rPr>
        <w:t xml:space="preserve"> regeling</w:t>
      </w:r>
      <w:r w:rsidR="003A22F6">
        <w:rPr>
          <w:rStyle w:val="cf01"/>
          <w:rFonts w:ascii="Verdana" w:hAnsi="Verdana"/>
        </w:rPr>
        <w:t>,</w:t>
      </w:r>
      <w:r>
        <w:rPr>
          <w:rStyle w:val="cf01"/>
          <w:rFonts w:ascii="Verdana" w:hAnsi="Verdana"/>
        </w:rPr>
        <w:t xml:space="preserve"> omdat dat met name administratieve eisen betreft</w:t>
      </w:r>
      <w:r w:rsidRPr="00C034EC">
        <w:rPr>
          <w:rStyle w:val="cf01"/>
          <w:rFonts w:ascii="Verdana" w:hAnsi="Verdana"/>
        </w:rPr>
        <w:t xml:space="preserve">. Dat geldt ook voor de bepaling waarin wordt aangegeven in welke gevallen </w:t>
      </w:r>
      <w:r>
        <w:rPr>
          <w:rStyle w:val="cf01"/>
          <w:rFonts w:ascii="Verdana" w:hAnsi="Verdana"/>
        </w:rPr>
        <w:t xml:space="preserve">precies </w:t>
      </w:r>
      <w:r w:rsidRPr="00C034EC">
        <w:rPr>
          <w:rStyle w:val="cf01"/>
          <w:rFonts w:ascii="Verdana" w:hAnsi="Verdana"/>
        </w:rPr>
        <w:t>de vergunning voor indienststelling van infrastructuur geweigerd, geschorst of ingetrokken kan worden en voor de bepaling omtrent toegankelijkheid van stations.</w:t>
      </w:r>
      <w:r>
        <w:rPr>
          <w:rStyle w:val="cf01"/>
          <w:rFonts w:ascii="Verdana" w:hAnsi="Verdana"/>
        </w:rPr>
        <w:t xml:space="preserve"> </w:t>
      </w:r>
      <w:r w:rsidRPr="00C034EC">
        <w:rPr>
          <w:rStyle w:val="cf01"/>
          <w:rFonts w:ascii="Verdana" w:hAnsi="Verdana"/>
        </w:rPr>
        <w:t>Het door gedeputeerde staten of het dagelijks bestuur kunnen geven van aanwijzingen m</w:t>
      </w:r>
      <w:r>
        <w:rPr>
          <w:rStyle w:val="cf01"/>
          <w:rFonts w:ascii="Verdana" w:hAnsi="Verdana"/>
        </w:rPr>
        <w:t>et betrekking tot</w:t>
      </w:r>
      <w:r w:rsidRPr="00C034EC">
        <w:rPr>
          <w:rStyle w:val="cf01"/>
          <w:rFonts w:ascii="Verdana" w:hAnsi="Verdana"/>
        </w:rPr>
        <w:t xml:space="preserve"> het beheer is verplaatst van de wet naar het besluit, regels omtrent het veiligheidsbeheersysteem van de wet naar de regeling. Ook zijn meerdere bepalingen omtrent het beheer van en de verkeersleiding en het veilig verkeer op deze spoorwegen verplaatst van de wet naar besluit of regeling. Enkele </w:t>
      </w:r>
      <w:r>
        <w:rPr>
          <w:rStyle w:val="cf01"/>
          <w:rFonts w:ascii="Verdana" w:hAnsi="Verdana"/>
        </w:rPr>
        <w:t>be</w:t>
      </w:r>
      <w:r w:rsidRPr="00C034EC">
        <w:rPr>
          <w:rStyle w:val="cf01"/>
          <w:rFonts w:ascii="Verdana" w:hAnsi="Verdana"/>
        </w:rPr>
        <w:t>palingen over testritten en het veiligheidscertificaat zijn i</w:t>
      </w:r>
      <w:r>
        <w:rPr>
          <w:rStyle w:val="cf01"/>
          <w:rFonts w:ascii="Verdana" w:hAnsi="Verdana"/>
        </w:rPr>
        <w:t xml:space="preserve">n </w:t>
      </w:r>
      <w:r w:rsidRPr="00C034EC">
        <w:rPr>
          <w:rStyle w:val="cf01"/>
          <w:rFonts w:ascii="Verdana" w:hAnsi="Verdana"/>
        </w:rPr>
        <w:t>p</w:t>
      </w:r>
      <w:r>
        <w:rPr>
          <w:rStyle w:val="cf01"/>
          <w:rFonts w:ascii="Verdana" w:hAnsi="Verdana"/>
        </w:rPr>
        <w:t xml:space="preserve">laats </w:t>
      </w:r>
      <w:r w:rsidRPr="00C034EC">
        <w:rPr>
          <w:rStyle w:val="cf01"/>
          <w:rFonts w:ascii="Verdana" w:hAnsi="Verdana"/>
        </w:rPr>
        <w:t>v</w:t>
      </w:r>
      <w:r>
        <w:rPr>
          <w:rStyle w:val="cf01"/>
          <w:rFonts w:ascii="Verdana" w:hAnsi="Verdana"/>
        </w:rPr>
        <w:t>an</w:t>
      </w:r>
      <w:r w:rsidRPr="00C034EC">
        <w:rPr>
          <w:rStyle w:val="cf01"/>
          <w:rFonts w:ascii="Verdana" w:hAnsi="Verdana"/>
        </w:rPr>
        <w:t xml:space="preserve"> op wetsniveau op het niveau van besluit of regeling geregeld en bepalingen over de vergunning voor indienststelling van spoorvoertuigen zijn van de wet naar de regeling verplaatst, net als eisen aan het vervullen van een veiligheidsfunctie.</w:t>
      </w:r>
      <w:r>
        <w:rPr>
          <w:rStyle w:val="cf01"/>
          <w:rFonts w:ascii="Verdana" w:hAnsi="Verdana"/>
        </w:rPr>
        <w:t xml:space="preserve"> De reden van de verschuiving is dat het hier gaat om bepalingen van technische aard.</w:t>
      </w:r>
      <w:r w:rsidRPr="00DF6ADB">
        <w:rPr>
          <w:rStyle w:val="cf01"/>
          <w:rFonts w:ascii="Verdana" w:hAnsi="Verdana"/>
        </w:rPr>
        <w:t xml:space="preserve"> </w:t>
      </w:r>
      <w:r>
        <w:rPr>
          <w:rStyle w:val="cf01"/>
          <w:rFonts w:ascii="Verdana" w:hAnsi="Verdana"/>
        </w:rPr>
        <w:t>Het ‘nieuwe’ niveau komt overeen met het niveau van vergelijkbare regels over hoofdspoor in de huidige wet en het wetsvoorstel.</w:t>
      </w:r>
    </w:p>
    <w:p w:rsidRPr="00C034EC" w:rsidR="00E87568" w:rsidP="00E87568" w:rsidRDefault="00E87568" w14:paraId="2FFA8D3E" w14:textId="77777777">
      <w:pPr>
        <w:spacing w:after="0" w:line="276" w:lineRule="auto"/>
        <w:rPr>
          <w:rStyle w:val="cf01"/>
          <w:rFonts w:ascii="Verdana" w:hAnsi="Verdana"/>
        </w:rPr>
      </w:pPr>
    </w:p>
    <w:p w:rsidR="00E87568" w:rsidP="00E87568" w:rsidRDefault="00E87568" w14:paraId="3A09562C" w14:textId="3CE0C2F2">
      <w:pPr>
        <w:spacing w:line="276" w:lineRule="auto"/>
        <w:rPr>
          <w:rFonts w:ascii="Verdana" w:hAnsi="Verdana"/>
          <w:sz w:val="18"/>
          <w:szCs w:val="18"/>
        </w:rPr>
      </w:pPr>
      <w:r w:rsidRPr="00C034EC">
        <w:rPr>
          <w:rFonts w:ascii="Verdana" w:hAnsi="Verdana"/>
          <w:sz w:val="18"/>
          <w:szCs w:val="18"/>
        </w:rPr>
        <w:t xml:space="preserve">Op het gebied van veiligheid en interoperabiliteit is het aantal verschuivingen beperkt. Van </w:t>
      </w:r>
      <w:r w:rsidRPr="00C034EC">
        <w:rPr>
          <w:rFonts w:ascii="Verdana" w:hAnsi="Verdana" w:eastAsia="Calibri" w:cs="Aptos"/>
          <w:kern w:val="0"/>
          <w:sz w:val="18"/>
          <w:szCs w:val="18"/>
        </w:rPr>
        <w:t>wet naar besluit gaat de bepaling dat seinen in acht moeten worden genomen en de bepaling waarin wordt aangegeven in welke gevallen de N</w:t>
      </w:r>
      <w:r>
        <w:rPr>
          <w:rFonts w:ascii="Verdana" w:hAnsi="Verdana" w:eastAsia="Calibri" w:cs="Aptos"/>
          <w:kern w:val="0"/>
          <w:sz w:val="18"/>
          <w:szCs w:val="18"/>
        </w:rPr>
        <w:t>ationale veiligheidsinstantie</w:t>
      </w:r>
      <w:r w:rsidRPr="00C034EC">
        <w:rPr>
          <w:rFonts w:ascii="Verdana" w:hAnsi="Verdana" w:eastAsia="Calibri" w:cs="Aptos"/>
          <w:kern w:val="0"/>
          <w:sz w:val="18"/>
          <w:szCs w:val="18"/>
        </w:rPr>
        <w:t xml:space="preserve">ontheffing van nationale voorschriften kan verlenen. </w:t>
      </w:r>
    </w:p>
    <w:p w:rsidR="00F05EA6" w:rsidP="00A83537" w:rsidRDefault="00E87568" w14:paraId="20F99828" w14:textId="65DC915B">
      <w:pPr>
        <w:spacing w:after="0" w:line="276" w:lineRule="auto"/>
        <w:rPr>
          <w:rFonts w:ascii="Verdana" w:hAnsi="Verdana" w:eastAsia="Times New Roman" w:cs="Times New Roman"/>
          <w:i/>
          <w:iCs/>
          <w:sz w:val="18"/>
          <w:szCs w:val="18"/>
          <w:lang w:eastAsia="nl-NL"/>
        </w:rPr>
      </w:pPr>
      <w:r>
        <w:rPr>
          <w:rFonts w:ascii="Verdana" w:hAnsi="Verdana"/>
          <w:sz w:val="18"/>
          <w:szCs w:val="18"/>
        </w:rPr>
        <w:t>Er zijn ook enkele verschuivingen in</w:t>
      </w:r>
      <w:r w:rsidRPr="002C0066">
        <w:rPr>
          <w:rFonts w:ascii="Verdana" w:hAnsi="Verdana"/>
          <w:sz w:val="18"/>
          <w:szCs w:val="18"/>
        </w:rPr>
        <w:t xml:space="preserve"> het niveau van regelgeving met betrekking tot </w:t>
      </w:r>
      <w:r>
        <w:rPr>
          <w:rFonts w:ascii="Verdana" w:hAnsi="Verdana"/>
          <w:sz w:val="18"/>
          <w:szCs w:val="18"/>
        </w:rPr>
        <w:t>de eisen die worden gesteld aan de infrastructuurbeheerder, de vereisten aan de netverklaring en de systematiek van vergoedingen.</w:t>
      </w:r>
      <w:r w:rsidRPr="002C0066">
        <w:rPr>
          <w:rFonts w:ascii="Verdana" w:hAnsi="Verdana"/>
          <w:sz w:val="18"/>
          <w:szCs w:val="18"/>
        </w:rPr>
        <w:t xml:space="preserve"> </w:t>
      </w:r>
      <w:r w:rsidRPr="002C0066">
        <w:rPr>
          <w:rFonts w:ascii="Verdana" w:hAnsi="Verdana" w:eastAsia="Times New Roman"/>
          <w:sz w:val="18"/>
          <w:szCs w:val="18"/>
        </w:rPr>
        <w:t xml:space="preserve">Ten aanzien van de vereisten over de onafhankelijkheid van de beheerder wordt een deel uitgewerkt in de regeling waar dat nu nog in de wet staat. </w:t>
      </w:r>
      <w:r>
        <w:rPr>
          <w:rFonts w:ascii="Verdana" w:hAnsi="Verdana" w:eastAsia="Times New Roman"/>
          <w:sz w:val="18"/>
          <w:szCs w:val="18"/>
        </w:rPr>
        <w:t xml:space="preserve">Dit betreft veelal strikte implementatie. </w:t>
      </w:r>
      <w:r w:rsidRPr="002C0066">
        <w:rPr>
          <w:rFonts w:ascii="Verdana" w:hAnsi="Verdana" w:eastAsia="Times New Roman"/>
          <w:sz w:val="18"/>
          <w:szCs w:val="18"/>
        </w:rPr>
        <w:t xml:space="preserve">De eisen aan het financieel beheer en transparantie daarvan gaat van wet naar regeling. </w:t>
      </w:r>
      <w:r>
        <w:rPr>
          <w:rFonts w:ascii="Verdana" w:hAnsi="Verdana" w:eastAsia="Times New Roman"/>
          <w:sz w:val="18"/>
          <w:szCs w:val="18"/>
        </w:rPr>
        <w:t>Ook dit gaat om strikte implementatie van de Sera</w:t>
      </w:r>
      <w:r w:rsidR="006E7F73">
        <w:rPr>
          <w:rFonts w:ascii="Verdana" w:hAnsi="Verdana" w:eastAsia="Times New Roman"/>
          <w:sz w:val="18"/>
          <w:szCs w:val="18"/>
        </w:rPr>
        <w:t>-</w:t>
      </w:r>
      <w:r>
        <w:rPr>
          <w:rFonts w:ascii="Verdana" w:hAnsi="Verdana" w:eastAsia="Times New Roman"/>
          <w:sz w:val="18"/>
          <w:szCs w:val="18"/>
        </w:rPr>
        <w:t xml:space="preserve">richtlijn. </w:t>
      </w:r>
      <w:r w:rsidRPr="002C0066">
        <w:rPr>
          <w:rFonts w:ascii="Verdana" w:hAnsi="Verdana" w:eastAsia="Times New Roman"/>
          <w:sz w:val="18"/>
          <w:szCs w:val="18"/>
        </w:rPr>
        <w:t>De vereisten over het beheerplan worden uitgewerkt in de nieuwe Spoorwegregeling en</w:t>
      </w:r>
      <w:r>
        <w:rPr>
          <w:rFonts w:ascii="Verdana" w:hAnsi="Verdana" w:eastAsia="Times New Roman"/>
          <w:sz w:val="18"/>
          <w:szCs w:val="18"/>
        </w:rPr>
        <w:t xml:space="preserve"> gaan</w:t>
      </w:r>
      <w:r w:rsidRPr="002C0066">
        <w:rPr>
          <w:rFonts w:ascii="Verdana" w:hAnsi="Verdana" w:eastAsia="Times New Roman"/>
          <w:sz w:val="18"/>
          <w:szCs w:val="18"/>
        </w:rPr>
        <w:t xml:space="preserve"> dus van</w:t>
      </w:r>
      <w:r>
        <w:rPr>
          <w:rFonts w:ascii="Verdana" w:hAnsi="Verdana" w:eastAsia="Times New Roman"/>
          <w:sz w:val="18"/>
          <w:szCs w:val="18"/>
        </w:rPr>
        <w:t xml:space="preserve"> de</w:t>
      </w:r>
      <w:r w:rsidRPr="002C0066">
        <w:rPr>
          <w:rFonts w:ascii="Verdana" w:hAnsi="Verdana" w:eastAsia="Times New Roman"/>
          <w:sz w:val="18"/>
          <w:szCs w:val="18"/>
        </w:rPr>
        <w:t xml:space="preserve"> wet naar</w:t>
      </w:r>
      <w:r>
        <w:rPr>
          <w:rFonts w:ascii="Verdana" w:hAnsi="Verdana" w:eastAsia="Times New Roman"/>
          <w:sz w:val="18"/>
          <w:szCs w:val="18"/>
        </w:rPr>
        <w:t xml:space="preserve"> de</w:t>
      </w:r>
      <w:r w:rsidRPr="002C0066">
        <w:rPr>
          <w:rFonts w:ascii="Verdana" w:hAnsi="Verdana" w:eastAsia="Times New Roman"/>
          <w:sz w:val="18"/>
          <w:szCs w:val="18"/>
        </w:rPr>
        <w:t xml:space="preserve"> regeling. Deze vereis</w:t>
      </w:r>
      <w:r>
        <w:rPr>
          <w:rFonts w:ascii="Verdana" w:hAnsi="Verdana" w:eastAsia="Times New Roman"/>
          <w:sz w:val="18"/>
          <w:szCs w:val="18"/>
        </w:rPr>
        <w:t>t</w:t>
      </w:r>
      <w:r w:rsidRPr="002C0066">
        <w:rPr>
          <w:rFonts w:ascii="Verdana" w:hAnsi="Verdana" w:eastAsia="Times New Roman"/>
          <w:sz w:val="18"/>
          <w:szCs w:val="18"/>
        </w:rPr>
        <w:t xml:space="preserve">en gelden voor het bedrijfsplan dat een infrastructuurbeheerder op grond van artikel 2.11 van het wetsvoorstel opstelt. De regels over de bedrijfsvergunning (in het wetsvoorstel spoorwegondernemingsvergunning) blijven voor het overgrote deel op AMvB-niveau. Wel worden de vereisten voor het verkrijgen van de vergunning in het nieuwe stelsel al in de wet vastgelegd en vervolgens nader uitgewerkt in </w:t>
      </w:r>
      <w:r>
        <w:rPr>
          <w:rFonts w:ascii="Verdana" w:hAnsi="Verdana" w:eastAsia="Times New Roman"/>
          <w:sz w:val="18"/>
          <w:szCs w:val="18"/>
        </w:rPr>
        <w:t xml:space="preserve">het besluit. </w:t>
      </w:r>
      <w:r w:rsidRPr="002C0066">
        <w:rPr>
          <w:rFonts w:ascii="Verdana" w:hAnsi="Verdana" w:eastAsia="Times New Roman"/>
          <w:sz w:val="18"/>
          <w:szCs w:val="18"/>
        </w:rPr>
        <w:t xml:space="preserve">De vereisten aan de Netverklaring van de infrastructuurbeheerder verplaatsen van de wet naar de regeling. Dat is het geval omdat dit implementatie van de vereisten uit hoofdstuk IV van de Sera-richtlijn betreft. Ten aanzien van de systematiek van vergoedingen op het spoor verandert er niet veel in de zin dat de hoofdelementen daarvoor in het wetsvoorstel zijn geregeld en uitwerking plaatsvindt in </w:t>
      </w:r>
      <w:r>
        <w:rPr>
          <w:rFonts w:ascii="Verdana" w:hAnsi="Verdana" w:eastAsia="Times New Roman"/>
          <w:sz w:val="18"/>
          <w:szCs w:val="18"/>
        </w:rPr>
        <w:t>het besluit</w:t>
      </w:r>
      <w:r w:rsidRPr="002C0066">
        <w:rPr>
          <w:rFonts w:ascii="Verdana" w:hAnsi="Verdana" w:eastAsia="Times New Roman"/>
          <w:sz w:val="18"/>
          <w:szCs w:val="18"/>
        </w:rPr>
        <w:t xml:space="preserve">. Wel is het zo dat een aantal procedurele bepalingen ten aanzien van de goedkeuring door de ACM </w:t>
      </w:r>
      <w:r w:rsidR="0064251F">
        <w:rPr>
          <w:rFonts w:ascii="Verdana" w:hAnsi="Verdana" w:eastAsia="Times New Roman"/>
          <w:sz w:val="18"/>
          <w:szCs w:val="18"/>
        </w:rPr>
        <w:t xml:space="preserve">is </w:t>
      </w:r>
      <w:r w:rsidRPr="002C0066">
        <w:rPr>
          <w:rFonts w:ascii="Verdana" w:hAnsi="Verdana" w:eastAsia="Times New Roman"/>
          <w:sz w:val="18"/>
          <w:szCs w:val="18"/>
        </w:rPr>
        <w:t>verplaatst van wet</w:t>
      </w:r>
      <w:r>
        <w:rPr>
          <w:rFonts w:ascii="Verdana" w:hAnsi="Verdana" w:eastAsia="Times New Roman"/>
          <w:sz w:val="18"/>
          <w:szCs w:val="18"/>
        </w:rPr>
        <w:t xml:space="preserve"> </w:t>
      </w:r>
      <w:r w:rsidRPr="002C0066">
        <w:rPr>
          <w:rFonts w:ascii="Verdana" w:hAnsi="Verdana" w:eastAsia="Times New Roman"/>
          <w:sz w:val="18"/>
          <w:szCs w:val="18"/>
        </w:rPr>
        <w:t xml:space="preserve">dan wel </w:t>
      </w:r>
      <w:r>
        <w:rPr>
          <w:rFonts w:ascii="Verdana" w:hAnsi="Verdana" w:eastAsia="Times New Roman"/>
          <w:sz w:val="18"/>
          <w:szCs w:val="18"/>
        </w:rPr>
        <w:t>van besluit</w:t>
      </w:r>
      <w:r w:rsidRPr="002C0066">
        <w:rPr>
          <w:rFonts w:ascii="Verdana" w:hAnsi="Verdana" w:eastAsia="Times New Roman"/>
          <w:sz w:val="18"/>
          <w:szCs w:val="18"/>
        </w:rPr>
        <w:t xml:space="preserve"> naar </w:t>
      </w:r>
      <w:r>
        <w:rPr>
          <w:rFonts w:ascii="Verdana" w:hAnsi="Verdana" w:eastAsia="Times New Roman"/>
          <w:sz w:val="18"/>
          <w:szCs w:val="18"/>
        </w:rPr>
        <w:t xml:space="preserve">de </w:t>
      </w:r>
      <w:r w:rsidRPr="002C0066">
        <w:rPr>
          <w:rFonts w:ascii="Verdana" w:hAnsi="Verdana" w:eastAsia="Times New Roman"/>
          <w:sz w:val="18"/>
          <w:szCs w:val="18"/>
        </w:rPr>
        <w:t xml:space="preserve">regeling omdat het voorschriften van administratieve aard zijn. </w:t>
      </w:r>
    </w:p>
    <w:p w:rsidRPr="002C0066" w:rsidR="00F05EA6" w:rsidP="00A83537" w:rsidRDefault="00F05EA6" w14:paraId="3905EA86" w14:textId="77777777">
      <w:pPr>
        <w:spacing w:after="0" w:line="276" w:lineRule="auto"/>
        <w:rPr>
          <w:rFonts w:ascii="Verdana" w:hAnsi="Verdana"/>
          <w:sz w:val="18"/>
          <w:szCs w:val="18"/>
        </w:rPr>
      </w:pPr>
    </w:p>
    <w:bookmarkEnd w:id="6"/>
    <w:p w:rsidR="00FB73A0" w:rsidP="00F05EA6" w:rsidRDefault="00FB73A0" w14:paraId="00772621" w14:textId="77777777">
      <w:pPr>
        <w:spacing w:after="0" w:line="276" w:lineRule="auto"/>
        <w:rPr>
          <w:rFonts w:ascii="Verdana" w:hAnsi="Verdana" w:eastAsia="Times New Roman" w:cs="Times New Roman"/>
          <w:i/>
          <w:iCs/>
          <w:sz w:val="18"/>
          <w:szCs w:val="18"/>
          <w:lang w:eastAsia="nl-NL"/>
        </w:rPr>
      </w:pPr>
      <w:r w:rsidRPr="00A4131B">
        <w:rPr>
          <w:rFonts w:ascii="Verdana" w:hAnsi="Verdana" w:eastAsia="Times New Roman" w:cs="Times New Roman"/>
          <w:i/>
          <w:iCs/>
          <w:sz w:val="18"/>
          <w:szCs w:val="18"/>
          <w:lang w:eastAsia="nl-NL"/>
        </w:rPr>
        <w:t>Aansluiting bij EU-regelgeving</w:t>
      </w:r>
    </w:p>
    <w:p w:rsidRPr="00A4131B" w:rsidR="00F05EA6" w:rsidP="0087477D" w:rsidRDefault="00F05EA6" w14:paraId="57091833" w14:textId="77777777">
      <w:pPr>
        <w:spacing w:after="0" w:line="276" w:lineRule="auto"/>
        <w:rPr>
          <w:rFonts w:ascii="Verdana" w:hAnsi="Verdana" w:eastAsia="Times New Roman" w:cs="Times New Roman"/>
          <w:i/>
          <w:iCs/>
          <w:sz w:val="18"/>
          <w:szCs w:val="18"/>
          <w:lang w:eastAsia="nl-NL"/>
        </w:rPr>
      </w:pPr>
    </w:p>
    <w:p w:rsidR="008A6B63" w:rsidP="00A4131B" w:rsidRDefault="00A4131B" w14:paraId="4EF5CB56" w14:textId="66D9F786">
      <w:pPr>
        <w:pStyle w:val="NoSpacing"/>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D66-fractie vragen of de regering kan toelichten hoe deze </w:t>
      </w:r>
      <w:r w:rsidR="00A31ED0">
        <w:rPr>
          <w:rFonts w:ascii="Verdana" w:hAnsi="Verdana" w:eastAsia="Times New Roman" w:cs="Times New Roman"/>
          <w:sz w:val="18"/>
          <w:szCs w:val="18"/>
          <w:lang w:eastAsia="nl-NL"/>
        </w:rPr>
        <w:t xml:space="preserve">wet </w:t>
      </w:r>
      <w:r>
        <w:rPr>
          <w:rFonts w:ascii="Verdana" w:hAnsi="Verdana" w:eastAsia="Times New Roman" w:cs="Times New Roman"/>
          <w:sz w:val="18"/>
          <w:szCs w:val="18"/>
          <w:lang w:eastAsia="nl-NL"/>
        </w:rPr>
        <w:t xml:space="preserve">de implementatie van het Vierde Spoorwegpakket voltooit en op welke wijze dit concreet bijdraagt aan een ‘single European railway area’. </w:t>
      </w:r>
    </w:p>
    <w:p w:rsidR="008A6B63" w:rsidP="00A4131B" w:rsidRDefault="008A6B63" w14:paraId="76A04138" w14:textId="77777777">
      <w:pPr>
        <w:pStyle w:val="NoSpacing"/>
        <w:spacing w:line="276" w:lineRule="auto"/>
        <w:rPr>
          <w:rFonts w:ascii="Verdana" w:hAnsi="Verdana" w:eastAsia="Times New Roman" w:cs="Times New Roman"/>
          <w:sz w:val="18"/>
          <w:szCs w:val="18"/>
          <w:lang w:eastAsia="nl-NL"/>
        </w:rPr>
      </w:pPr>
    </w:p>
    <w:p w:rsidRPr="00A4131B" w:rsidR="00A4131B" w:rsidP="00A4131B" w:rsidRDefault="00A4131B" w14:paraId="6D2A2548" w14:textId="6F4C0630">
      <w:pPr>
        <w:pStyle w:val="NoSpacing"/>
        <w:spacing w:line="276" w:lineRule="auto"/>
        <w:rPr>
          <w:rFonts w:ascii="Verdana" w:hAnsi="Verdana"/>
          <w:i/>
          <w:iCs/>
          <w:color w:val="45B0E1" w:themeColor="accent1" w:themeTint="99"/>
          <w:sz w:val="20"/>
          <w:szCs w:val="20"/>
        </w:rPr>
      </w:pPr>
      <w:r w:rsidRPr="00A4131B">
        <w:rPr>
          <w:rFonts w:ascii="Verdana" w:hAnsi="Verdana"/>
          <w:sz w:val="18"/>
          <w:szCs w:val="18"/>
        </w:rPr>
        <w:t>De implementatie van het Vierde Spoorwegpakket in de Nederlandse wetgeving heeft plaatsgevonden door een wetsvoorstel dat op 16 juni 2019 in werking is getreden</w:t>
      </w:r>
      <w:r w:rsidRPr="00A4131B">
        <w:rPr>
          <w:rStyle w:val="FootnoteReference"/>
          <w:rFonts w:ascii="Verdana" w:hAnsi="Verdana"/>
          <w:sz w:val="18"/>
          <w:szCs w:val="18"/>
        </w:rPr>
        <w:footnoteReference w:id="13"/>
      </w:r>
      <w:r w:rsidRPr="00A4131B">
        <w:rPr>
          <w:rFonts w:ascii="Verdana" w:hAnsi="Verdana"/>
          <w:sz w:val="18"/>
          <w:szCs w:val="18"/>
        </w:rPr>
        <w:t xml:space="preserve">. In die wet en de daarbij horende onderliggende regelgeving (zoals het Besluit implementatie richtlijn 2012/34/EU tot instelling van één Europese spoorwegruimte) is het Vierde Spoorwegpakket dus al geïmplementeerd en is onder andere de Single European Railway Area tot stand gebracht. </w:t>
      </w:r>
      <w:r w:rsidR="00094DE5">
        <w:rPr>
          <w:rFonts w:ascii="Verdana" w:hAnsi="Verdana"/>
          <w:sz w:val="18"/>
          <w:szCs w:val="18"/>
        </w:rPr>
        <w:t>Zoals</w:t>
      </w:r>
      <w:r w:rsidRPr="00A4131B">
        <w:rPr>
          <w:rFonts w:ascii="Verdana" w:hAnsi="Verdana"/>
          <w:sz w:val="18"/>
          <w:szCs w:val="18"/>
        </w:rPr>
        <w:t xml:space="preserve"> in de </w:t>
      </w:r>
      <w:r w:rsidR="00605EAD">
        <w:rPr>
          <w:rFonts w:ascii="Verdana" w:hAnsi="Verdana"/>
          <w:sz w:val="18"/>
          <w:szCs w:val="18"/>
        </w:rPr>
        <w:t>M</w:t>
      </w:r>
      <w:r w:rsidRPr="00A4131B">
        <w:rPr>
          <w:rFonts w:ascii="Verdana" w:hAnsi="Verdana"/>
          <w:sz w:val="18"/>
          <w:szCs w:val="18"/>
        </w:rPr>
        <w:t xml:space="preserve">emorie van </w:t>
      </w:r>
      <w:r w:rsidR="00605EAD">
        <w:rPr>
          <w:rFonts w:ascii="Verdana" w:hAnsi="Verdana"/>
          <w:sz w:val="18"/>
          <w:szCs w:val="18"/>
        </w:rPr>
        <w:t>T</w:t>
      </w:r>
      <w:r w:rsidRPr="00A4131B">
        <w:rPr>
          <w:rFonts w:ascii="Verdana" w:hAnsi="Verdana"/>
          <w:sz w:val="18"/>
          <w:szCs w:val="18"/>
        </w:rPr>
        <w:t xml:space="preserve">oelichting </w:t>
      </w:r>
      <w:r w:rsidR="00094DE5">
        <w:rPr>
          <w:rFonts w:ascii="Verdana" w:hAnsi="Verdana"/>
          <w:sz w:val="18"/>
          <w:szCs w:val="18"/>
        </w:rPr>
        <w:t xml:space="preserve">in het nu voorliggend wetsvoorstel </w:t>
      </w:r>
      <w:r w:rsidRPr="00A4131B">
        <w:rPr>
          <w:rFonts w:ascii="Verdana" w:hAnsi="Verdana"/>
          <w:sz w:val="18"/>
          <w:szCs w:val="18"/>
        </w:rPr>
        <w:t>aangegeven</w:t>
      </w:r>
      <w:r w:rsidR="009537A4">
        <w:rPr>
          <w:rFonts w:ascii="Verdana" w:hAnsi="Verdana"/>
          <w:sz w:val="18"/>
          <w:szCs w:val="18"/>
        </w:rPr>
        <w:t>,</w:t>
      </w:r>
      <w:r w:rsidRPr="00A4131B">
        <w:rPr>
          <w:rFonts w:ascii="Verdana" w:hAnsi="Verdana"/>
          <w:sz w:val="18"/>
          <w:szCs w:val="18"/>
        </w:rPr>
        <w:t xml:space="preserve"> </w:t>
      </w:r>
      <w:r w:rsidR="00094DE5">
        <w:rPr>
          <w:rFonts w:ascii="Verdana" w:hAnsi="Verdana"/>
          <w:sz w:val="18"/>
          <w:szCs w:val="18"/>
        </w:rPr>
        <w:t>word</w:t>
      </w:r>
      <w:r w:rsidR="0064251F">
        <w:rPr>
          <w:rFonts w:ascii="Verdana" w:hAnsi="Verdana"/>
          <w:sz w:val="18"/>
          <w:szCs w:val="18"/>
        </w:rPr>
        <w:t>t</w:t>
      </w:r>
      <w:r w:rsidR="00094DE5">
        <w:rPr>
          <w:rFonts w:ascii="Verdana" w:hAnsi="Verdana"/>
          <w:sz w:val="18"/>
          <w:szCs w:val="18"/>
        </w:rPr>
        <w:t xml:space="preserve"> </w:t>
      </w:r>
      <w:r w:rsidRPr="00A4131B">
        <w:rPr>
          <w:rFonts w:ascii="Verdana" w:hAnsi="Verdana"/>
          <w:sz w:val="18"/>
          <w:szCs w:val="18"/>
        </w:rPr>
        <w:t>een aantal gebreken in de implementatie van de richtlijnen verholpen.</w:t>
      </w:r>
      <w:r w:rsidRPr="00A4131B">
        <w:rPr>
          <w:rFonts w:ascii="Verdana" w:hAnsi="Verdana"/>
          <w:i/>
          <w:iCs/>
          <w:sz w:val="18"/>
          <w:szCs w:val="18"/>
        </w:rPr>
        <w:t xml:space="preserve"> </w:t>
      </w:r>
      <w:r>
        <w:rPr>
          <w:rFonts w:ascii="Verdana" w:hAnsi="Verdana"/>
          <w:i/>
          <w:iCs/>
          <w:sz w:val="18"/>
          <w:szCs w:val="18"/>
        </w:rPr>
        <w:br/>
      </w:r>
    </w:p>
    <w:p w:rsidRPr="00026247" w:rsidR="004A381C" w:rsidP="00107C5C" w:rsidRDefault="001233DE" w14:paraId="15B2E76D" w14:textId="24E0FABD">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vragen de regering of er onderdelen zijn waar Nederland bewust afwijkt van of aanvullingen doet op de Europese regelgeving in vergelijking met andere lidstaten. Zij vragen of de regering kan toelichten of in alle gevallen sprake is van een één-op-één implementatie, of dat er nationale keuzes zijn gemaakt die verder gaan dan de Europese verplichtingen. Bij afwijkingen vragen de leden of deze bijdragen aan een verbetering voor gebruikers van het spoor, of dat er mogelijk sprake is van aanvullende beperkingen – zogenoemde nationale koppen – die een concurrentiebeperkend effect kunnen hebben voor Nederlandse vervoerders of vervoerders op het Nederlandse spoor.</w:t>
      </w:r>
      <w:r w:rsidR="00CA2006">
        <w:rPr>
          <w:rFonts w:ascii="Verdana" w:hAnsi="Verdana" w:eastAsia="Times New Roman" w:cs="Times New Roman"/>
          <w:sz w:val="18"/>
          <w:szCs w:val="18"/>
          <w:lang w:eastAsia="nl-NL"/>
        </w:rPr>
        <w:br/>
      </w:r>
      <w:r w:rsidR="00026247">
        <w:rPr>
          <w:rFonts w:ascii="Verdana" w:hAnsi="Verdana" w:eastAsia="Times New Roman" w:cs="Times New Roman"/>
          <w:sz w:val="18"/>
          <w:szCs w:val="18"/>
          <w:lang w:eastAsia="nl-NL"/>
        </w:rPr>
        <w:br/>
      </w:r>
      <w:r w:rsidR="00171C16">
        <w:rPr>
          <w:rFonts w:ascii="Verdana" w:hAnsi="Verdana" w:eastAsia="Times New Roman" w:cs="Times New Roman"/>
          <w:sz w:val="18"/>
          <w:szCs w:val="18"/>
          <w:lang w:eastAsia="nl-NL"/>
        </w:rPr>
        <w:t>Voor de beantwoording van deze vraag verwijst d</w:t>
      </w:r>
      <w:r w:rsidRPr="00107C5C">
        <w:rPr>
          <w:rFonts w:ascii="Verdana" w:hAnsi="Verdana" w:eastAsia="Times New Roman" w:cs="Times New Roman"/>
          <w:sz w:val="18"/>
          <w:szCs w:val="18"/>
          <w:lang w:eastAsia="nl-NL"/>
        </w:rPr>
        <w:t>e regering naar het antwoord op de vra</w:t>
      </w:r>
      <w:r w:rsidR="00171C16">
        <w:rPr>
          <w:rFonts w:ascii="Verdana" w:hAnsi="Verdana" w:eastAsia="Times New Roman" w:cs="Times New Roman"/>
          <w:sz w:val="18"/>
          <w:szCs w:val="18"/>
          <w:lang w:eastAsia="nl-NL"/>
        </w:rPr>
        <w:t>gen</w:t>
      </w:r>
      <w:r w:rsidRPr="00107C5C">
        <w:rPr>
          <w:rFonts w:ascii="Verdana" w:hAnsi="Verdana" w:eastAsia="Times New Roman" w:cs="Times New Roman"/>
          <w:sz w:val="18"/>
          <w:szCs w:val="18"/>
          <w:lang w:eastAsia="nl-NL"/>
        </w:rPr>
        <w:t xml:space="preserve"> van de leden van de VVD-fractie hierover, gesteld onder het kopje </w:t>
      </w:r>
      <w:r w:rsidRPr="00107C5C">
        <w:rPr>
          <w:rFonts w:ascii="Verdana" w:hAnsi="Verdana" w:eastAsia="Times New Roman" w:cs="Times New Roman"/>
          <w:i/>
          <w:iCs/>
          <w:sz w:val="18"/>
          <w:szCs w:val="18"/>
          <w:lang w:eastAsia="nl-NL"/>
        </w:rPr>
        <w:t xml:space="preserve">Aanleidingen in de regelgeving. </w:t>
      </w:r>
    </w:p>
    <w:p w:rsidR="008A6B63" w:rsidP="00107C5C" w:rsidRDefault="00F0096F" w14:paraId="4132E5B2"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Daarnaast vragen deze leden in hoeverre de verwachting is dat Nederland en andere lidstaten qua timing, mijlpalen en voortgang met elkaar in de pas lopen bij de invoering van onder meer het European Rail Traffic Management System (ERTMS), automatische treinbesturing en verdere digitalisering van het spoor. Zij vragen of de regering kan toelichten of hiermee daadwerkelijk een uniform Europees spoornetwerk onder gelijke omstandigheden wordt gerealiseerd, of dat er gedurende het proces – en mogelijk ook in de eindsituatie – een zekere mate van een ‘lappendeken’ tussen lidstaten zal blijven bestaan. </w:t>
      </w:r>
    </w:p>
    <w:p w:rsidRPr="00107C5C" w:rsidR="00F0096F" w:rsidP="00107C5C" w:rsidRDefault="00F0096F" w14:paraId="659A96C4" w14:textId="5296640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Een doel van de Europese Commissie is het creëren van één Europese spoorwegruimte. De uitrol van ERTMS draagt hieraan bij, omdat vervoerders daarmee niet langer voor elk land een ander beveiligingssysteem nodig hebben. In de TEN-T richtlijn zijn deadlines opgenomen voor wanneer de uitrol van ERTMS uitgevoerd moet worden. De uitrol van ERTMS in Europa neemt meerdere decennia in beslag, waarbij alle landen hun eigen tempo aanhouden en een eigen keuze maken voor één van de versies van ERTMS in de infrastructuur die past binnen de geldende EU-specificaties. Daarom zullen er meerdere beveiligingssystemen naast elkaar bestaan in de transitiefase. Het gevolg is dat internationale corridors lange tijd niet volledig uitgerust zijn met ERTMS. Via de corridor-organisaties voor de drie Trans-Europese Transportnetwerken (TEN-T-routes) die in Nederland starten of eindigen, en met België en Duitsland in het bijzonder, is regelmatig overleg. Dit om goede afstemming te hebben over de ERTMS-versies op de grensbaanvakken, operationele afspraken, aansluiten van gebruikersprocessen op de grens en de toelating van het materieel. Dit is altijd nodig, zelfs als beide landen dezelfde versie van ERTMS uitrollen. Daarnaast zijn er in Europees verband periodieke ERTMS-overleggen.</w:t>
      </w:r>
    </w:p>
    <w:p w:rsidR="00312927" w:rsidP="00107C5C" w:rsidRDefault="00F0096F" w14:paraId="08368AA6"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Tot slot vragen deze leden of dergelijke verschillen gevolgen kunnen hebben voor het grensoverschrijdend spoorverkeer. Zij vragen of de regering kan toelichten in hoeverre eventuele verschillen in implementatie, tempo of technische systemen van invloed kunnen zijn op de efficiëntie, betrouwbaarheid en concurrentiepositie van internationaal spoorvervoer. </w:t>
      </w:r>
    </w:p>
    <w:p w:rsidRPr="00107C5C" w:rsidR="00F0096F" w:rsidP="00107C5C" w:rsidRDefault="00F0096F" w14:paraId="7696CF2B" w14:textId="478F6DA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Voor een beschrijving van verschillen tussen landen en internationale afstemming verwijst de regering naar het bovenstaande antwoord. Internationale corridors zullen lange tijd niet volledig uitgerust zijn met ERTMS. Met name internationale vervoerders die al overgestapt zijn naar ERTMS ondervinden hier nadelen van. Zij zijn namelijk verplicht om voor de lidstaten waar zij rijden alle nationale veiligheidssystemen en ERTMS aan boord te hebben en te onderhouden. De gevolgen van deze verschillen kunnen een beperkte impact hebben op de betrouwbaarheid van de dienstverlening. De technische verschillen zijn vaak niet landgebonden, maar systeemgebonden. Bovendien worden deze verschillen naar verwachting steeds kleiner, door de doorlopend uitgebrachte ERTMS-foutcorrecties.</w:t>
      </w:r>
    </w:p>
    <w:p w:rsidR="00312927" w:rsidP="00107C5C" w:rsidRDefault="00384F94" w14:paraId="7566C6A3" w14:textId="5A50C030">
      <w:pPr>
        <w:spacing w:line="276" w:lineRule="auto"/>
        <w:rPr>
          <w:rFonts w:ascii="Verdana" w:hAnsi="Verdana"/>
          <w:sz w:val="18"/>
          <w:szCs w:val="18"/>
        </w:rPr>
      </w:pPr>
      <w:r w:rsidRPr="00107C5C">
        <w:rPr>
          <w:rFonts w:ascii="Verdana" w:hAnsi="Verdana" w:eastAsia="Times New Roman" w:cs="Times New Roman"/>
          <w:sz w:val="18"/>
          <w:szCs w:val="18"/>
          <w:lang w:eastAsia="nl-NL"/>
        </w:rPr>
        <w:t xml:space="preserve">Met de leden van de </w:t>
      </w:r>
      <w:r w:rsidR="0086656C">
        <w:rPr>
          <w:rFonts w:ascii="Verdana" w:hAnsi="Verdana" w:eastAsia="Times New Roman" w:cs="Times New Roman"/>
          <w:sz w:val="18"/>
          <w:szCs w:val="18"/>
          <w:lang w:eastAsia="nl-NL"/>
        </w:rPr>
        <w:t>Pro</w:t>
      </w:r>
      <w:r w:rsidRPr="00107C5C">
        <w:rPr>
          <w:rFonts w:ascii="Verdana" w:hAnsi="Verdana" w:eastAsia="Times New Roman" w:cs="Times New Roman"/>
          <w:sz w:val="18"/>
          <w:szCs w:val="18"/>
          <w:lang w:eastAsia="nl-NL"/>
        </w:rPr>
        <w:t>-fractie deelt de regering de mening dat een kwalitatief, goed, frequent en betaalbaar spoorwegnetwerk van belang is. Deze leden vragen mede in dat kader in welke zin het voorliggende wetsvoorstel bijdraagt aan het behalen van de ambities die zowel de Europese Commissie als de Nederlandse regering heeft op dit vlak. Zij vragen ook of de regering hierbij in kan gaan op de vraag hoe de spoorwegwetgeving in onze buurlanden geregeld is en of deze ook gemoderniseerd worden, zodat er sprake is van betere samenwerking tussen EU-lidstaten om het grensoverschrijdende spoorvervoer op korte termijn verder te verbeteren.</w:t>
      </w:r>
      <w:r w:rsidRPr="00107C5C">
        <w:rPr>
          <w:rFonts w:ascii="Verdana" w:hAnsi="Verdana"/>
          <w:sz w:val="18"/>
          <w:szCs w:val="18"/>
        </w:rPr>
        <w:t xml:space="preserve"> </w:t>
      </w:r>
    </w:p>
    <w:p w:rsidRPr="00107C5C" w:rsidR="00384F94" w:rsidP="00107C5C" w:rsidRDefault="00384F94" w14:paraId="61D0ED84" w14:textId="7FA6DDD4">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Het wetsvoorstel moet worden bezien in het bredere geheel van (Europese) wet- en regelgeving. </w:t>
      </w:r>
      <w:r w:rsidRPr="00107C5C" w:rsidR="002B6BF2">
        <w:rPr>
          <w:rFonts w:ascii="Verdana" w:hAnsi="Verdana" w:eastAsia="Times New Roman" w:cs="Times New Roman"/>
          <w:sz w:val="18"/>
          <w:szCs w:val="18"/>
          <w:lang w:eastAsia="nl-NL"/>
        </w:rPr>
        <w:t xml:space="preserve">Veel zaken op het gebied van wetgeving zijn al Europees geregeld. De Spoorwegwet zorgt waar nodig voor de nationale invulling of implementatie van wat er in die Europese regelgeving is gesteld, met name op het gebied van techniek, veiligheid en beheer van spoorwegen. </w:t>
      </w:r>
      <w:r w:rsidRPr="00107C5C">
        <w:rPr>
          <w:rFonts w:ascii="Verdana" w:hAnsi="Verdana" w:eastAsia="Times New Roman" w:cs="Times New Roman"/>
          <w:sz w:val="18"/>
          <w:szCs w:val="18"/>
          <w:lang w:eastAsia="nl-NL"/>
        </w:rPr>
        <w:t xml:space="preserve">Op het gebied van veiligheid en interoperabiliteit dragen de op Europees niveau vastgestelde TSI's </w:t>
      </w:r>
      <w:r w:rsidRPr="00107C5C" w:rsidR="002B6BF2">
        <w:rPr>
          <w:rFonts w:ascii="Verdana" w:hAnsi="Verdana" w:eastAsia="Times New Roman" w:cs="Times New Roman"/>
          <w:sz w:val="18"/>
          <w:szCs w:val="18"/>
          <w:lang w:eastAsia="nl-NL"/>
        </w:rPr>
        <w:t xml:space="preserve">nu reeds </w:t>
      </w:r>
      <w:r w:rsidRPr="00107C5C">
        <w:rPr>
          <w:rFonts w:ascii="Verdana" w:hAnsi="Verdana" w:eastAsia="Times New Roman" w:cs="Times New Roman"/>
          <w:sz w:val="18"/>
          <w:szCs w:val="18"/>
          <w:lang w:eastAsia="nl-NL"/>
        </w:rPr>
        <w:t>bij aan de harmonisatie van Europese standaarden</w:t>
      </w:r>
      <w:r w:rsidRPr="00107C5C" w:rsidR="002B6BF2">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Op het gebied van personeel zorgt de machinistenrichtlijn voor erkenning van Europese machinistenvergunningen.</w:t>
      </w:r>
      <w:r w:rsidRPr="00107C5C" w:rsidR="002B6BF2">
        <w:rPr>
          <w:rFonts w:ascii="Verdana" w:hAnsi="Verdana" w:eastAsia="Times New Roman" w:cs="Times New Roman"/>
          <w:sz w:val="18"/>
          <w:szCs w:val="18"/>
          <w:lang w:eastAsia="nl-NL"/>
        </w:rPr>
        <w:t xml:space="preserve"> </w:t>
      </w:r>
    </w:p>
    <w:p w:rsidR="00312927" w:rsidP="00107C5C" w:rsidRDefault="002B6BF2" w14:paraId="69A626E4" w14:textId="2C1938F3">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In dit kader vragen deze leden ook aandacht voor het feit dat er nog steeds geen Europees treinticketsysteem is. Zij vragen of dit wetsvoorstel volgens de regering ook bijdraagt aan het bevorderen van dit voor treinreizigers belangrijke systeem en zo nee, of de regering mogelijkheden ziet om in het voorliggende wetsvoorstel hier ook nadere regels over toe te voegen. </w:t>
      </w:r>
    </w:p>
    <w:p w:rsidRPr="00107C5C" w:rsidR="002B6BF2" w:rsidP="00107C5C" w:rsidRDefault="002B6BF2" w14:paraId="658FC65F" w14:textId="4D1B6129">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verkoop van treinkaartjes door verschillende personenvervoerders is een onderwerp dat niet wordt geregeld door dit wetsvoorstel.</w:t>
      </w:r>
      <w:r w:rsidR="002A42D0">
        <w:rPr>
          <w:rFonts w:ascii="Verdana" w:hAnsi="Verdana" w:eastAsia="Times New Roman" w:cs="Times New Roman"/>
          <w:sz w:val="18"/>
          <w:szCs w:val="18"/>
          <w:lang w:eastAsia="nl-NL"/>
        </w:rPr>
        <w:t xml:space="preserve"> Regels over dit onderwerp worden deels in Europese wetgeving geregeld en deels in de Wet personenvervoer 2000.</w:t>
      </w:r>
      <w:r w:rsidRPr="00107C5C">
        <w:rPr>
          <w:rFonts w:ascii="Verdana" w:hAnsi="Verdana" w:eastAsia="Times New Roman" w:cs="Times New Roman"/>
          <w:sz w:val="18"/>
          <w:szCs w:val="18"/>
          <w:lang w:eastAsia="nl-NL"/>
        </w:rPr>
        <w:t xml:space="preserve"> Dit wetsvoorstel ziet dan ook niet op wijzigingen in dienstverlening door vervoerders zoals de totstandkoming van een Europees treinticketsysteem. De regering kan echter melden dat de Europese Commissie op 13 mei </w:t>
      </w:r>
      <w:r w:rsidR="0064251F">
        <w:rPr>
          <w:rFonts w:ascii="Verdana" w:hAnsi="Verdana" w:eastAsia="Times New Roman" w:cs="Times New Roman"/>
          <w:sz w:val="18"/>
          <w:szCs w:val="18"/>
          <w:lang w:eastAsia="nl-NL"/>
        </w:rPr>
        <w:t xml:space="preserve">2026 </w:t>
      </w:r>
      <w:r w:rsidRPr="00107C5C">
        <w:rPr>
          <w:rFonts w:ascii="Verdana" w:hAnsi="Verdana" w:eastAsia="Times New Roman" w:cs="Times New Roman"/>
          <w:sz w:val="18"/>
          <w:szCs w:val="18"/>
          <w:lang w:eastAsia="nl-NL"/>
        </w:rPr>
        <w:t xml:space="preserve">wetsvoorstellen voor een Europees kader over internationale ticketverkoop </w:t>
      </w:r>
      <w:r w:rsidR="00026247">
        <w:rPr>
          <w:rFonts w:ascii="Verdana" w:hAnsi="Verdana" w:eastAsia="Times New Roman" w:cs="Times New Roman"/>
          <w:sz w:val="18"/>
          <w:szCs w:val="18"/>
          <w:lang w:eastAsia="nl-NL"/>
        </w:rPr>
        <w:t xml:space="preserve">heeft </w:t>
      </w:r>
      <w:r w:rsidRPr="00107C5C">
        <w:rPr>
          <w:rFonts w:ascii="Verdana" w:hAnsi="Verdana" w:eastAsia="Times New Roman" w:cs="Times New Roman"/>
          <w:sz w:val="18"/>
          <w:szCs w:val="18"/>
          <w:lang w:eastAsia="nl-NL"/>
        </w:rPr>
        <w:t>gepubliceerd.</w:t>
      </w:r>
      <w:r w:rsidR="00704230">
        <w:rPr>
          <w:rStyle w:val="FootnoteReference"/>
          <w:rFonts w:ascii="Verdana" w:hAnsi="Verdana" w:eastAsia="Times New Roman" w:cs="Times New Roman"/>
          <w:sz w:val="18"/>
          <w:szCs w:val="18"/>
          <w:lang w:eastAsia="nl-NL"/>
        </w:rPr>
        <w:footnoteReference w:id="14"/>
      </w:r>
      <w:r w:rsidRPr="00107C5C">
        <w:rPr>
          <w:rFonts w:ascii="Verdana" w:hAnsi="Verdana" w:eastAsia="Times New Roman" w:cs="Times New Roman"/>
          <w:sz w:val="18"/>
          <w:szCs w:val="18"/>
          <w:lang w:eastAsia="nl-NL"/>
        </w:rPr>
        <w:t xml:space="preserve"> </w:t>
      </w:r>
      <w:r w:rsidR="00ED77D9">
        <w:rPr>
          <w:rFonts w:ascii="Verdana" w:hAnsi="Verdana" w:eastAsia="Times New Roman" w:cs="Times New Roman"/>
          <w:sz w:val="18"/>
          <w:szCs w:val="18"/>
          <w:lang w:eastAsia="nl-NL"/>
        </w:rPr>
        <w:t>H</w:t>
      </w:r>
      <w:r w:rsidR="00704230">
        <w:rPr>
          <w:rFonts w:ascii="Verdana" w:hAnsi="Verdana" w:eastAsia="Times New Roman" w:cs="Times New Roman"/>
          <w:sz w:val="18"/>
          <w:szCs w:val="18"/>
          <w:lang w:eastAsia="nl-NL"/>
        </w:rPr>
        <w:t xml:space="preserve">et kabinetsstandpunt </w:t>
      </w:r>
      <w:r w:rsidR="00ED77D9">
        <w:rPr>
          <w:rFonts w:ascii="Verdana" w:hAnsi="Verdana" w:eastAsia="Times New Roman" w:cs="Times New Roman"/>
          <w:sz w:val="18"/>
          <w:szCs w:val="18"/>
          <w:lang w:eastAsia="nl-NL"/>
        </w:rPr>
        <w:t xml:space="preserve">wordt binnenkort </w:t>
      </w:r>
      <w:r w:rsidR="00704230">
        <w:rPr>
          <w:rFonts w:ascii="Verdana" w:hAnsi="Verdana" w:eastAsia="Times New Roman" w:cs="Times New Roman"/>
          <w:sz w:val="18"/>
          <w:szCs w:val="18"/>
          <w:lang w:eastAsia="nl-NL"/>
        </w:rPr>
        <w:t>via een BNC-fiche met de Kamer gedeeld.</w:t>
      </w:r>
    </w:p>
    <w:p w:rsidRPr="00026247" w:rsidR="00FB73A0" w:rsidP="00107C5C" w:rsidRDefault="00FB73A0" w14:paraId="35C2C16A" w14:textId="457485AB">
      <w:pPr>
        <w:spacing w:line="276" w:lineRule="auto"/>
        <w:rPr>
          <w:rFonts w:ascii="Verdana" w:hAnsi="Verdana" w:eastAsia="Times New Roman" w:cs="Times New Roman"/>
          <w:i/>
          <w:iCs/>
          <w:sz w:val="18"/>
          <w:szCs w:val="18"/>
          <w:lang w:eastAsia="nl-NL"/>
        </w:rPr>
      </w:pPr>
      <w:r w:rsidRPr="00026247">
        <w:rPr>
          <w:rFonts w:ascii="Verdana" w:hAnsi="Verdana" w:eastAsia="Times New Roman" w:cs="Times New Roman"/>
          <w:i/>
          <w:iCs/>
          <w:sz w:val="18"/>
          <w:szCs w:val="18"/>
          <w:lang w:eastAsia="nl-NL"/>
        </w:rPr>
        <w:t>Navolgbare toedeling van verantwoordelijkheden</w:t>
      </w:r>
    </w:p>
    <w:p w:rsidR="00312927" w:rsidP="00107C5C" w:rsidRDefault="005C4342" w14:paraId="48FFEB7D" w14:textId="77777777">
      <w:pPr>
        <w:spacing w:line="276" w:lineRule="auto"/>
        <w:rPr>
          <w:rFonts w:ascii="Verdana" w:hAnsi="Verdana"/>
          <w:sz w:val="18"/>
          <w:szCs w:val="18"/>
        </w:rPr>
      </w:pPr>
      <w:r w:rsidRPr="00107C5C">
        <w:rPr>
          <w:rFonts w:ascii="Verdana" w:hAnsi="Verdana"/>
          <w:sz w:val="18"/>
          <w:szCs w:val="18"/>
        </w:rPr>
        <w:t xml:space="preserve">Naar aanleiding van het ontkoppelen van gebruik en verantwoordelijkheid geven de leden van de VVD-fractie aan dat zij dit in beginsel steunen maar er nog wel enkele vragen over hebben. Zo ontvangen zij graag een toelichting welke praktische gevolgen deze wijziging heeft voor ProRail en voor decentrale spoorbeheerders. Zij vragen op welke wijze deze partijen hun taken, bevoegdheden en verantwoordelijkheden in de praktijk zien veranderen. </w:t>
      </w:r>
    </w:p>
    <w:p w:rsidRPr="00107C5C" w:rsidR="005C4342" w:rsidP="00107C5C" w:rsidRDefault="005C4342" w14:paraId="55157E31" w14:textId="47A611A6">
      <w:pPr>
        <w:spacing w:line="276" w:lineRule="auto"/>
        <w:rPr>
          <w:rFonts w:ascii="Verdana" w:hAnsi="Verdana"/>
          <w:sz w:val="18"/>
          <w:szCs w:val="18"/>
        </w:rPr>
      </w:pPr>
      <w:r w:rsidRPr="00107C5C">
        <w:rPr>
          <w:rFonts w:ascii="Verdana" w:hAnsi="Verdana"/>
          <w:sz w:val="18"/>
          <w:szCs w:val="18"/>
        </w:rPr>
        <w:t>Voor ProRail en de decentrale spoorbeheerders blijven taken, verantwoordelijkheden en bevoegdheden gelijk. Het wetsvoorstel beoogt hier geen verandering in aan te brengen.</w:t>
      </w:r>
    </w:p>
    <w:p w:rsidR="00312927" w:rsidP="00107C5C" w:rsidRDefault="00304F71" w14:paraId="0C19972E" w14:textId="2BC2F0E6">
      <w:pPr>
        <w:spacing w:line="276" w:lineRule="auto"/>
        <w:rPr>
          <w:rFonts w:ascii="Verdana" w:hAnsi="Verdana"/>
          <w:sz w:val="18"/>
          <w:szCs w:val="18"/>
        </w:rPr>
      </w:pPr>
      <w:r w:rsidRPr="00107C5C">
        <w:rPr>
          <w:rFonts w:ascii="Verdana" w:hAnsi="Verdana"/>
          <w:sz w:val="18"/>
          <w:szCs w:val="18"/>
        </w:rPr>
        <w:t xml:space="preserve">Daarnaast vragen deze leden of er voldoende duidelijkheid bestaat over de systeemverantwoordelijkheid en wat deze in de praktijk precies inhoudt. Eén van de deelnemers aan de internetconsultatie merkte op dat de beschrijving van de verantwoordelijkheid van het ministerie van </w:t>
      </w:r>
      <w:r w:rsidR="00ED77D9">
        <w:rPr>
          <w:rFonts w:ascii="Verdana" w:hAnsi="Verdana"/>
          <w:sz w:val="18"/>
          <w:szCs w:val="18"/>
        </w:rPr>
        <w:t>IenW</w:t>
      </w:r>
      <w:r w:rsidRPr="00107C5C">
        <w:rPr>
          <w:rFonts w:ascii="Verdana" w:hAnsi="Verdana"/>
          <w:sz w:val="18"/>
          <w:szCs w:val="18"/>
        </w:rPr>
        <w:t xml:space="preserve"> te beperkt zou zijn. De leden vragen of de regering hier nader op in kan gaan en toe kan lichten hoe deze systeemverantwoordelijkheid wordt ingevuld. </w:t>
      </w:r>
    </w:p>
    <w:p w:rsidRPr="00107C5C" w:rsidR="00304F71" w:rsidP="00107C5C" w:rsidRDefault="00304F71" w14:paraId="55CC3DF2" w14:textId="33C20D33">
      <w:pPr>
        <w:spacing w:line="276" w:lineRule="auto"/>
        <w:rPr>
          <w:rFonts w:ascii="Verdana" w:hAnsi="Verdana"/>
          <w:sz w:val="18"/>
          <w:szCs w:val="18"/>
        </w:rPr>
      </w:pPr>
      <w:r w:rsidRPr="00107C5C">
        <w:rPr>
          <w:rFonts w:ascii="Verdana" w:hAnsi="Verdana"/>
          <w:sz w:val="18"/>
          <w:szCs w:val="18"/>
        </w:rPr>
        <w:t xml:space="preserve">Binnen het spoorwegsysteem hebben alle actoren hun eigen verantwoordelijkheid. De Minister is </w:t>
      </w:r>
      <w:r w:rsidR="0064251F">
        <w:rPr>
          <w:rFonts w:ascii="Verdana" w:hAnsi="Verdana"/>
          <w:sz w:val="18"/>
          <w:szCs w:val="18"/>
        </w:rPr>
        <w:t xml:space="preserve">in dit verband </w:t>
      </w:r>
      <w:r w:rsidRPr="00107C5C">
        <w:rPr>
          <w:rFonts w:ascii="Verdana" w:hAnsi="Verdana"/>
          <w:sz w:val="18"/>
          <w:szCs w:val="18"/>
        </w:rPr>
        <w:t>verantwoordelijk voor het stellen van de kaders (wet- en regelgeving) en voor de ontwikkeling van de rijksspoorwegen. De Minister stuurt verder via (spoorwegveiligheids-)beleid op bepaalde onderwerpen of terreinen.</w:t>
      </w:r>
    </w:p>
    <w:p w:rsidR="00312927" w:rsidP="00107C5C" w:rsidRDefault="000840A7" w14:paraId="240D6380" w14:textId="77777777">
      <w:pPr>
        <w:spacing w:line="276" w:lineRule="auto"/>
        <w:rPr>
          <w:rFonts w:ascii="Verdana" w:hAnsi="Verdana"/>
          <w:sz w:val="18"/>
          <w:szCs w:val="18"/>
        </w:rPr>
      </w:pPr>
      <w:r w:rsidRPr="00107C5C">
        <w:rPr>
          <w:rFonts w:ascii="Verdana" w:hAnsi="Verdana"/>
          <w:sz w:val="18"/>
          <w:szCs w:val="18"/>
        </w:rPr>
        <w:t>Tot slot vragen de leden van de VVD-fractie of er scenario’s denkbaar zijn waarin verantwoordelijkheden in de toekomst alsnog verschuiven. Zij vragen de regering toe te lichten onder welke omstandigheden dit zou kunnen gebeuren en hoe in dat geval de verdeling van taken en verantwoordelijkheden wordt geborgd.</w:t>
      </w:r>
    </w:p>
    <w:p w:rsidRPr="00107C5C" w:rsidR="000840A7" w:rsidP="00107C5C" w:rsidRDefault="000840A7" w14:paraId="53830E8F" w14:textId="55CE4C4A">
      <w:pPr>
        <w:spacing w:line="276" w:lineRule="auto"/>
        <w:rPr>
          <w:rFonts w:ascii="Verdana" w:hAnsi="Verdana"/>
          <w:sz w:val="18"/>
          <w:szCs w:val="18"/>
        </w:rPr>
      </w:pPr>
      <w:r w:rsidRPr="00107C5C">
        <w:rPr>
          <w:rFonts w:ascii="Verdana" w:hAnsi="Verdana"/>
          <w:sz w:val="18"/>
          <w:szCs w:val="18"/>
        </w:rPr>
        <w:t>Op dit moment wordt geen wijziging in de huidige verdeling van verantwoordelijkheden voorzien.</w:t>
      </w:r>
    </w:p>
    <w:p w:rsidR="00312927" w:rsidP="00107C5C" w:rsidRDefault="001233DE" w14:paraId="40F33619" w14:textId="1A9828DD">
      <w:pPr>
        <w:spacing w:line="276" w:lineRule="auto"/>
        <w:rPr>
          <w:rFonts w:ascii="Verdana" w:hAnsi="Verdana" w:eastAsia="Times New Roman" w:cs="Times New Roman"/>
          <w:sz w:val="18"/>
          <w:szCs w:val="18"/>
          <w:lang w:eastAsia="nl-NL"/>
        </w:rPr>
      </w:pPr>
      <w:r w:rsidRPr="00026247">
        <w:rPr>
          <w:rFonts w:ascii="Verdana" w:hAnsi="Verdana" w:eastAsia="Times New Roman" w:cs="Times New Roman"/>
          <w:sz w:val="18"/>
          <w:szCs w:val="18"/>
          <w:lang w:eastAsia="nl-NL"/>
        </w:rPr>
        <w:t xml:space="preserve">De leden van de CDA-fractie </w:t>
      </w:r>
      <w:r w:rsidRPr="00107C5C">
        <w:rPr>
          <w:rFonts w:ascii="Verdana" w:hAnsi="Verdana" w:eastAsia="Times New Roman" w:cs="Times New Roman"/>
          <w:sz w:val="18"/>
          <w:szCs w:val="18"/>
          <w:lang w:eastAsia="nl-NL"/>
        </w:rPr>
        <w:t xml:space="preserve">vragen naar de juridische borging van het principe dat het wetsvoorstel geen wijziging beoogt aan te brengen in het </w:t>
      </w:r>
      <w:r w:rsidRPr="00026247">
        <w:rPr>
          <w:rFonts w:ascii="Verdana" w:hAnsi="Verdana" w:eastAsia="Times New Roman" w:cs="Times New Roman"/>
          <w:sz w:val="18"/>
          <w:szCs w:val="18"/>
          <w:lang w:eastAsia="nl-NL"/>
        </w:rPr>
        <w:t>huidige gebruik van spoorwegen en evenmin in de verdeling van bestuurlijke verantwoordelijkheden</w:t>
      </w:r>
      <w:r w:rsidRPr="00107C5C">
        <w:rPr>
          <w:rFonts w:ascii="Verdana" w:hAnsi="Verdana" w:eastAsia="Times New Roman" w:cs="Times New Roman"/>
          <w:sz w:val="18"/>
          <w:szCs w:val="18"/>
          <w:lang w:eastAsia="nl-NL"/>
        </w:rPr>
        <w:t>.</w:t>
      </w:r>
      <w:r w:rsidR="00171C16">
        <w:rPr>
          <w:rFonts w:ascii="Verdana" w:hAnsi="Verdana" w:eastAsia="Times New Roman" w:cs="Times New Roman"/>
          <w:sz w:val="18"/>
          <w:szCs w:val="18"/>
          <w:lang w:eastAsia="nl-NL"/>
        </w:rPr>
        <w:t xml:space="preserve"> </w:t>
      </w:r>
      <w:r w:rsidRPr="00107C5C" w:rsidR="00171C16">
        <w:rPr>
          <w:rFonts w:ascii="Verdana" w:hAnsi="Verdana" w:eastAsia="Times New Roman" w:cs="Times New Roman"/>
          <w:sz w:val="18"/>
          <w:szCs w:val="18"/>
          <w:lang w:val="nl" w:eastAsia="nl-NL"/>
        </w:rPr>
        <w:t>Daarnaast vragen de leden van de CDA-fractie of de regering kan bevestigen dat vervoerders, beheerders en decentrale overheden in de praktijk geen verschuiving van bevoegdheden of verplichtingen zullen ervaren. Tevens vernemen zij graag hoe wordt omgegaan met eventuele toekomstige wijzigingen in de indeling van verantwoordelijkheden en welke rol de Kamer daarbij heeft.</w:t>
      </w:r>
    </w:p>
    <w:p w:rsidRPr="00107C5C" w:rsidR="000022BD" w:rsidP="00107C5C" w:rsidRDefault="001233DE" w14:paraId="736E1BFF" w14:textId="140DFBA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spoorwegen die nu als hoofdspoorweg of als lokale spoorweg zijn aangemerkt</w:t>
      </w:r>
      <w:r w:rsidR="00171C16">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worden in het nieuwe stelsel respectievelijk aangewezen als rijksspoorweg of decentrale spoorweg, afhankelijk of de verantwoordelijkheid voor die spoorweg bij het rijk of bij een decentrale overheid ligt. Bij dit wetsvoorstel wordt een Aanwijzingsbesluit voor de aanwijzing van de decentrale spoorwegen </w:t>
      </w:r>
      <w:r w:rsidR="006D2E3E">
        <w:rPr>
          <w:rFonts w:ascii="Verdana" w:hAnsi="Verdana" w:eastAsia="Times New Roman" w:cs="Times New Roman"/>
          <w:sz w:val="18"/>
          <w:szCs w:val="18"/>
          <w:lang w:eastAsia="nl-NL"/>
        </w:rPr>
        <w:t xml:space="preserve">en rijksspoorwegen </w:t>
      </w:r>
      <w:r w:rsidRPr="00107C5C">
        <w:rPr>
          <w:rFonts w:ascii="Verdana" w:hAnsi="Verdana" w:eastAsia="Times New Roman" w:cs="Times New Roman"/>
          <w:sz w:val="18"/>
          <w:szCs w:val="18"/>
          <w:lang w:eastAsia="nl-NL"/>
        </w:rPr>
        <w:t>opgesteld. Daarnaast wordt een Indelingsbesluit opgesteld met de indeling in gebruiksfuncties. Met het wetsvoorstel wordt niet beoogd om verschuivingen in gebruik of verantwoordelijkheid aan te brengen.</w:t>
      </w:r>
      <w:r w:rsidR="00171C16">
        <w:rPr>
          <w:rFonts w:ascii="Verdana" w:hAnsi="Verdana" w:eastAsia="Times New Roman" w:cs="Times New Roman"/>
          <w:sz w:val="18"/>
          <w:szCs w:val="18"/>
          <w:lang w:eastAsia="nl-NL"/>
        </w:rPr>
        <w:t xml:space="preserve"> Daarmee zal er dus ook geen verschuiving in bevoegdheden of verplichtingen voor vervoerders, beheerders of decentrale overheden plaatsvinden.</w:t>
      </w:r>
      <w:r w:rsidRPr="00107C5C">
        <w:rPr>
          <w:rFonts w:ascii="Verdana" w:hAnsi="Verdana" w:eastAsia="Times New Roman" w:cs="Times New Roman"/>
          <w:sz w:val="18"/>
          <w:szCs w:val="18"/>
          <w:lang w:eastAsia="nl-NL"/>
        </w:rPr>
        <w:t xml:space="preserve"> Bij het indelen van het spoor in gebruiksfuncties wordt </w:t>
      </w:r>
      <w:r w:rsidR="00171C16">
        <w:rPr>
          <w:rFonts w:ascii="Verdana" w:hAnsi="Verdana" w:eastAsia="Times New Roman" w:cs="Times New Roman"/>
          <w:sz w:val="18"/>
          <w:szCs w:val="18"/>
          <w:lang w:eastAsia="nl-NL"/>
        </w:rPr>
        <w:t>dus</w:t>
      </w:r>
      <w:r w:rsidRPr="00107C5C">
        <w:rPr>
          <w:rFonts w:ascii="Verdana" w:hAnsi="Verdana" w:eastAsia="Times New Roman" w:cs="Times New Roman"/>
          <w:sz w:val="18"/>
          <w:szCs w:val="18"/>
          <w:lang w:eastAsia="nl-NL"/>
        </w:rPr>
        <w:t xml:space="preserve"> uitgegaan van het huidige gebruik van dat spoor. Zowel het Aanwijzingsbesluit als het Indelingsbesluit wordt via </w:t>
      </w:r>
      <w:r w:rsidRPr="00107C5C" w:rsidR="000022BD">
        <w:rPr>
          <w:rFonts w:ascii="Verdana" w:hAnsi="Verdana" w:eastAsia="Times New Roman" w:cs="Times New Roman"/>
          <w:sz w:val="18"/>
          <w:szCs w:val="18"/>
          <w:lang w:eastAsia="nl-NL"/>
        </w:rPr>
        <w:t xml:space="preserve">een </w:t>
      </w:r>
      <w:r w:rsidRPr="00107C5C">
        <w:rPr>
          <w:rFonts w:ascii="Verdana" w:hAnsi="Verdana" w:eastAsia="Times New Roman" w:cs="Times New Roman"/>
          <w:sz w:val="18"/>
          <w:szCs w:val="18"/>
          <w:lang w:eastAsia="nl-NL"/>
        </w:rPr>
        <w:t>juridische procedure</w:t>
      </w:r>
      <w:r w:rsidRPr="00107C5C" w:rsidR="000022BD">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opgesteld</w:t>
      </w:r>
      <w:r w:rsidRPr="00107C5C" w:rsidR="000022BD">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waarbij belanghebbenden hun zienswijze kunnen geven. Op die manier is juridisch geborgd dat de besluiten zorgvuldig worden opgesteld.</w:t>
      </w:r>
      <w:r w:rsidR="00171C16">
        <w:rPr>
          <w:rFonts w:ascii="Verdana" w:hAnsi="Verdana" w:eastAsia="Times New Roman" w:cs="Times New Roman"/>
          <w:sz w:val="18"/>
          <w:szCs w:val="18"/>
          <w:lang w:eastAsia="nl-NL"/>
        </w:rPr>
        <w:t xml:space="preserve"> </w:t>
      </w:r>
      <w:r w:rsidRPr="00107C5C" w:rsidR="00171C16">
        <w:rPr>
          <w:rFonts w:ascii="Verdana" w:hAnsi="Verdana" w:eastAsia="Times New Roman" w:cs="Times New Roman"/>
          <w:sz w:val="18"/>
          <w:szCs w:val="18"/>
          <w:lang w:val="nl" w:eastAsia="nl-NL"/>
        </w:rPr>
        <w:t>Tot een wijziging in de verantwoordelijkheid van een spoorweg in de toekomst kan pas worden overgegaan als de betrokken partijen zelf een aanvraag indienen</w:t>
      </w:r>
      <w:r w:rsidR="00171C16">
        <w:rPr>
          <w:rFonts w:ascii="Verdana" w:hAnsi="Verdana" w:eastAsia="Times New Roman" w:cs="Times New Roman"/>
          <w:sz w:val="18"/>
          <w:szCs w:val="18"/>
          <w:lang w:val="nl" w:eastAsia="nl-NL"/>
        </w:rPr>
        <w:t xml:space="preserve"> of als de minister ambtshalve de aanwijzing wijzigt</w:t>
      </w:r>
      <w:r w:rsidRPr="00107C5C" w:rsidR="00171C16">
        <w:rPr>
          <w:rFonts w:ascii="Verdana" w:hAnsi="Verdana" w:eastAsia="Times New Roman" w:cs="Times New Roman"/>
          <w:sz w:val="18"/>
          <w:szCs w:val="18"/>
          <w:lang w:val="nl" w:eastAsia="nl-NL"/>
        </w:rPr>
        <w:t>. Wanneer de minister ambtshalve de aanwijzing wijzigt</w:t>
      </w:r>
      <w:r w:rsidR="00171C16">
        <w:rPr>
          <w:rFonts w:ascii="Verdana" w:hAnsi="Verdana" w:eastAsia="Times New Roman" w:cs="Times New Roman"/>
          <w:sz w:val="18"/>
          <w:szCs w:val="18"/>
          <w:lang w:val="nl" w:eastAsia="nl-NL"/>
        </w:rPr>
        <w:t xml:space="preserve">, </w:t>
      </w:r>
      <w:r w:rsidRPr="00107C5C" w:rsidR="00171C16">
        <w:rPr>
          <w:rFonts w:ascii="Verdana" w:hAnsi="Verdana" w:eastAsia="Times New Roman" w:cs="Times New Roman"/>
          <w:sz w:val="18"/>
          <w:szCs w:val="18"/>
          <w:lang w:val="nl" w:eastAsia="nl-NL"/>
        </w:rPr>
        <w:t xml:space="preserve">zal er uiteraard rekening worden gehouden met de belangen van de belanghebbenden. </w:t>
      </w:r>
    </w:p>
    <w:p w:rsidRPr="00107C5C" w:rsidR="00FB73A0" w:rsidP="00107C5C" w:rsidRDefault="00FB73A0" w14:paraId="7B94F89A" w14:textId="77777777">
      <w:pPr>
        <w:spacing w:line="276" w:lineRule="auto"/>
        <w:rPr>
          <w:rFonts w:ascii="Verdana" w:hAnsi="Verdana" w:eastAsia="Times New Roman" w:cs="Times New Roman"/>
          <w:b/>
          <w:bCs/>
          <w:sz w:val="18"/>
          <w:szCs w:val="18"/>
          <w:lang w:eastAsia="nl-NL"/>
        </w:rPr>
      </w:pPr>
      <w:r w:rsidRPr="00535693">
        <w:rPr>
          <w:rFonts w:ascii="Verdana" w:hAnsi="Verdana" w:eastAsia="Times New Roman" w:cs="Times New Roman"/>
          <w:b/>
          <w:bCs/>
          <w:sz w:val="18"/>
          <w:szCs w:val="18"/>
          <w:lang w:eastAsia="nl-NL"/>
        </w:rPr>
        <w:t>Toedeling van verantwoordelijkheden</w:t>
      </w:r>
    </w:p>
    <w:p w:rsidR="00A81DF4" w:rsidP="00107C5C" w:rsidRDefault="00953146" w14:paraId="347E756C" w14:textId="77777777">
      <w:pPr>
        <w:spacing w:line="276" w:lineRule="auto"/>
        <w:rPr>
          <w:rFonts w:ascii="Verdana" w:hAnsi="Verdana" w:eastAsia="Times New Roman" w:cs="Times New Roman"/>
          <w:sz w:val="18"/>
          <w:szCs w:val="18"/>
          <w:lang w:val="nl" w:eastAsia="nl-NL"/>
        </w:rPr>
      </w:pPr>
      <w:r w:rsidRPr="00107C5C">
        <w:rPr>
          <w:rFonts w:ascii="Verdana" w:hAnsi="Verdana" w:eastAsia="Times New Roman" w:cs="Times New Roman"/>
          <w:sz w:val="18"/>
          <w:szCs w:val="18"/>
          <w:lang w:val="nl" w:eastAsia="nl-NL"/>
        </w:rPr>
        <w:t>De leden van de VVD-fractie vragen de regering hoe wordt geborgd dat bij gemengd gebruik van spoor, bijvoorbeeld door militair vervoer, goederenvervoer en stedelijk vervoer, geen onduidelijkheid ontstaat over verantwoordelijkheden. Zij vragen of de regering toe kan lichten hoe in dergelijke situaties de verdeling van taken, bevoegdheden en verantwoordelijkheden wordt vastgesteld en hoe eventuele overlap of onduidelijkheid wordt voorkomen.</w:t>
      </w:r>
    </w:p>
    <w:p w:rsidRPr="00107C5C" w:rsidR="00953146" w:rsidP="00107C5C" w:rsidRDefault="00953146" w14:paraId="359D8E7D" w14:textId="0C203E6C">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Het overgrote deel van het Nederlandse spoornet kent momenteel een gemengde gebruiksfunctie: gebruiksfunctie C. Dit houdt in dat het spoor geschikt is voor zowel personen- als goederenvervoer.</w:t>
      </w:r>
      <w:r w:rsidR="005923D0">
        <w:rPr>
          <w:rFonts w:ascii="Verdana" w:hAnsi="Verdana" w:eastAsia="Times New Roman" w:cs="Times New Roman"/>
          <w:sz w:val="18"/>
          <w:szCs w:val="18"/>
          <w:lang w:eastAsia="nl-NL"/>
        </w:rPr>
        <w:t xml:space="preserve"> Vervoerders en de infrabeheerder hebben </w:t>
      </w:r>
      <w:r w:rsidR="00535693">
        <w:rPr>
          <w:rFonts w:ascii="Verdana" w:hAnsi="Verdana" w:eastAsia="Times New Roman" w:cs="Times New Roman"/>
          <w:sz w:val="18"/>
          <w:szCs w:val="18"/>
          <w:lang w:eastAsia="nl-NL"/>
        </w:rPr>
        <w:t xml:space="preserve">daarin </w:t>
      </w:r>
      <w:r w:rsidR="005923D0">
        <w:rPr>
          <w:rFonts w:ascii="Verdana" w:hAnsi="Verdana" w:eastAsia="Times New Roman" w:cs="Times New Roman"/>
          <w:sz w:val="18"/>
          <w:szCs w:val="18"/>
          <w:lang w:eastAsia="nl-NL"/>
        </w:rPr>
        <w:t xml:space="preserve">hun eigen rol en verantwoordelijkheden. Vervoerders zijn verantwoordelijk voor veilig vervoer. </w:t>
      </w:r>
      <w:r w:rsidRPr="00107C5C">
        <w:rPr>
          <w:rFonts w:ascii="Verdana" w:hAnsi="Verdana" w:eastAsia="Times New Roman" w:cs="Times New Roman"/>
          <w:sz w:val="18"/>
          <w:szCs w:val="18"/>
          <w:lang w:eastAsia="nl-NL"/>
        </w:rPr>
        <w:t xml:space="preserve">ProRail is op deze sporen verantwoordelijk voor capaciteitsverdeling, verkeersleiding en onderhoud. </w:t>
      </w:r>
    </w:p>
    <w:p w:rsidR="00A81DF4" w:rsidP="00107C5C" w:rsidRDefault="002522C4" w14:paraId="7A8BCBDC" w14:textId="77777777">
      <w:pPr>
        <w:spacing w:line="276" w:lineRule="auto"/>
        <w:rPr>
          <w:rFonts w:ascii="Verdana" w:hAnsi="Verdana"/>
          <w:sz w:val="18"/>
          <w:szCs w:val="18"/>
        </w:rPr>
      </w:pPr>
      <w:r w:rsidRPr="00107C5C">
        <w:rPr>
          <w:rFonts w:ascii="Verdana" w:hAnsi="Verdana" w:eastAsia="Times New Roman" w:cs="Times New Roman"/>
          <w:sz w:val="18"/>
          <w:szCs w:val="18"/>
          <w:lang w:eastAsia="nl-NL"/>
        </w:rPr>
        <w:t>Daarnaast vragen deze leden of de huidige governancestructuur voldoende robuust is om toekomstige schaalvergroting op te vangen. Zij vragen de regering toe te lichten in hoeverre het voorgestelde systeem bestand is tegen verdere groei van het spoorvervoer en toenemende complexiteit in het gebruik van de infrastructuur.</w:t>
      </w:r>
      <w:r w:rsidRPr="00107C5C">
        <w:rPr>
          <w:rFonts w:ascii="Verdana" w:hAnsi="Verdana"/>
          <w:sz w:val="18"/>
          <w:szCs w:val="18"/>
        </w:rPr>
        <w:t xml:space="preserve"> </w:t>
      </w:r>
    </w:p>
    <w:p w:rsidRPr="00107C5C" w:rsidR="002522C4" w:rsidP="00107C5C" w:rsidRDefault="002522C4" w14:paraId="75CAFFBE" w14:textId="7D31CCD4">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Ook in het bestaande stelsel is het zo dat er te allen tijde een partij verantwoordelijk is voor het spoor. Met het wetsvoorstel wordt dit concreet vastgelegd, maar veranderen de verantwoordelijkheden die hieraan gekoppeld zijn niet. Als er nieuw spoor wordt aangelegd, zal een partij verantwoordelijk moeten zijn voor het spoor. Dat is nu zo en dat blijft zo in het nieuwe stelsel.</w:t>
      </w:r>
    </w:p>
    <w:p w:rsidRPr="00CD1B1D" w:rsidR="00FB73A0" w:rsidP="00107C5C" w:rsidRDefault="00FB73A0" w14:paraId="75947649" w14:textId="77777777">
      <w:pPr>
        <w:spacing w:line="276" w:lineRule="auto"/>
        <w:rPr>
          <w:rFonts w:ascii="Verdana" w:hAnsi="Verdana" w:eastAsia="Times New Roman" w:cs="Times New Roman"/>
          <w:i/>
          <w:iCs/>
          <w:sz w:val="18"/>
          <w:szCs w:val="18"/>
          <w:lang w:val="nl" w:eastAsia="nl-NL"/>
        </w:rPr>
      </w:pPr>
      <w:r w:rsidRPr="00CD1B1D">
        <w:rPr>
          <w:rFonts w:ascii="Verdana" w:hAnsi="Verdana" w:eastAsia="Times New Roman" w:cs="Times New Roman"/>
          <w:i/>
          <w:iCs/>
          <w:sz w:val="18"/>
          <w:szCs w:val="18"/>
          <w:lang w:val="nl" w:eastAsia="nl-NL"/>
        </w:rPr>
        <w:t>Verantwoordelijkheid voor de spoorweginfrastructuur</w:t>
      </w:r>
    </w:p>
    <w:p w:rsidR="00A81DF4" w:rsidP="00CD1B1D" w:rsidRDefault="00CD1B1D" w14:paraId="503ECFDE" w14:textId="77777777">
      <w:pPr>
        <w:pStyle w:val="NoSpacing"/>
        <w:spacing w:line="276" w:lineRule="auto"/>
        <w:rPr>
          <w:rFonts w:ascii="Verdana" w:hAnsi="Verdana" w:eastAsia="Times New Roman" w:cs="Times New Roman"/>
          <w:sz w:val="18"/>
          <w:szCs w:val="18"/>
          <w:lang w:val="nl" w:eastAsia="nl-NL"/>
        </w:rPr>
      </w:pPr>
      <w:r w:rsidRPr="00CD1B1D">
        <w:rPr>
          <w:rFonts w:ascii="Verdana" w:hAnsi="Verdana" w:eastAsia="Times New Roman" w:cs="Times New Roman"/>
          <w:sz w:val="18"/>
          <w:szCs w:val="18"/>
          <w:lang w:val="nl" w:eastAsia="nl-NL"/>
        </w:rPr>
        <w:t>De leden</w:t>
      </w:r>
      <w:r>
        <w:rPr>
          <w:rFonts w:ascii="Verdana" w:hAnsi="Verdana" w:eastAsia="Times New Roman" w:cs="Times New Roman"/>
          <w:sz w:val="18"/>
          <w:szCs w:val="18"/>
          <w:lang w:val="nl" w:eastAsia="nl-NL"/>
        </w:rPr>
        <w:t xml:space="preserve"> van de CDA-fractie</w:t>
      </w:r>
      <w:r w:rsidRPr="00CD1B1D">
        <w:rPr>
          <w:rFonts w:ascii="Verdana" w:hAnsi="Verdana" w:eastAsia="Times New Roman" w:cs="Times New Roman"/>
          <w:sz w:val="18"/>
          <w:szCs w:val="18"/>
          <w:lang w:val="nl" w:eastAsia="nl-NL"/>
        </w:rPr>
        <w:t xml:space="preserve"> vragen welke concrete beleidsdoelen de regering voor ogen heeft voor de verdere ontwikkeling van het personenvervoer.</w:t>
      </w:r>
      <w:r>
        <w:rPr>
          <w:rFonts w:ascii="Verdana" w:hAnsi="Verdana" w:eastAsia="Times New Roman" w:cs="Times New Roman"/>
          <w:sz w:val="18"/>
          <w:szCs w:val="18"/>
          <w:lang w:val="nl" w:eastAsia="nl-NL"/>
        </w:rPr>
        <w:t xml:space="preserve"> </w:t>
      </w:r>
      <w:r w:rsidRPr="00CD1B1D">
        <w:rPr>
          <w:rFonts w:ascii="Verdana" w:hAnsi="Verdana" w:eastAsia="Times New Roman" w:cs="Times New Roman"/>
          <w:sz w:val="18"/>
          <w:szCs w:val="18"/>
          <w:lang w:val="nl" w:eastAsia="nl-NL"/>
        </w:rPr>
        <w:t>Deze leden vragen of de regering voornemens is bepaalde beleidsdoelen expliciet te verankeren in wet of lagere regelgeving, of dat de regering deze primair in beleidsdocumenten en concessieafspraken wil vastleggen, en welke afweging daarbij wordt gemaakt.</w:t>
      </w:r>
      <w:r>
        <w:rPr>
          <w:rFonts w:ascii="Verdana" w:hAnsi="Verdana" w:eastAsia="Times New Roman" w:cs="Times New Roman"/>
          <w:sz w:val="18"/>
          <w:szCs w:val="18"/>
          <w:lang w:val="nl" w:eastAsia="nl-NL"/>
        </w:rPr>
        <w:t xml:space="preserve"> </w:t>
      </w:r>
      <w:bookmarkStart w:name="_Hlk229498527" w:id="7"/>
    </w:p>
    <w:p w:rsidR="00A81DF4" w:rsidP="00CD1B1D" w:rsidRDefault="00A81DF4" w14:paraId="7BDDF6A5" w14:textId="77777777">
      <w:pPr>
        <w:pStyle w:val="NoSpacing"/>
        <w:spacing w:line="276" w:lineRule="auto"/>
        <w:rPr>
          <w:rFonts w:ascii="Verdana" w:hAnsi="Verdana" w:eastAsia="Times New Roman" w:cs="Times New Roman"/>
          <w:sz w:val="18"/>
          <w:szCs w:val="18"/>
          <w:lang w:val="nl" w:eastAsia="nl-NL"/>
        </w:rPr>
      </w:pPr>
    </w:p>
    <w:p w:rsidRPr="00E136CF" w:rsidR="00D66192" w:rsidP="00CD1B1D" w:rsidRDefault="00CD1B1D" w14:paraId="39599B3A" w14:textId="023D833A">
      <w:pPr>
        <w:pStyle w:val="NoSpacing"/>
        <w:spacing w:line="276" w:lineRule="auto"/>
        <w:rPr>
          <w:rFonts w:ascii="Verdana" w:hAnsi="Verdana"/>
          <w:sz w:val="18"/>
          <w:szCs w:val="18"/>
        </w:rPr>
      </w:pPr>
      <w:r w:rsidRPr="00CD1B1D">
        <w:rPr>
          <w:rFonts w:ascii="Verdana" w:hAnsi="Verdana"/>
          <w:sz w:val="18"/>
          <w:szCs w:val="18"/>
        </w:rPr>
        <w:t>Het afgelopen jaar zijn verschillende visies en ontwikkelingen van het personenvervoer met de Kamer gedeeld. Zo is er in november 2025 een brief gestuurd met de ontwikkelingen voor het internationaal personenvervoer per spoor</w:t>
      </w:r>
      <w:r w:rsidR="00E65C75">
        <w:rPr>
          <w:rStyle w:val="FootnoteReference"/>
          <w:rFonts w:ascii="Verdana" w:hAnsi="Verdana"/>
          <w:sz w:val="18"/>
          <w:szCs w:val="18"/>
        </w:rPr>
        <w:footnoteReference w:id="15"/>
      </w:r>
      <w:r w:rsidRPr="00CD1B1D">
        <w:rPr>
          <w:rFonts w:ascii="Verdana" w:hAnsi="Verdana"/>
          <w:sz w:val="18"/>
          <w:szCs w:val="18"/>
        </w:rPr>
        <w:t xml:space="preserve"> en in december 2025 een voortgang van het Toekomstbeeld OV</w:t>
      </w:r>
      <w:r w:rsidRPr="00CD1B1D">
        <w:rPr>
          <w:rStyle w:val="FootnoteReference"/>
          <w:rFonts w:ascii="Verdana" w:hAnsi="Verdana"/>
          <w:sz w:val="18"/>
          <w:szCs w:val="18"/>
        </w:rPr>
        <w:footnoteReference w:id="16"/>
      </w:r>
      <w:r w:rsidRPr="00CD1B1D">
        <w:rPr>
          <w:rFonts w:ascii="Verdana" w:hAnsi="Verdana"/>
          <w:sz w:val="18"/>
          <w:szCs w:val="18"/>
        </w:rPr>
        <w:t xml:space="preserve">. Voor de ontwikkelingen in het personenvervoer verwijst </w:t>
      </w:r>
      <w:r w:rsidR="00A81DF4">
        <w:rPr>
          <w:rFonts w:ascii="Verdana" w:hAnsi="Verdana"/>
          <w:sz w:val="18"/>
          <w:szCs w:val="18"/>
        </w:rPr>
        <w:t>de regering</w:t>
      </w:r>
      <w:r w:rsidRPr="00CD1B1D">
        <w:rPr>
          <w:rFonts w:ascii="Verdana" w:hAnsi="Verdana"/>
          <w:sz w:val="18"/>
          <w:szCs w:val="18"/>
        </w:rPr>
        <w:t xml:space="preserve"> graag naar deze documenten.</w:t>
      </w:r>
      <w:r w:rsidR="000061E3">
        <w:rPr>
          <w:rFonts w:ascii="Verdana" w:hAnsi="Verdana"/>
          <w:sz w:val="18"/>
          <w:szCs w:val="18"/>
        </w:rPr>
        <w:t xml:space="preserve"> </w:t>
      </w:r>
      <w:bookmarkEnd w:id="7"/>
      <w:r w:rsidR="000F0036">
        <w:rPr>
          <w:rFonts w:ascii="Verdana" w:hAnsi="Verdana"/>
          <w:sz w:val="18"/>
          <w:szCs w:val="18"/>
        </w:rPr>
        <w:t>Zoals daaruit blijkt</w:t>
      </w:r>
      <w:r w:rsidRPr="00F45867" w:rsidR="00D66192">
        <w:rPr>
          <w:rFonts w:ascii="Verdana" w:hAnsi="Verdana"/>
          <w:sz w:val="18"/>
          <w:szCs w:val="18"/>
        </w:rPr>
        <w:t xml:space="preserve"> </w:t>
      </w:r>
      <w:r w:rsidR="00F45867">
        <w:rPr>
          <w:rFonts w:ascii="Verdana" w:hAnsi="Verdana"/>
          <w:sz w:val="18"/>
          <w:szCs w:val="18"/>
        </w:rPr>
        <w:t xml:space="preserve">is </w:t>
      </w:r>
      <w:r w:rsidR="000061E3">
        <w:rPr>
          <w:rFonts w:ascii="Verdana" w:hAnsi="Verdana"/>
          <w:sz w:val="18"/>
          <w:szCs w:val="18"/>
        </w:rPr>
        <w:t>de ontwikkeling van het personenvervoer</w:t>
      </w:r>
      <w:r w:rsidR="00F45867">
        <w:rPr>
          <w:rFonts w:ascii="Verdana" w:hAnsi="Verdana"/>
          <w:sz w:val="18"/>
          <w:szCs w:val="18"/>
        </w:rPr>
        <w:t xml:space="preserve"> een </w:t>
      </w:r>
      <w:r w:rsidRPr="00F45867" w:rsidR="00D66192">
        <w:rPr>
          <w:rFonts w:ascii="Verdana" w:hAnsi="Verdana"/>
          <w:sz w:val="18"/>
          <w:szCs w:val="18"/>
        </w:rPr>
        <w:t>belangrijk thema waar de regering aan wer</w:t>
      </w:r>
      <w:r w:rsidRPr="00F45867" w:rsidR="00F45867">
        <w:rPr>
          <w:rFonts w:ascii="Verdana" w:hAnsi="Verdana"/>
          <w:sz w:val="18"/>
          <w:szCs w:val="18"/>
        </w:rPr>
        <w:t xml:space="preserve">kt. Verschillende aspecten </w:t>
      </w:r>
      <w:r w:rsidR="00F45867">
        <w:rPr>
          <w:rFonts w:ascii="Verdana" w:hAnsi="Verdana"/>
          <w:sz w:val="18"/>
          <w:szCs w:val="18"/>
        </w:rPr>
        <w:t xml:space="preserve">daarvan </w:t>
      </w:r>
      <w:r w:rsidR="000F0036">
        <w:rPr>
          <w:rFonts w:ascii="Verdana" w:hAnsi="Verdana"/>
          <w:sz w:val="18"/>
          <w:szCs w:val="18"/>
        </w:rPr>
        <w:t>worden</w:t>
      </w:r>
      <w:r w:rsidRPr="00F45867" w:rsidR="00F45867">
        <w:rPr>
          <w:rFonts w:ascii="Verdana" w:hAnsi="Verdana"/>
          <w:sz w:val="18"/>
          <w:szCs w:val="18"/>
        </w:rPr>
        <w:t xml:space="preserve"> </w:t>
      </w:r>
      <w:r w:rsidRPr="00E136CF" w:rsidR="00F45867">
        <w:rPr>
          <w:rFonts w:ascii="Verdana" w:hAnsi="Verdana"/>
          <w:sz w:val="18"/>
          <w:szCs w:val="18"/>
        </w:rPr>
        <w:t>in een separaat traject nader uitgewerkt</w:t>
      </w:r>
      <w:r w:rsidR="00F45867">
        <w:rPr>
          <w:rFonts w:ascii="Verdana" w:hAnsi="Verdana"/>
          <w:sz w:val="18"/>
          <w:szCs w:val="18"/>
        </w:rPr>
        <w:t>, nu d</w:t>
      </w:r>
      <w:r w:rsidRPr="00F45867" w:rsidR="00F45867">
        <w:rPr>
          <w:rFonts w:ascii="Verdana" w:hAnsi="Verdana"/>
          <w:sz w:val="18"/>
          <w:szCs w:val="18"/>
        </w:rPr>
        <w:t xml:space="preserve">it </w:t>
      </w:r>
      <w:r w:rsidRPr="00F45867">
        <w:rPr>
          <w:rFonts w:ascii="Verdana" w:hAnsi="Verdana"/>
          <w:sz w:val="18"/>
          <w:szCs w:val="18"/>
        </w:rPr>
        <w:t xml:space="preserve">wetsvoorstel </w:t>
      </w:r>
      <w:r w:rsidRPr="00F45867" w:rsidR="00F45867">
        <w:rPr>
          <w:rFonts w:ascii="Verdana" w:hAnsi="Verdana"/>
          <w:sz w:val="18"/>
          <w:szCs w:val="18"/>
        </w:rPr>
        <w:t xml:space="preserve">namelijk </w:t>
      </w:r>
      <w:r w:rsidR="00F17B78">
        <w:rPr>
          <w:rFonts w:ascii="Verdana" w:hAnsi="Verdana"/>
          <w:sz w:val="18"/>
          <w:szCs w:val="18"/>
        </w:rPr>
        <w:t>gericht</w:t>
      </w:r>
      <w:r w:rsidRPr="00F45867" w:rsidR="00D66192">
        <w:rPr>
          <w:rFonts w:ascii="Verdana" w:hAnsi="Verdana"/>
          <w:sz w:val="18"/>
          <w:szCs w:val="18"/>
        </w:rPr>
        <w:t xml:space="preserve"> </w:t>
      </w:r>
      <w:r w:rsidR="00F45867">
        <w:rPr>
          <w:rFonts w:ascii="Verdana" w:hAnsi="Verdana"/>
          <w:sz w:val="18"/>
          <w:szCs w:val="18"/>
        </w:rPr>
        <w:t xml:space="preserve">is </w:t>
      </w:r>
      <w:r w:rsidR="00F17B78">
        <w:rPr>
          <w:rFonts w:ascii="Verdana" w:hAnsi="Verdana"/>
          <w:sz w:val="18"/>
          <w:szCs w:val="18"/>
        </w:rPr>
        <w:t>op</w:t>
      </w:r>
      <w:r w:rsidRPr="00F45867" w:rsidR="00D66192">
        <w:rPr>
          <w:rFonts w:ascii="Verdana" w:hAnsi="Verdana"/>
          <w:sz w:val="18"/>
          <w:szCs w:val="18"/>
        </w:rPr>
        <w:t xml:space="preserve"> </w:t>
      </w:r>
      <w:bookmarkStart w:name="_Hlk232419856" w:id="8"/>
      <w:r w:rsidRPr="00F45867">
        <w:rPr>
          <w:rFonts w:ascii="Verdana" w:hAnsi="Verdana"/>
          <w:sz w:val="18"/>
          <w:szCs w:val="18"/>
        </w:rPr>
        <w:t>de aanleg, het beheer, de toegang tot spoorwegen en tot dienstvoorzieningen, en het veilige gebruik van spoorwegen</w:t>
      </w:r>
      <w:bookmarkEnd w:id="8"/>
      <w:r w:rsidRPr="00F45867" w:rsidR="00D66192">
        <w:rPr>
          <w:rFonts w:ascii="Verdana" w:hAnsi="Verdana"/>
          <w:sz w:val="18"/>
          <w:szCs w:val="18"/>
        </w:rPr>
        <w:t>. Het</w:t>
      </w:r>
      <w:r w:rsidR="00B42ED7">
        <w:rPr>
          <w:rFonts w:ascii="Verdana" w:hAnsi="Verdana"/>
          <w:sz w:val="18"/>
          <w:szCs w:val="18"/>
        </w:rPr>
        <w:t xml:space="preserve"> we</w:t>
      </w:r>
      <w:r w:rsidR="000F0036">
        <w:rPr>
          <w:rFonts w:ascii="Verdana" w:hAnsi="Verdana"/>
          <w:sz w:val="18"/>
          <w:szCs w:val="18"/>
        </w:rPr>
        <w:t>ts</w:t>
      </w:r>
      <w:r w:rsidR="00B42ED7">
        <w:rPr>
          <w:rFonts w:ascii="Verdana" w:hAnsi="Verdana"/>
          <w:sz w:val="18"/>
          <w:szCs w:val="18"/>
        </w:rPr>
        <w:t>voorstel</w:t>
      </w:r>
      <w:r w:rsidRPr="00F45867" w:rsidR="00D66192">
        <w:rPr>
          <w:rFonts w:ascii="Verdana" w:hAnsi="Verdana"/>
          <w:sz w:val="18"/>
          <w:szCs w:val="18"/>
        </w:rPr>
        <w:t xml:space="preserve"> </w:t>
      </w:r>
      <w:bookmarkStart w:name="_Hlk229498552" w:id="9"/>
      <w:r w:rsidRPr="00E136CF" w:rsidR="00FF1785">
        <w:rPr>
          <w:rFonts w:ascii="Verdana" w:hAnsi="Verdana"/>
          <w:sz w:val="18"/>
          <w:szCs w:val="18"/>
        </w:rPr>
        <w:t xml:space="preserve">is noodzakelijk om te voldoen aan EU-regelgeving en </w:t>
      </w:r>
      <w:r w:rsidR="00EC1E2D">
        <w:rPr>
          <w:rFonts w:ascii="Verdana" w:hAnsi="Verdana"/>
          <w:sz w:val="18"/>
          <w:szCs w:val="18"/>
        </w:rPr>
        <w:t xml:space="preserve">leidt tot </w:t>
      </w:r>
      <w:r w:rsidRPr="00E136CF" w:rsidR="00FF1785">
        <w:rPr>
          <w:rFonts w:ascii="Verdana" w:hAnsi="Verdana"/>
          <w:sz w:val="18"/>
          <w:szCs w:val="18"/>
        </w:rPr>
        <w:t>modernise</w:t>
      </w:r>
      <w:r w:rsidR="00EC1E2D">
        <w:rPr>
          <w:rFonts w:ascii="Verdana" w:hAnsi="Verdana"/>
          <w:sz w:val="18"/>
          <w:szCs w:val="18"/>
        </w:rPr>
        <w:t>ring van</w:t>
      </w:r>
      <w:r w:rsidRPr="00E136CF" w:rsidR="00F45867">
        <w:rPr>
          <w:rFonts w:ascii="Verdana" w:hAnsi="Verdana"/>
          <w:sz w:val="18"/>
          <w:szCs w:val="18"/>
        </w:rPr>
        <w:t xml:space="preserve"> de</w:t>
      </w:r>
      <w:r w:rsidRPr="00E136CF" w:rsidR="00FF1785">
        <w:rPr>
          <w:rFonts w:ascii="Verdana" w:hAnsi="Verdana"/>
          <w:sz w:val="18"/>
          <w:szCs w:val="18"/>
        </w:rPr>
        <w:t xml:space="preserve"> bestaande regelgeving. </w:t>
      </w:r>
      <w:r w:rsidR="000F0036">
        <w:rPr>
          <w:rFonts w:ascii="Verdana" w:hAnsi="Verdana"/>
          <w:sz w:val="18"/>
          <w:szCs w:val="18"/>
        </w:rPr>
        <w:t>De</w:t>
      </w:r>
      <w:r w:rsidR="00EC1E2D">
        <w:rPr>
          <w:rFonts w:ascii="Verdana" w:hAnsi="Verdana"/>
          <w:sz w:val="18"/>
          <w:szCs w:val="18"/>
        </w:rPr>
        <w:t xml:space="preserve"> focus in het wetsvoorstel </w:t>
      </w:r>
      <w:r w:rsidR="000F0036">
        <w:rPr>
          <w:rFonts w:ascii="Verdana" w:hAnsi="Verdana"/>
          <w:sz w:val="18"/>
          <w:szCs w:val="18"/>
        </w:rPr>
        <w:t xml:space="preserve">draagt </w:t>
      </w:r>
      <w:r w:rsidR="00EC1E2D">
        <w:rPr>
          <w:rFonts w:ascii="Verdana" w:hAnsi="Verdana"/>
          <w:sz w:val="18"/>
          <w:szCs w:val="18"/>
        </w:rPr>
        <w:t>hieraan bij.</w:t>
      </w:r>
    </w:p>
    <w:p w:rsidRPr="00E136CF" w:rsidR="00D66192" w:rsidP="00CD1B1D" w:rsidRDefault="00D66192" w14:paraId="34A03439" w14:textId="77777777">
      <w:pPr>
        <w:pStyle w:val="NoSpacing"/>
        <w:spacing w:line="276" w:lineRule="auto"/>
        <w:rPr>
          <w:rFonts w:ascii="Verdana" w:hAnsi="Verdana"/>
          <w:sz w:val="18"/>
          <w:szCs w:val="18"/>
        </w:rPr>
      </w:pPr>
    </w:p>
    <w:bookmarkEnd w:id="9"/>
    <w:p w:rsidR="00FB73A0" w:rsidP="00107C5C" w:rsidRDefault="00FB73A0" w14:paraId="595BC94A"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b/>
          <w:bCs/>
          <w:sz w:val="18"/>
          <w:szCs w:val="18"/>
          <w:lang w:eastAsia="nl-NL"/>
        </w:rPr>
        <w:t>Gebruiksfuncties spoorwegen</w:t>
      </w:r>
    </w:p>
    <w:p w:rsidR="00A81DF4" w:rsidP="00107C5C" w:rsidRDefault="00EE43C9" w14:paraId="4D55C265" w14:textId="7A234663">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CDA-fractie vragen waarom is gekozen voor acht gebruiksfuncties en welke afwegingen daarbij zijn gemaakt. </w:t>
      </w:r>
      <w:r w:rsidR="00F27DC2">
        <w:rPr>
          <w:rFonts w:ascii="Verdana" w:hAnsi="Verdana" w:eastAsia="Times New Roman" w:cs="Times New Roman"/>
          <w:sz w:val="18"/>
          <w:szCs w:val="18"/>
          <w:lang w:eastAsia="nl-NL"/>
        </w:rPr>
        <w:t>Ook de leden van de VVD-fractie vragen hiernaar</w:t>
      </w:r>
      <w:r w:rsidR="00A81DF4">
        <w:rPr>
          <w:rFonts w:ascii="Verdana" w:hAnsi="Verdana" w:eastAsia="Times New Roman" w:cs="Times New Roman"/>
          <w:sz w:val="18"/>
          <w:szCs w:val="18"/>
          <w:lang w:eastAsia="nl-NL"/>
        </w:rPr>
        <w:t>.</w:t>
      </w:r>
    </w:p>
    <w:p w:rsidR="00EE43C9" w:rsidP="00107C5C" w:rsidRDefault="00EE43C9" w14:paraId="6C98F82B" w14:textId="1755634D">
      <w:pPr>
        <w:spacing w:line="276" w:lineRule="auto"/>
        <w:rPr>
          <w:rFonts w:ascii="Verdana" w:hAnsi="Verdana" w:eastAsia="Times New Roman" w:cs="Times New Roman"/>
          <w:sz w:val="18"/>
          <w:szCs w:val="18"/>
          <w:lang w:eastAsia="nl-NL"/>
        </w:rPr>
      </w:pPr>
      <w:r w:rsidRPr="00EE43C9">
        <w:rPr>
          <w:rFonts w:ascii="Verdana" w:hAnsi="Verdana" w:eastAsia="Times New Roman" w:cs="Times New Roman"/>
          <w:sz w:val="18"/>
          <w:szCs w:val="18"/>
          <w:lang w:eastAsia="nl-NL"/>
        </w:rPr>
        <w:t>De gebruiksfuncties zijn enerzijds ontleend aan de uitzonderingen van de reikwijdte van de Europese richtlijnen, anderzijds aan de indelingen die de Europese richtlijnen zelf maken van sporen voor goederenvervoer en personenvervoer. Van de uitzonderingen is in dit wetsvoorstel volledig gebruik gemaakt. Dat maakt dat de gebruiksfuncties D, E, F, G en H zijn ontstaan met voor elke gebruiksfunctie passende regels. De gebruiksfuncties A, B en C zijn gevormd naar analogie van de technische eisen die de Europese richtlijnen stellen aan de betreffende spoorwegen. Hierdoor kunnen gerichte investeringen worden gedaan in de betreffende sporen.</w:t>
      </w:r>
      <w:r>
        <w:rPr>
          <w:rFonts w:ascii="Verdana" w:hAnsi="Verdana" w:eastAsia="Times New Roman" w:cs="Times New Roman"/>
          <w:sz w:val="18"/>
          <w:szCs w:val="18"/>
          <w:lang w:eastAsia="nl-NL"/>
        </w:rPr>
        <w:t xml:space="preserve"> </w:t>
      </w:r>
    </w:p>
    <w:p w:rsidR="00577B59" w:rsidP="00EE43C9" w:rsidRDefault="00EE43C9" w14:paraId="4BA3A83A" w14:textId="088259B7">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Daarnaast vragen de leden van de CDA-fractie of is onderzocht of een minder gedifferentieerde indeling mogelijk zou zijn geweest.</w:t>
      </w:r>
      <w:r w:rsidR="00F27DC2">
        <w:rPr>
          <w:rFonts w:ascii="Verdana" w:hAnsi="Verdana" w:eastAsia="Times New Roman" w:cs="Times New Roman"/>
          <w:sz w:val="18"/>
          <w:szCs w:val="18"/>
          <w:lang w:eastAsia="nl-NL"/>
        </w:rPr>
        <w:t xml:space="preserve"> Ook de VVD-fractie vraag</w:t>
      </w:r>
      <w:r w:rsidR="00F14012">
        <w:rPr>
          <w:rFonts w:ascii="Verdana" w:hAnsi="Verdana" w:eastAsia="Times New Roman" w:cs="Times New Roman"/>
          <w:sz w:val="18"/>
          <w:szCs w:val="18"/>
          <w:lang w:eastAsia="nl-NL"/>
        </w:rPr>
        <w:t>t</w:t>
      </w:r>
      <w:r w:rsidR="00F27DC2">
        <w:rPr>
          <w:rFonts w:ascii="Verdana" w:hAnsi="Verdana" w:eastAsia="Times New Roman" w:cs="Times New Roman"/>
          <w:sz w:val="18"/>
          <w:szCs w:val="18"/>
          <w:lang w:eastAsia="nl-NL"/>
        </w:rPr>
        <w:t xml:space="preserve"> op welke wijze deze indeling een verbetering vormt ten opzichte van de huidige systematiek.</w:t>
      </w:r>
      <w:r>
        <w:rPr>
          <w:rFonts w:ascii="Verdana" w:hAnsi="Verdana" w:eastAsia="Times New Roman" w:cs="Times New Roman"/>
          <w:sz w:val="18"/>
          <w:szCs w:val="18"/>
          <w:lang w:eastAsia="nl-NL"/>
        </w:rPr>
        <w:t xml:space="preserve"> </w:t>
      </w:r>
      <w:r w:rsidRPr="00EE43C9">
        <w:rPr>
          <w:rFonts w:ascii="Verdana" w:hAnsi="Verdana" w:eastAsia="Times New Roman" w:cs="Times New Roman"/>
          <w:sz w:val="18"/>
          <w:szCs w:val="18"/>
          <w:lang w:eastAsia="nl-NL"/>
        </w:rPr>
        <w:t>De leden</w:t>
      </w:r>
      <w:r w:rsidR="00F27DC2">
        <w:rPr>
          <w:rFonts w:ascii="Verdana" w:hAnsi="Verdana" w:eastAsia="Times New Roman" w:cs="Times New Roman"/>
          <w:sz w:val="18"/>
          <w:szCs w:val="18"/>
          <w:lang w:eastAsia="nl-NL"/>
        </w:rPr>
        <w:t xml:space="preserve"> van de CDA-fractie</w:t>
      </w:r>
      <w:r w:rsidRPr="00EE43C9">
        <w:rPr>
          <w:rFonts w:ascii="Verdana" w:hAnsi="Verdana" w:eastAsia="Times New Roman" w:cs="Times New Roman"/>
          <w:sz w:val="18"/>
          <w:szCs w:val="18"/>
          <w:lang w:eastAsia="nl-NL"/>
        </w:rPr>
        <w:t xml:space="preserve"> vernemen graag hoe wordt beoordeeld of de gekozen indeling in de praktijk werkbaar en overzichtelijk is. Deze leden vragen tevens hoe de Kamer en betrokken partijen worden betrokken bij de indeling van spoorwegen in een gebruiksfunctie en bij eventuele latere aanpassingen daarvan.</w:t>
      </w:r>
      <w:r>
        <w:rPr>
          <w:rFonts w:ascii="Verdana" w:hAnsi="Verdana" w:eastAsia="Times New Roman" w:cs="Times New Roman"/>
          <w:sz w:val="18"/>
          <w:szCs w:val="18"/>
          <w:lang w:eastAsia="nl-NL"/>
        </w:rPr>
        <w:t xml:space="preserve"> </w:t>
      </w:r>
    </w:p>
    <w:p w:rsidRPr="00EE43C9" w:rsidR="00EE43C9" w:rsidP="00EE43C9" w:rsidRDefault="00405DE0" w14:paraId="06364CBF" w14:textId="2E9CF721">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regering verwijst naar het antwoord hiervoor waarom is gekozen voor acht gebruiksfuncties. </w:t>
      </w:r>
      <w:r w:rsidRPr="00EE43C9" w:rsidR="00EE43C9">
        <w:rPr>
          <w:rFonts w:ascii="Verdana" w:hAnsi="Verdana" w:eastAsia="Times New Roman" w:cs="Times New Roman"/>
          <w:sz w:val="18"/>
          <w:szCs w:val="18"/>
          <w:lang w:eastAsia="nl-NL"/>
        </w:rPr>
        <w:t xml:space="preserve">De regering </w:t>
      </w:r>
      <w:r w:rsidR="00FF1785">
        <w:rPr>
          <w:rFonts w:ascii="Verdana" w:hAnsi="Verdana" w:eastAsia="Times New Roman" w:cs="Times New Roman"/>
          <w:sz w:val="18"/>
          <w:szCs w:val="18"/>
          <w:lang w:eastAsia="nl-NL"/>
        </w:rPr>
        <w:t xml:space="preserve">verwacht </w:t>
      </w:r>
      <w:r w:rsidRPr="00EE43C9" w:rsidR="00EE43C9">
        <w:rPr>
          <w:rFonts w:ascii="Verdana" w:hAnsi="Verdana" w:eastAsia="Times New Roman" w:cs="Times New Roman"/>
          <w:sz w:val="18"/>
          <w:szCs w:val="18"/>
          <w:lang w:eastAsia="nl-NL"/>
        </w:rPr>
        <w:t xml:space="preserve">dat de indeling werkbaar zal zijn. De huidige Spoorwegwet kent hoofdspoorwegen (voor internationaal, nationaal en regionaal vervoer) en sporen voor bedrijfsspooraansluitingen en museumlijnen. De Wet lokaalspoor kent sporen voor stedelijk, voorstedelijk en regionaal vervoer. Al met </w:t>
      </w:r>
      <w:r w:rsidR="005923D0">
        <w:rPr>
          <w:rFonts w:ascii="Verdana" w:hAnsi="Verdana" w:eastAsia="Times New Roman" w:cs="Times New Roman"/>
          <w:sz w:val="18"/>
          <w:szCs w:val="18"/>
          <w:lang w:eastAsia="nl-NL"/>
        </w:rPr>
        <w:t xml:space="preserve">al komt men zo dus </w:t>
      </w:r>
      <w:r w:rsidR="00FF1785">
        <w:rPr>
          <w:rFonts w:ascii="Verdana" w:hAnsi="Verdana" w:eastAsia="Times New Roman" w:cs="Times New Roman"/>
          <w:sz w:val="18"/>
          <w:szCs w:val="18"/>
          <w:lang w:eastAsia="nl-NL"/>
        </w:rPr>
        <w:t xml:space="preserve">ook </w:t>
      </w:r>
      <w:r w:rsidR="005923D0">
        <w:rPr>
          <w:rFonts w:ascii="Verdana" w:hAnsi="Verdana" w:eastAsia="Times New Roman" w:cs="Times New Roman"/>
          <w:sz w:val="18"/>
          <w:szCs w:val="18"/>
          <w:lang w:eastAsia="nl-NL"/>
        </w:rPr>
        <w:t xml:space="preserve">al tot </w:t>
      </w:r>
      <w:r w:rsidRPr="00EE43C9" w:rsidR="00EE43C9">
        <w:rPr>
          <w:rFonts w:ascii="Verdana" w:hAnsi="Verdana" w:eastAsia="Times New Roman" w:cs="Times New Roman"/>
          <w:sz w:val="18"/>
          <w:szCs w:val="18"/>
          <w:lang w:eastAsia="nl-NL"/>
        </w:rPr>
        <w:t>acht soorten vervoer</w:t>
      </w:r>
      <w:r w:rsidR="005923D0">
        <w:rPr>
          <w:rFonts w:ascii="Verdana" w:hAnsi="Verdana" w:eastAsia="Times New Roman" w:cs="Times New Roman"/>
          <w:sz w:val="18"/>
          <w:szCs w:val="18"/>
          <w:lang w:eastAsia="nl-NL"/>
        </w:rPr>
        <w:t xml:space="preserve">. </w:t>
      </w:r>
      <w:r w:rsidRPr="00EE43C9" w:rsidR="00EE43C9">
        <w:rPr>
          <w:rFonts w:ascii="Verdana" w:hAnsi="Verdana" w:eastAsia="Times New Roman" w:cs="Times New Roman"/>
          <w:sz w:val="18"/>
          <w:szCs w:val="18"/>
          <w:lang w:eastAsia="nl-NL"/>
        </w:rPr>
        <w:t xml:space="preserve">De huidige regels zijn echter niet voldoende onderscheidend voor deze typen gebruik. Dit kan leiden tot onnodig zware eisen en dito investeringen. Om die reden is dus gekozen om </w:t>
      </w:r>
      <w:r w:rsidR="005923D0">
        <w:rPr>
          <w:rFonts w:ascii="Verdana" w:hAnsi="Verdana" w:eastAsia="Times New Roman" w:cs="Times New Roman"/>
          <w:sz w:val="18"/>
          <w:szCs w:val="18"/>
          <w:lang w:eastAsia="nl-NL"/>
        </w:rPr>
        <w:t xml:space="preserve">de </w:t>
      </w:r>
      <w:r w:rsidRPr="00EE43C9" w:rsidR="00EE43C9">
        <w:rPr>
          <w:rFonts w:ascii="Verdana" w:hAnsi="Verdana" w:eastAsia="Times New Roman" w:cs="Times New Roman"/>
          <w:sz w:val="18"/>
          <w:szCs w:val="18"/>
          <w:lang w:eastAsia="nl-NL"/>
        </w:rPr>
        <w:t xml:space="preserve">gebruiksfuncties met bijbehorende eisen te introduceren. Zo zijn er voor elk type gebruik bijpassende eisen. </w:t>
      </w:r>
      <w:r w:rsidR="00CA35A0">
        <w:rPr>
          <w:rFonts w:ascii="Verdana" w:hAnsi="Verdana" w:eastAsia="Times New Roman" w:cs="Times New Roman"/>
          <w:sz w:val="18"/>
          <w:szCs w:val="18"/>
          <w:lang w:eastAsia="nl-NL"/>
        </w:rPr>
        <w:t xml:space="preserve">Daarnaast is met gebruiksfunctie E voorzien in de mogelijkheid om een nog niet bestaand soort spoor in Nederland te introduceren, vergelijkbaar met de S-Bahn in grote Duitse steden. </w:t>
      </w:r>
    </w:p>
    <w:p w:rsidRPr="00CD1B1D" w:rsidR="00EE43C9" w:rsidP="00EE43C9" w:rsidRDefault="00EE43C9" w14:paraId="64C4B752" w14:textId="3D44CCE9">
      <w:pPr>
        <w:spacing w:line="276" w:lineRule="auto"/>
        <w:rPr>
          <w:rFonts w:ascii="Verdana" w:hAnsi="Verdana" w:eastAsia="Times New Roman" w:cs="Times New Roman"/>
          <w:sz w:val="18"/>
          <w:szCs w:val="18"/>
          <w:lang w:eastAsia="nl-NL"/>
        </w:rPr>
      </w:pPr>
      <w:r w:rsidRPr="00EE43C9">
        <w:rPr>
          <w:rFonts w:ascii="Verdana" w:hAnsi="Verdana" w:eastAsia="Times New Roman" w:cs="Times New Roman"/>
          <w:sz w:val="18"/>
          <w:szCs w:val="18"/>
          <w:lang w:eastAsia="nl-NL"/>
        </w:rPr>
        <w:t xml:space="preserve">De indeling van het spoor in gebruiksfuncties wordt opgenomen in een concretiserend besluit van algemene strekking. Op de voorbereiding van dit besluit is afdeling 3.4 van de Algemene wet bestuursrecht van toepassing. Dit betekent dat </w:t>
      </w:r>
      <w:r w:rsidRPr="00A967B3">
        <w:rPr>
          <w:rFonts w:ascii="Verdana" w:hAnsi="Verdana" w:eastAsia="Times New Roman" w:cs="Times New Roman"/>
          <w:sz w:val="18"/>
          <w:szCs w:val="18"/>
          <w:lang w:eastAsia="nl-NL"/>
        </w:rPr>
        <w:t xml:space="preserve">belanghebbenden een termijn van zes weken hebben om hun zienswijze te geven op het ontwerpbesluit. Deze zienswijze moet worden meegewogen bij het nemen van het definitieve besluit. </w:t>
      </w:r>
      <w:r w:rsidRPr="00E136CF">
        <w:rPr>
          <w:rFonts w:ascii="Verdana" w:hAnsi="Verdana" w:eastAsia="Times New Roman" w:cs="Times New Roman"/>
          <w:sz w:val="18"/>
          <w:szCs w:val="18"/>
          <w:lang w:eastAsia="nl-NL"/>
        </w:rPr>
        <w:t xml:space="preserve">Vervolgens is er </w:t>
      </w:r>
      <w:r w:rsidRPr="00E136CF" w:rsidR="00FF1785">
        <w:rPr>
          <w:rFonts w:ascii="Verdana" w:hAnsi="Verdana" w:eastAsia="Times New Roman" w:cs="Times New Roman"/>
          <w:sz w:val="18"/>
          <w:szCs w:val="18"/>
          <w:lang w:eastAsia="nl-NL"/>
        </w:rPr>
        <w:t xml:space="preserve">voor belanghebbenden </w:t>
      </w:r>
      <w:r w:rsidRPr="00E136CF">
        <w:rPr>
          <w:rFonts w:ascii="Verdana" w:hAnsi="Verdana" w:eastAsia="Times New Roman" w:cs="Times New Roman"/>
          <w:sz w:val="18"/>
          <w:szCs w:val="18"/>
          <w:lang w:eastAsia="nl-NL"/>
        </w:rPr>
        <w:t xml:space="preserve">nog de mogelijkheid </w:t>
      </w:r>
      <w:r w:rsidRPr="00E136CF" w:rsidR="00FF1785">
        <w:rPr>
          <w:rFonts w:ascii="Verdana" w:hAnsi="Verdana" w:eastAsia="Times New Roman" w:cs="Times New Roman"/>
          <w:sz w:val="18"/>
          <w:szCs w:val="18"/>
          <w:lang w:eastAsia="nl-NL"/>
        </w:rPr>
        <w:t xml:space="preserve">van </w:t>
      </w:r>
      <w:r w:rsidRPr="00E136CF">
        <w:rPr>
          <w:rFonts w:ascii="Verdana" w:hAnsi="Verdana" w:eastAsia="Times New Roman" w:cs="Times New Roman"/>
          <w:sz w:val="18"/>
          <w:szCs w:val="18"/>
          <w:lang w:eastAsia="nl-NL"/>
        </w:rPr>
        <w:t>beroep</w:t>
      </w:r>
      <w:r w:rsidRPr="00E136CF" w:rsidR="00FF1785">
        <w:rPr>
          <w:rFonts w:ascii="Verdana" w:hAnsi="Verdana" w:eastAsia="Times New Roman" w:cs="Times New Roman"/>
          <w:sz w:val="18"/>
          <w:szCs w:val="18"/>
          <w:lang w:eastAsia="nl-NL"/>
        </w:rPr>
        <w:t xml:space="preserve"> bij de rechter tegen het definitieve besluit</w:t>
      </w:r>
      <w:r w:rsidRPr="00E136CF">
        <w:rPr>
          <w:rFonts w:ascii="Verdana" w:hAnsi="Verdana" w:eastAsia="Times New Roman" w:cs="Times New Roman"/>
          <w:sz w:val="18"/>
          <w:szCs w:val="18"/>
          <w:lang w:eastAsia="nl-NL"/>
        </w:rPr>
        <w:t xml:space="preserve">. </w:t>
      </w:r>
      <w:r w:rsidRPr="00E136CF" w:rsidR="00A967B3">
        <w:rPr>
          <w:rFonts w:ascii="Verdana" w:hAnsi="Verdana" w:eastAsia="Times New Roman" w:cs="Times New Roman"/>
          <w:sz w:val="18"/>
          <w:szCs w:val="18"/>
          <w:lang w:eastAsia="nl-NL"/>
        </w:rPr>
        <w:t xml:space="preserve">Deze juridische procedure waarborgt de rechtszekerheid en rechtsbescherming en zorgt ervoor dat </w:t>
      </w:r>
      <w:r w:rsidRPr="00A967B3" w:rsidR="00A967B3">
        <w:rPr>
          <w:rFonts w:ascii="Verdana" w:hAnsi="Verdana" w:eastAsia="Times New Roman" w:cs="Times New Roman"/>
          <w:sz w:val="18"/>
          <w:szCs w:val="18"/>
          <w:lang w:eastAsia="nl-NL"/>
        </w:rPr>
        <w:t xml:space="preserve">de belangen van de belanghebbenden goed </w:t>
      </w:r>
      <w:r w:rsidR="00303ED9">
        <w:rPr>
          <w:rFonts w:ascii="Verdana" w:hAnsi="Verdana" w:eastAsia="Times New Roman" w:cs="Times New Roman"/>
          <w:sz w:val="18"/>
          <w:szCs w:val="18"/>
          <w:lang w:eastAsia="nl-NL"/>
        </w:rPr>
        <w:t>meegewogen</w:t>
      </w:r>
      <w:r w:rsidRPr="00A967B3" w:rsidR="00A967B3">
        <w:rPr>
          <w:rFonts w:ascii="Verdana" w:hAnsi="Verdana" w:eastAsia="Times New Roman" w:cs="Times New Roman"/>
          <w:sz w:val="18"/>
          <w:szCs w:val="18"/>
          <w:lang w:eastAsia="nl-NL"/>
        </w:rPr>
        <w:t xml:space="preserve"> worden. </w:t>
      </w:r>
    </w:p>
    <w:p w:rsidR="00FB73A0" w:rsidP="00107C5C" w:rsidRDefault="00FB73A0" w14:paraId="35D008EF" w14:textId="77777777">
      <w:pPr>
        <w:spacing w:line="276" w:lineRule="auto"/>
        <w:rPr>
          <w:rFonts w:ascii="Verdana" w:hAnsi="Verdana" w:eastAsia="Times New Roman" w:cs="Times New Roman"/>
          <w:sz w:val="18"/>
          <w:szCs w:val="18"/>
          <w:lang w:eastAsia="nl-NL"/>
        </w:rPr>
      </w:pPr>
      <w:r w:rsidRPr="00CD1B1D">
        <w:rPr>
          <w:rFonts w:ascii="Verdana" w:hAnsi="Verdana" w:eastAsia="Times New Roman" w:cs="Times New Roman"/>
          <w:i/>
          <w:iCs/>
          <w:sz w:val="18"/>
          <w:szCs w:val="18"/>
          <w:lang w:eastAsia="nl-NL"/>
        </w:rPr>
        <w:t>Gebruiksfuncties</w:t>
      </w:r>
    </w:p>
    <w:p w:rsidR="006020EC" w:rsidP="00F839D9" w:rsidRDefault="00F27DC2" w14:paraId="6E3DF2B6" w14:textId="77777777">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VVD-fractie merken op dat de nieuwe indeling beter aansluit bij de Europese systematiek. </w:t>
      </w:r>
      <w:r w:rsidRPr="00F27DC2">
        <w:rPr>
          <w:rFonts w:ascii="Verdana" w:hAnsi="Verdana" w:eastAsia="Times New Roman" w:cs="Times New Roman"/>
          <w:sz w:val="18"/>
          <w:szCs w:val="18"/>
          <w:lang w:eastAsia="nl-NL"/>
        </w:rPr>
        <w:t xml:space="preserve">Zij vragen echter of deze indeling ook daadwerkelijk voordelen biedt voor de gebruikers van het spoor, zoals vervoerders en beheerders. </w:t>
      </w:r>
      <w:r>
        <w:rPr>
          <w:rFonts w:ascii="Verdana" w:hAnsi="Verdana" w:eastAsia="Times New Roman" w:cs="Times New Roman"/>
          <w:sz w:val="18"/>
          <w:szCs w:val="18"/>
          <w:lang w:eastAsia="nl-NL"/>
        </w:rPr>
        <w:t xml:space="preserve">Zij </w:t>
      </w:r>
      <w:r w:rsidR="00F839D9">
        <w:rPr>
          <w:rFonts w:ascii="Verdana" w:hAnsi="Verdana" w:eastAsia="Times New Roman" w:cs="Times New Roman"/>
          <w:sz w:val="18"/>
          <w:szCs w:val="18"/>
          <w:lang w:eastAsia="nl-NL"/>
        </w:rPr>
        <w:t>vragen de regering om een toelichting</w:t>
      </w:r>
      <w:r w:rsidRPr="00F27DC2">
        <w:rPr>
          <w:rFonts w:ascii="Verdana" w:hAnsi="Verdana" w:eastAsia="Times New Roman" w:cs="Times New Roman"/>
          <w:sz w:val="18"/>
          <w:szCs w:val="18"/>
          <w:lang w:eastAsia="nl-NL"/>
        </w:rPr>
        <w:t xml:space="preserve"> hoe deze partijen tegen de voorgestelde indeling aankijken en of zij deze wijziging als een verbetering ervaren</w:t>
      </w:r>
      <w:r w:rsidR="00F839D9">
        <w:rPr>
          <w:rFonts w:ascii="Verdana" w:hAnsi="Verdana" w:eastAsia="Times New Roman" w:cs="Times New Roman"/>
          <w:sz w:val="18"/>
          <w:szCs w:val="18"/>
          <w:lang w:eastAsia="nl-NL"/>
        </w:rPr>
        <w:t xml:space="preserve">. </w:t>
      </w:r>
    </w:p>
    <w:p w:rsidRPr="00F839D9" w:rsidR="00F839D9" w:rsidP="00F839D9" w:rsidRDefault="00F839D9" w14:paraId="44DAB056" w14:textId="797D3908">
      <w:pPr>
        <w:spacing w:line="276" w:lineRule="auto"/>
        <w:rPr>
          <w:rFonts w:ascii="Verdana" w:hAnsi="Verdana" w:eastAsia="Times New Roman" w:cs="Times New Roman"/>
          <w:sz w:val="18"/>
          <w:szCs w:val="18"/>
          <w:lang w:eastAsia="nl-NL"/>
        </w:rPr>
      </w:pPr>
      <w:r w:rsidRPr="00F839D9">
        <w:rPr>
          <w:rFonts w:ascii="Verdana" w:hAnsi="Verdana" w:eastAsia="Times New Roman" w:cs="Times New Roman"/>
          <w:sz w:val="18"/>
          <w:szCs w:val="18"/>
          <w:lang w:eastAsia="nl-NL"/>
        </w:rPr>
        <w:t>Met het introduceren van gebruiksfuncties en bijbehorende eisen is er meer maatwerk mogelijk. Zo k</w:t>
      </w:r>
      <w:r w:rsidR="005923D0">
        <w:rPr>
          <w:rFonts w:ascii="Verdana" w:hAnsi="Verdana" w:eastAsia="Times New Roman" w:cs="Times New Roman"/>
          <w:sz w:val="18"/>
          <w:szCs w:val="18"/>
          <w:lang w:eastAsia="nl-NL"/>
        </w:rPr>
        <w:t>an men</w:t>
      </w:r>
      <w:r w:rsidRPr="00F839D9">
        <w:rPr>
          <w:rFonts w:ascii="Verdana" w:hAnsi="Verdana" w:eastAsia="Times New Roman" w:cs="Times New Roman"/>
          <w:sz w:val="18"/>
          <w:szCs w:val="18"/>
          <w:lang w:eastAsia="nl-NL"/>
        </w:rPr>
        <w:t xml:space="preserve"> bij sommige type</w:t>
      </w:r>
      <w:r w:rsidR="005923D0">
        <w:rPr>
          <w:rFonts w:ascii="Verdana" w:hAnsi="Verdana" w:eastAsia="Times New Roman" w:cs="Times New Roman"/>
          <w:sz w:val="18"/>
          <w:szCs w:val="18"/>
          <w:lang w:eastAsia="nl-NL"/>
        </w:rPr>
        <w:t>n</w:t>
      </w:r>
      <w:r w:rsidRPr="00F839D9">
        <w:rPr>
          <w:rFonts w:ascii="Verdana" w:hAnsi="Verdana" w:eastAsia="Times New Roman" w:cs="Times New Roman"/>
          <w:sz w:val="18"/>
          <w:szCs w:val="18"/>
          <w:lang w:eastAsia="nl-NL"/>
        </w:rPr>
        <w:t xml:space="preserve"> gebruik met minder zware eisen toe waardoor de investeringskosten ook lager zullen zijn. </w:t>
      </w:r>
    </w:p>
    <w:p w:rsidRPr="00F27DC2" w:rsidR="00F27DC2" w:rsidP="00F839D9" w:rsidRDefault="00F839D9" w14:paraId="446C334A" w14:textId="14AB9F99">
      <w:pPr>
        <w:spacing w:line="276" w:lineRule="auto"/>
        <w:rPr>
          <w:rFonts w:ascii="Verdana" w:hAnsi="Verdana" w:eastAsia="Times New Roman" w:cs="Times New Roman"/>
          <w:sz w:val="18"/>
          <w:szCs w:val="18"/>
          <w:lang w:eastAsia="nl-NL"/>
        </w:rPr>
      </w:pPr>
      <w:r w:rsidRPr="00F839D9">
        <w:rPr>
          <w:rFonts w:ascii="Verdana" w:hAnsi="Verdana" w:eastAsia="Times New Roman" w:cs="Times New Roman"/>
          <w:sz w:val="18"/>
          <w:szCs w:val="18"/>
          <w:lang w:eastAsia="nl-NL"/>
        </w:rPr>
        <w:t>Met alle relevante betrokkenen, waaronder spoorwegondernemingen en infrastructuurbeheerders, is overleg geweest over de indeling in gebruiksfuncties en in verantwoordelijkheden. Voor sommige partijen was de nieuwe indeling even wennen, voor anderen was het nut en de noodzaak meteen duidelijk.</w:t>
      </w:r>
    </w:p>
    <w:p w:rsidRPr="00405DE0" w:rsidR="00FB73A0" w:rsidP="00107C5C" w:rsidRDefault="00FB73A0" w14:paraId="14A37847" w14:textId="77777777">
      <w:pPr>
        <w:spacing w:line="276" w:lineRule="auto"/>
        <w:rPr>
          <w:rFonts w:ascii="Verdana" w:hAnsi="Verdana" w:eastAsia="Times New Roman" w:cs="Times New Roman"/>
          <w:i/>
          <w:iCs/>
          <w:sz w:val="18"/>
          <w:szCs w:val="18"/>
          <w:lang w:eastAsia="nl-NL"/>
        </w:rPr>
      </w:pPr>
      <w:r w:rsidRPr="00405DE0">
        <w:rPr>
          <w:rFonts w:ascii="Verdana" w:hAnsi="Verdana" w:eastAsia="Times New Roman" w:cs="Times New Roman"/>
          <w:i/>
          <w:iCs/>
          <w:sz w:val="18"/>
          <w:szCs w:val="18"/>
          <w:lang w:eastAsia="nl-NL"/>
        </w:rPr>
        <w:t>Naar acht gebruiksfuncties</w:t>
      </w:r>
    </w:p>
    <w:p w:rsidR="00A11CC3" w:rsidP="00107C5C" w:rsidRDefault="00F839D9" w14:paraId="335F457E" w14:textId="77777777">
      <w:pPr>
        <w:spacing w:line="276" w:lineRule="auto"/>
        <w:rPr>
          <w:rFonts w:ascii="Verdana" w:hAnsi="Verdana" w:eastAsia="Times New Roman" w:cs="Times New Roman"/>
          <w:sz w:val="18"/>
          <w:szCs w:val="18"/>
          <w:lang w:eastAsia="nl-NL"/>
        </w:rPr>
      </w:pPr>
      <w:r w:rsidRPr="00F839D9">
        <w:rPr>
          <w:rFonts w:ascii="Verdana" w:hAnsi="Verdana" w:eastAsia="Times New Roman" w:cs="Times New Roman"/>
          <w:sz w:val="18"/>
          <w:szCs w:val="18"/>
          <w:lang w:eastAsia="nl-NL"/>
        </w:rPr>
        <w:t>De leden van de D66-fractie vragen om een nadere toelichting op de praktische uitvoerbaarheid van de acht gebruiksfuncties. Hoe wordt voorkomen dat de ontkoppeling van governance en gebruik op korte termijn leidt tot juridische onduidelijkheid voor vervoerders die over verschillende soorten spoor rijden?</w:t>
      </w:r>
      <w:r>
        <w:rPr>
          <w:rFonts w:ascii="Verdana" w:hAnsi="Verdana" w:eastAsia="Times New Roman" w:cs="Times New Roman"/>
          <w:sz w:val="18"/>
          <w:szCs w:val="18"/>
          <w:lang w:eastAsia="nl-NL"/>
        </w:rPr>
        <w:t xml:space="preserve"> </w:t>
      </w:r>
    </w:p>
    <w:p w:rsidRPr="00E136CF" w:rsidR="00F839D9" w:rsidP="00107C5C" w:rsidRDefault="00F839D9" w14:paraId="6A16724D" w14:textId="6FF3F57A">
      <w:pPr>
        <w:spacing w:line="276" w:lineRule="auto"/>
        <w:rPr>
          <w:rFonts w:ascii="Verdana" w:hAnsi="Verdana" w:eastAsia="Times New Roman" w:cs="Times New Roman"/>
          <w:sz w:val="18"/>
          <w:szCs w:val="18"/>
          <w:lang w:eastAsia="nl-NL"/>
        </w:rPr>
      </w:pPr>
      <w:r w:rsidRPr="00E136CF">
        <w:rPr>
          <w:rFonts w:ascii="Verdana" w:hAnsi="Verdana" w:eastAsia="Times New Roman" w:cs="Times New Roman"/>
          <w:sz w:val="18"/>
          <w:szCs w:val="18"/>
          <w:lang w:eastAsia="nl-NL"/>
        </w:rPr>
        <w:t xml:space="preserve">De regering </w:t>
      </w:r>
      <w:r w:rsidRPr="00E136CF" w:rsidR="00B4253D">
        <w:rPr>
          <w:rFonts w:ascii="Verdana" w:hAnsi="Verdana" w:eastAsia="Times New Roman" w:cs="Times New Roman"/>
          <w:sz w:val="18"/>
          <w:szCs w:val="18"/>
          <w:lang w:eastAsia="nl-NL"/>
        </w:rPr>
        <w:t xml:space="preserve">verwijst naar de beantwoording van de vragen van de CDA-fractie onder het kopje </w:t>
      </w:r>
      <w:r w:rsidRPr="00E136CF" w:rsidR="00B4253D">
        <w:rPr>
          <w:rFonts w:ascii="Verdana" w:hAnsi="Verdana" w:eastAsia="Times New Roman" w:cs="Times New Roman"/>
          <w:i/>
          <w:iCs/>
          <w:sz w:val="18"/>
          <w:szCs w:val="18"/>
          <w:lang w:eastAsia="nl-NL"/>
        </w:rPr>
        <w:t>Navolgbare toedeling van verantwoordelijkheden.</w:t>
      </w:r>
      <w:r w:rsidRPr="00E136CF" w:rsidR="00A967B3">
        <w:rPr>
          <w:rFonts w:ascii="Verdana" w:hAnsi="Verdana" w:eastAsia="Times New Roman" w:cs="Times New Roman"/>
          <w:i/>
          <w:iCs/>
          <w:sz w:val="18"/>
          <w:szCs w:val="18"/>
          <w:lang w:eastAsia="nl-NL"/>
        </w:rPr>
        <w:t xml:space="preserve"> </w:t>
      </w:r>
      <w:r w:rsidRPr="00E136CF" w:rsidR="00A967B3">
        <w:rPr>
          <w:rFonts w:ascii="Verdana" w:hAnsi="Verdana" w:eastAsia="Times New Roman" w:cs="Times New Roman"/>
          <w:sz w:val="18"/>
          <w:szCs w:val="18"/>
          <w:lang w:eastAsia="nl-NL"/>
        </w:rPr>
        <w:t xml:space="preserve">Zoals daarin gesteld </w:t>
      </w:r>
      <w:r w:rsidRPr="0044150B" w:rsidR="00A967B3">
        <w:rPr>
          <w:rFonts w:ascii="Verdana" w:hAnsi="Verdana" w:eastAsia="Times New Roman" w:cs="Times New Roman"/>
          <w:sz w:val="18"/>
          <w:szCs w:val="18"/>
          <w:lang w:eastAsia="nl-NL"/>
        </w:rPr>
        <w:t xml:space="preserve">wordt met het wetsvoorstel niet beoogd om verschuivingen in gebruik of verantwoordelijkheid aan te brengen. </w:t>
      </w:r>
    </w:p>
    <w:p w:rsidRPr="00E136CF" w:rsidR="00FF108F" w:rsidP="00107C5C" w:rsidRDefault="002522C4" w14:paraId="26A893E9" w14:textId="0D46804D">
      <w:pPr>
        <w:spacing w:line="276" w:lineRule="auto"/>
        <w:rPr>
          <w:rFonts w:ascii="Verdana" w:hAnsi="Verdana" w:eastAsia="Times New Roman" w:cs="Times New Roman"/>
          <w:sz w:val="18"/>
          <w:szCs w:val="18"/>
          <w:lang w:eastAsia="nl-NL"/>
        </w:rPr>
      </w:pPr>
      <w:r w:rsidRPr="00E136CF">
        <w:rPr>
          <w:rFonts w:ascii="Verdana" w:hAnsi="Verdana" w:eastAsia="Times New Roman" w:cs="Times New Roman"/>
          <w:sz w:val="18"/>
          <w:szCs w:val="18"/>
          <w:lang w:eastAsia="nl-NL"/>
        </w:rPr>
        <w:t>Daarnaast vragen deze leden of de regering kan bevestigen dat de indeling in gebruiksfuncties niet zal leiden tot extra nationale koppen op Europese regelgeving.</w:t>
      </w:r>
    </w:p>
    <w:p w:rsidRPr="00A967B3" w:rsidR="002522C4" w:rsidP="00107C5C" w:rsidRDefault="002522C4" w14:paraId="7674E107" w14:textId="076B77C3">
      <w:pPr>
        <w:spacing w:line="276" w:lineRule="auto"/>
        <w:rPr>
          <w:rFonts w:ascii="Verdana" w:hAnsi="Verdana" w:eastAsia="Times New Roman" w:cs="Times New Roman"/>
          <w:sz w:val="18"/>
          <w:szCs w:val="18"/>
          <w:lang w:eastAsia="nl-NL"/>
        </w:rPr>
      </w:pPr>
      <w:r w:rsidRPr="00E136CF">
        <w:rPr>
          <w:rFonts w:ascii="Verdana" w:hAnsi="Verdana" w:eastAsia="Times New Roman" w:cs="Times New Roman"/>
          <w:sz w:val="18"/>
          <w:szCs w:val="18"/>
          <w:lang w:eastAsia="nl-NL"/>
        </w:rPr>
        <w:t xml:space="preserve">De regering verwijst naar het antwoord op de vraag van de leden van de VVD-fractie hierover, gesteld onder het kopje </w:t>
      </w:r>
      <w:r w:rsidRPr="00E136CF">
        <w:rPr>
          <w:rFonts w:ascii="Verdana" w:hAnsi="Verdana" w:eastAsia="Times New Roman" w:cs="Times New Roman"/>
          <w:i/>
          <w:iCs/>
          <w:sz w:val="18"/>
          <w:szCs w:val="18"/>
          <w:lang w:eastAsia="nl-NL"/>
        </w:rPr>
        <w:t>Aanleidingen in de regelgeving.</w:t>
      </w:r>
      <w:r w:rsidRPr="00212F5A" w:rsidR="00212F5A">
        <w:rPr>
          <w:rFonts w:ascii="Verdana" w:hAnsi="Verdana" w:eastAsia="Times New Roman" w:cs="Times New Roman"/>
          <w:sz w:val="18"/>
          <w:szCs w:val="18"/>
          <w:lang w:eastAsia="nl-NL"/>
        </w:rPr>
        <w:t xml:space="preserve"> </w:t>
      </w:r>
      <w:r w:rsidRPr="00107C5C" w:rsidR="00212F5A">
        <w:rPr>
          <w:rFonts w:ascii="Verdana" w:hAnsi="Verdana" w:eastAsia="Times New Roman" w:cs="Times New Roman"/>
          <w:sz w:val="18"/>
          <w:szCs w:val="18"/>
          <w:lang w:eastAsia="nl-NL"/>
        </w:rPr>
        <w:t>Op dit moment is het niet de verwachting dat er nog nieuwe nationale voorschriften worden ingevoerd</w:t>
      </w:r>
      <w:r w:rsidR="00212F5A">
        <w:rPr>
          <w:rFonts w:ascii="Verdana" w:hAnsi="Verdana" w:eastAsia="Times New Roman" w:cs="Times New Roman"/>
          <w:i/>
          <w:iCs/>
          <w:sz w:val="18"/>
          <w:szCs w:val="18"/>
          <w:lang w:eastAsia="nl-NL"/>
        </w:rPr>
        <w:t>.</w:t>
      </w:r>
    </w:p>
    <w:p w:rsidRPr="00107C5C" w:rsidR="008271B8" w:rsidP="00107C5C" w:rsidRDefault="008271B8" w14:paraId="74EF949A" w14:textId="4205E6D2">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Ook vr</w:t>
      </w:r>
      <w:r w:rsidR="00F839D9">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deze leden hoe geborgd wordt dat de indeling in gebruiksfuncties flexibel genoeg is voor innovaties als Automatic Train Operation (ATO).</w:t>
      </w:r>
      <w:r w:rsidRPr="00107C5C">
        <w:rPr>
          <w:rFonts w:ascii="Verdana" w:hAnsi="Verdana"/>
          <w:sz w:val="18"/>
          <w:szCs w:val="18"/>
        </w:rPr>
        <w:t xml:space="preserve"> </w:t>
      </w:r>
      <w:r w:rsidRPr="00107C5C">
        <w:rPr>
          <w:rFonts w:ascii="Verdana" w:hAnsi="Verdana" w:eastAsia="Times New Roman" w:cs="Times New Roman"/>
          <w:sz w:val="18"/>
          <w:szCs w:val="18"/>
          <w:lang w:eastAsia="nl-NL"/>
        </w:rPr>
        <w:t>De indeling van sporen naar gebruiksfunctie staan innovaties zoals ATO niet in de weg. Ontwikkelingen op technologisch vlak, zoals ERTMS en automatische treinbesturing, worden via Europese wetgeving gereguleerd. De regels daaromtrent worden verwerkt in TSI</w:t>
      </w:r>
      <w:r w:rsidR="00266E80">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 xml:space="preserve">. Dit zijn Europese verordeningen die meteen van kracht zijn in Nederland zodra ze in werking treden. Nationale voorschriften die met deze TSI’s in tegenspraak zijn, moeten worden verwijderd. </w:t>
      </w:r>
      <w:r w:rsidR="00266E80">
        <w:rPr>
          <w:rFonts w:ascii="Verdana" w:hAnsi="Verdana" w:eastAsia="Times New Roman" w:cs="Times New Roman"/>
          <w:sz w:val="18"/>
          <w:szCs w:val="18"/>
          <w:lang w:eastAsia="nl-NL"/>
        </w:rPr>
        <w:t>IenW</w:t>
      </w:r>
      <w:r w:rsidRPr="00107C5C">
        <w:rPr>
          <w:rFonts w:ascii="Verdana" w:hAnsi="Verdana" w:eastAsia="Times New Roman" w:cs="Times New Roman"/>
          <w:sz w:val="18"/>
          <w:szCs w:val="18"/>
          <w:lang w:eastAsia="nl-NL"/>
        </w:rPr>
        <w:t xml:space="preserve"> beoordeelt samen met de sector bij wijzigingen in Europese wetgeving of dit gevolgen heeft voor nationale voorschriften en als dat het geval is, wordt de wetgeving daarop aangepast. De nieuwe wettelijke systematiek brengt hier geen verandering in.</w:t>
      </w:r>
    </w:p>
    <w:p w:rsidR="00FF108F" w:rsidP="00107C5C" w:rsidRDefault="008271B8" w14:paraId="66A73656"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Daarnaast vr</w:t>
      </w:r>
      <w:r w:rsidR="00F839D9">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zij hoe wordt voorkomen dat de ontkoppeling van governance en gebruik leidt tot een ondoorzichtige lappendeken van regels voor grensoverschrijdende vervoerders.</w:t>
      </w:r>
    </w:p>
    <w:p w:rsidRPr="00107C5C" w:rsidR="008271B8" w:rsidP="00107C5C" w:rsidRDefault="008271B8" w14:paraId="38EAE0C6" w14:textId="38CA50ED">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gebruiksfuncties zijn bepalend voor welke regels gelden. Het internationale personen- en goederenvervoer wordt afgehandeld op de spoorwegen met de gebruiksfuncties A, B, C en G. Voor de spoorwegen met de gebruiksfuncties A, B en C gelden dezelfde (Europese) regels ten aanzien van toegang, veiligheid en interoperabiliteit. Spoorwegen met gebruiksfunctie G (bedrijfsspooraansluitingen) vallen niet onder de Europese regels</w:t>
      </w:r>
      <w:r w:rsidR="00B765AF">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maar op deze spoorwegen gelden dezelfde verkeersregels als op spoorwegen met gebruiksfunctie B. Voor de grensoverschrijdend opererende spoorwegondernemingen verandert er in de operatie niets.</w:t>
      </w:r>
    </w:p>
    <w:p w:rsidR="00FF108F" w:rsidP="00107C5C" w:rsidRDefault="008271B8" w14:paraId="30C80E9F" w14:textId="77777777">
      <w:pPr>
        <w:spacing w:line="276" w:lineRule="auto"/>
        <w:rPr>
          <w:rFonts w:ascii="Verdana" w:hAnsi="Verdana"/>
          <w:sz w:val="18"/>
          <w:szCs w:val="18"/>
        </w:rPr>
      </w:pPr>
      <w:r w:rsidRPr="00107C5C">
        <w:rPr>
          <w:rFonts w:ascii="Verdana" w:hAnsi="Verdana" w:eastAsia="Times New Roman" w:cs="Times New Roman"/>
          <w:sz w:val="18"/>
          <w:szCs w:val="18"/>
          <w:lang w:eastAsia="nl-NL"/>
        </w:rPr>
        <w:t>De leden van de VVD-fractie vragen de regering of zij de economische en juridische gevolgen van de indeling in acht gebruiksfuncties nader kan toelichten. In het bijzonder vragen deze leden welke gevolgen deze nieuwe systematiek heeft voor huidige gebruikers van het spoor en hoe hun positie in de bestaande situatie – ‘as is’ – door deze indeling wordt beïnvloed.</w:t>
      </w:r>
      <w:r w:rsidRPr="00107C5C">
        <w:rPr>
          <w:rFonts w:ascii="Verdana" w:hAnsi="Verdana"/>
          <w:sz w:val="18"/>
          <w:szCs w:val="18"/>
        </w:rPr>
        <w:t xml:space="preserve"> </w:t>
      </w:r>
    </w:p>
    <w:p w:rsidRPr="00107C5C" w:rsidR="008271B8" w:rsidP="00107C5C" w:rsidRDefault="008271B8" w14:paraId="3096C499" w14:textId="22B5CE48">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Met dit wetsvoorstel word</w:t>
      </w:r>
      <w:r w:rsidRPr="00107C5C" w:rsidR="005C08CC">
        <w:rPr>
          <w:rFonts w:ascii="Verdana" w:hAnsi="Verdana" w:eastAsia="Times New Roman" w:cs="Times New Roman"/>
          <w:sz w:val="18"/>
          <w:szCs w:val="18"/>
          <w:lang w:eastAsia="nl-NL"/>
        </w:rPr>
        <w:t>en</w:t>
      </w:r>
      <w:r w:rsidRPr="00107C5C">
        <w:rPr>
          <w:rFonts w:ascii="Verdana" w:hAnsi="Verdana" w:eastAsia="Times New Roman" w:cs="Times New Roman"/>
          <w:sz w:val="18"/>
          <w:szCs w:val="18"/>
          <w:lang w:eastAsia="nl-NL"/>
        </w:rPr>
        <w:t xml:space="preserve"> de </w:t>
      </w:r>
      <w:r w:rsidRPr="00107C5C" w:rsidR="005C08CC">
        <w:rPr>
          <w:rFonts w:ascii="Verdana" w:hAnsi="Verdana" w:eastAsia="Times New Roman" w:cs="Times New Roman"/>
          <w:sz w:val="18"/>
          <w:szCs w:val="18"/>
          <w:lang w:eastAsia="nl-NL"/>
        </w:rPr>
        <w:t>uitzonderings</w:t>
      </w:r>
      <w:r w:rsidRPr="00107C5C">
        <w:rPr>
          <w:rFonts w:ascii="Verdana" w:hAnsi="Verdana" w:eastAsia="Times New Roman" w:cs="Times New Roman"/>
          <w:sz w:val="18"/>
          <w:szCs w:val="18"/>
          <w:lang w:eastAsia="nl-NL"/>
        </w:rPr>
        <w:t>mogelijkheid benut die de Europese richtlijnen bieden</w:t>
      </w:r>
      <w:r w:rsidRPr="00107C5C" w:rsidR="005C08CC">
        <w:rPr>
          <w:rFonts w:ascii="Verdana" w:hAnsi="Verdana" w:eastAsia="Times New Roman" w:cs="Times New Roman"/>
          <w:sz w:val="18"/>
          <w:szCs w:val="18"/>
          <w:lang w:eastAsia="nl-NL"/>
        </w:rPr>
        <w:t xml:space="preserve"> voor</w:t>
      </w:r>
      <w:r w:rsidRPr="00107C5C">
        <w:rPr>
          <w:rFonts w:ascii="Verdana" w:hAnsi="Verdana" w:eastAsia="Times New Roman" w:cs="Times New Roman"/>
          <w:sz w:val="18"/>
          <w:szCs w:val="18"/>
          <w:lang w:eastAsia="nl-NL"/>
        </w:rPr>
        <w:t xml:space="preserve"> verschillende soorten gebruik van het spoor. Dat betekent dat er in sommige gevallen minder EU-eisen kunnen worden toegepast, bijvoorbeeld voor vervoerders die aan de randen van het Europese netwerk wagens willen wegzetten. Dat heeft voor de gebruikers van dat spoor ook een vermindering van de operationele kosten tot gevolg.</w:t>
      </w:r>
    </w:p>
    <w:p w:rsidRPr="00107C5C" w:rsidR="008271B8" w:rsidP="00107C5C" w:rsidRDefault="008271B8" w14:paraId="2300F0B5" w14:textId="3F3648FA">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Verder wordt in tegenstelling tot de huidige Spoorwegwet meer onderscheidend gemaakt welke regels voor welk type gebruik gelden. Dat betekent dat er voor het type gebruik waar minder zware eisen voor hoeven te gelden er dus ook minder investeringen nodig zijn om aan dat soort eisen te hoeven voldoen. </w:t>
      </w:r>
    </w:p>
    <w:p w:rsidRPr="00107C5C" w:rsidR="008271B8" w:rsidP="00107C5C" w:rsidRDefault="008271B8" w14:paraId="5635232F" w14:textId="4D18C18A">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Voor de huidige gebruikers van het spoor betekent dit in de praktijk dat ze in sommige gevallen aan minder eisen hoeven te gaan voldoen. In andere gevallen zijn er aanpassingen in de eisen</w:t>
      </w:r>
      <w:r w:rsidRPr="00107C5C" w:rsidR="008E409D">
        <w:rPr>
          <w:rFonts w:ascii="Verdana" w:hAnsi="Verdana" w:eastAsia="Times New Roman" w:cs="Times New Roman"/>
          <w:sz w:val="18"/>
          <w:szCs w:val="18"/>
          <w:lang w:eastAsia="nl-NL"/>
        </w:rPr>
        <w:t>. Z</w:t>
      </w:r>
      <w:r w:rsidRPr="00107C5C">
        <w:rPr>
          <w:rFonts w:ascii="Verdana" w:hAnsi="Verdana" w:eastAsia="Times New Roman" w:cs="Times New Roman"/>
          <w:sz w:val="18"/>
          <w:szCs w:val="18"/>
          <w:lang w:eastAsia="nl-NL"/>
        </w:rPr>
        <w:t xml:space="preserve">o moeten </w:t>
      </w:r>
      <w:r w:rsidR="001822E6">
        <w:rPr>
          <w:rFonts w:ascii="Verdana" w:hAnsi="Verdana" w:eastAsia="Times New Roman" w:cs="Times New Roman"/>
          <w:sz w:val="18"/>
          <w:szCs w:val="18"/>
          <w:lang w:eastAsia="nl-NL"/>
        </w:rPr>
        <w:t>museumorganisaties</w:t>
      </w:r>
      <w:r w:rsidRPr="00107C5C">
        <w:rPr>
          <w:rFonts w:ascii="Verdana" w:hAnsi="Verdana" w:eastAsia="Times New Roman" w:cs="Times New Roman"/>
          <w:sz w:val="18"/>
          <w:szCs w:val="18"/>
          <w:lang w:eastAsia="nl-NL"/>
        </w:rPr>
        <w:t xml:space="preserve"> straks een veiligheidsbeheersysteem hebben. Dit veiligheidsbeheersysteem vervangt de in het Besluit bijzondere spoorwegen genoemde risico-inventarisatie en beschrijving van risico-mitigerende maatregelen.</w:t>
      </w:r>
    </w:p>
    <w:p w:rsidRPr="00107C5C" w:rsidR="008271B8" w:rsidP="00107C5C" w:rsidRDefault="008E409D" w14:paraId="54ED469D" w14:textId="519DCE06">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Daarnaast vragen deze leden of de voorgestelde indeling daadwerkelijk leidt tot vereenvoudiging van het systeem. Zij vragen de regering toe te lichten of deze vereenvoudiging ook in de praktijk merkbaar zal zijn voor gebruikers van het spoor, zoals vervoerders en beheerders. De vereenvoudiging zal met name te merken zijn in de haarvaten van het systeem waar de goederenvervoerders opereren. De ‘last mile’ kan onder aanmerkelijk minder zware eisen worden uitgevoerd. Voor de overheid en de infrastructuurbeheerder geldt dat investeringen gerichter kunnen worden ingezet. </w:t>
      </w:r>
    </w:p>
    <w:p w:rsidR="00FF108F" w:rsidP="00107C5C" w:rsidRDefault="008E409D" w14:paraId="03555FF2"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Tot slot vr</w:t>
      </w:r>
      <w:r w:rsidR="00F839D9">
        <w:rPr>
          <w:rFonts w:ascii="Verdana" w:hAnsi="Verdana" w:eastAsia="Times New Roman" w:cs="Times New Roman"/>
          <w:sz w:val="18"/>
          <w:szCs w:val="18"/>
          <w:lang w:eastAsia="nl-NL"/>
        </w:rPr>
        <w:t>a</w:t>
      </w:r>
      <w:r w:rsidRPr="00107C5C">
        <w:rPr>
          <w:rFonts w:ascii="Verdana" w:hAnsi="Verdana" w:eastAsia="Times New Roman" w:cs="Times New Roman"/>
          <w:sz w:val="18"/>
          <w:szCs w:val="18"/>
          <w:lang w:eastAsia="nl-NL"/>
        </w:rPr>
        <w:t>gen de leden van de VVD-fractie hoe de rechtszekerheid wordt gewaarborgd bij een eventuele herindeling van een spoorweg. Zij vragen de regering toe te lichten hoe wordt voorkomen dat gebruikers geconfronteerd worden met onduidelijkheid over waar zij in de toekomst wel of niet kunnen opereren en of betrokken partijen voldoende inzicht hebben in de gevolgen van dergelijke wijzigingen.</w:t>
      </w:r>
    </w:p>
    <w:p w:rsidRPr="00107C5C" w:rsidR="008E409D" w:rsidP="00107C5C" w:rsidRDefault="008E409D" w14:paraId="1B38AF7D" w14:textId="0760A8D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toegang tot spoorwegen met de gebruiksfuncties A, B, C en D is op Europees niveau geregeld. Spoorwegen die geen functie hebben voor de Europese interne markt (stedelijke spoorwegen, tram, metro, lightrail, museumlijnen en private spooraansluitingen, gebruiksfuncties E, F, G en H) zijn nationaal geregeld. De indeling in gebruiksfuncties zal geen gevolgen hebben voor waar de huidige partijen op het spoornetwerk wel of niet kunnen opereren. </w:t>
      </w:r>
    </w:p>
    <w:p w:rsidRPr="00107C5C" w:rsidR="008E409D" w:rsidP="00107C5C" w:rsidRDefault="008E409D" w14:paraId="68B10B07" w14:textId="49D395E6">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indeling in gebruiksfuncties wordt opgenomen in een concretiserend besluit van algemene strekking. Op de voorbereiding van dit besluit is afdeling 3.4 </w:t>
      </w:r>
      <w:r w:rsidRPr="0044150B">
        <w:rPr>
          <w:rFonts w:ascii="Verdana" w:hAnsi="Verdana" w:eastAsia="Times New Roman" w:cs="Times New Roman"/>
          <w:sz w:val="18"/>
          <w:szCs w:val="18"/>
          <w:lang w:eastAsia="nl-NL"/>
        </w:rPr>
        <w:t xml:space="preserve">van de Algemene wet bestuursrecht van toepassing. Dit betekent dat belanghebbenden na het publiceren van het ontwerpbesluit 6 weken de tijd krijgen om een zienswijze in te dienen. Deze zienswijze moet worden meegewogen bij het nemen van het definitieve besluit. Vervolgens is </w:t>
      </w:r>
      <w:r w:rsidRPr="00E136CF">
        <w:rPr>
          <w:rFonts w:ascii="Verdana" w:hAnsi="Verdana" w:eastAsia="Times New Roman" w:cs="Times New Roman"/>
          <w:sz w:val="18"/>
          <w:szCs w:val="18"/>
          <w:lang w:eastAsia="nl-NL"/>
        </w:rPr>
        <w:t xml:space="preserve">er </w:t>
      </w:r>
      <w:r w:rsidRPr="00E136CF" w:rsidR="00F93579">
        <w:rPr>
          <w:rFonts w:ascii="Verdana" w:hAnsi="Verdana" w:eastAsia="Times New Roman" w:cs="Times New Roman"/>
          <w:sz w:val="18"/>
          <w:szCs w:val="18"/>
          <w:lang w:eastAsia="nl-NL"/>
        </w:rPr>
        <w:t xml:space="preserve">voor belanghebbenden </w:t>
      </w:r>
      <w:r w:rsidRPr="00E136CF">
        <w:rPr>
          <w:rFonts w:ascii="Verdana" w:hAnsi="Verdana" w:eastAsia="Times New Roman" w:cs="Times New Roman"/>
          <w:sz w:val="18"/>
          <w:szCs w:val="18"/>
          <w:lang w:eastAsia="nl-NL"/>
        </w:rPr>
        <w:t>nog de mogelijkheid tot beroep</w:t>
      </w:r>
      <w:r w:rsidRPr="00E136CF" w:rsidR="00F93579">
        <w:rPr>
          <w:rFonts w:ascii="Verdana" w:hAnsi="Verdana" w:eastAsia="Times New Roman" w:cs="Times New Roman"/>
          <w:sz w:val="18"/>
          <w:szCs w:val="18"/>
          <w:lang w:eastAsia="nl-NL"/>
        </w:rPr>
        <w:t xml:space="preserve"> bij de rechter tegen het definitieve besluit</w:t>
      </w:r>
      <w:r w:rsidRPr="00E136CF">
        <w:rPr>
          <w:rFonts w:ascii="Verdana" w:hAnsi="Verdana" w:eastAsia="Times New Roman" w:cs="Times New Roman"/>
          <w:sz w:val="18"/>
          <w:szCs w:val="18"/>
          <w:lang w:eastAsia="nl-NL"/>
        </w:rPr>
        <w:t>.</w:t>
      </w:r>
      <w:r w:rsidRPr="0044150B">
        <w:rPr>
          <w:rFonts w:ascii="Verdana" w:hAnsi="Verdana" w:eastAsia="Times New Roman" w:cs="Times New Roman"/>
          <w:sz w:val="18"/>
          <w:szCs w:val="18"/>
          <w:lang w:eastAsia="nl-NL"/>
        </w:rPr>
        <w:t xml:space="preserve"> </w:t>
      </w:r>
      <w:r w:rsidRPr="0044150B" w:rsidR="00A967B3">
        <w:rPr>
          <w:rFonts w:ascii="Verdana" w:hAnsi="Verdana" w:eastAsia="Times New Roman" w:cs="Times New Roman"/>
          <w:sz w:val="18"/>
          <w:szCs w:val="18"/>
          <w:lang w:eastAsia="nl-NL"/>
        </w:rPr>
        <w:t xml:space="preserve">Deze juridische procedure waarborgt de rechtszekerheid en rechtsbescherming en zorgt ervoor dat de belangen van de belanghebbenden goed </w:t>
      </w:r>
      <w:r w:rsidR="00303ED9">
        <w:rPr>
          <w:rFonts w:ascii="Verdana" w:hAnsi="Verdana" w:eastAsia="Times New Roman" w:cs="Times New Roman"/>
          <w:sz w:val="18"/>
          <w:szCs w:val="18"/>
          <w:lang w:eastAsia="nl-NL"/>
        </w:rPr>
        <w:t>meegewogen</w:t>
      </w:r>
      <w:r w:rsidRPr="0044150B" w:rsidR="00A967B3">
        <w:rPr>
          <w:rFonts w:ascii="Verdana" w:hAnsi="Verdana" w:eastAsia="Times New Roman" w:cs="Times New Roman"/>
          <w:sz w:val="18"/>
          <w:szCs w:val="18"/>
          <w:lang w:eastAsia="nl-NL"/>
        </w:rPr>
        <w:t xml:space="preserve"> worden.</w:t>
      </w:r>
    </w:p>
    <w:p w:rsidR="008E409D" w:rsidP="00107C5C" w:rsidRDefault="008E409D" w14:paraId="66B292A3" w14:textId="4F08DF39">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Kortom, ook bij de inwerkingtreding van de nieuwe spoorwegwet waarbij het spoor voor het eerst wordt ingedeeld in gebruiksfuncties, is een juridische procedure van toepassing om de rechtszekerheid te waarborgen. Dezelfde procedure geldt ook voor eventuele wijzigingen in de toekomst.</w:t>
      </w:r>
    </w:p>
    <w:p w:rsidRPr="00F839D9" w:rsidR="00F839D9" w:rsidP="00107C5C" w:rsidRDefault="00F839D9" w14:paraId="62F9D476" w14:textId="0AE40280">
      <w:pPr>
        <w:spacing w:line="276" w:lineRule="auto"/>
        <w:rPr>
          <w:rFonts w:ascii="Verdana" w:hAnsi="Verdana" w:eastAsia="Times New Roman" w:cs="Times New Roman"/>
          <w:i/>
          <w:iCs/>
          <w:sz w:val="18"/>
          <w:szCs w:val="18"/>
          <w:lang w:val="nl" w:eastAsia="nl-NL"/>
        </w:rPr>
      </w:pPr>
      <w:r w:rsidRPr="00F839D9">
        <w:rPr>
          <w:rFonts w:ascii="Verdana" w:hAnsi="Verdana" w:eastAsia="Times New Roman" w:cs="Times New Roman"/>
          <w:i/>
          <w:iCs/>
          <w:sz w:val="18"/>
          <w:szCs w:val="18"/>
          <w:lang w:val="nl" w:eastAsia="nl-NL"/>
        </w:rPr>
        <w:t>De acht gebruiksfuncties in relatie tot de Europese regelgeving</w:t>
      </w:r>
    </w:p>
    <w:p w:rsidRPr="00107C5C" w:rsidR="003F1D77" w:rsidP="00107C5C" w:rsidRDefault="003F1D77" w14:paraId="3D50B683" w14:textId="02A75CF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CDA-fractie vragen hoe wordt geborgd dat de Kamer tijdig wordt geïnformeerd over nieuwe Europese regels en over de wijze waarop deze nationaal worden geïmplementeerd.</w:t>
      </w:r>
      <w:r w:rsidR="00B4253D">
        <w:rPr>
          <w:rFonts w:ascii="Verdana" w:hAnsi="Verdana" w:eastAsia="Times New Roman" w:cs="Times New Roman"/>
          <w:sz w:val="18"/>
          <w:szCs w:val="18"/>
          <w:lang w:eastAsia="nl-NL"/>
        </w:rPr>
        <w:t xml:space="preserve"> Verder vernemen zij graag of de Kamer wordt betrokken bij beleidsmatige keuzes die binnen de Europese kaders mogelijk zijn. </w:t>
      </w:r>
      <w:r w:rsidRPr="00107C5C" w:rsidR="00B4253D">
        <w:rPr>
          <w:rFonts w:ascii="Verdana" w:hAnsi="Verdana" w:eastAsia="Times New Roman" w:cs="Times New Roman"/>
          <w:sz w:val="18"/>
          <w:szCs w:val="18"/>
          <w:lang w:eastAsia="nl-NL"/>
        </w:rPr>
        <w:t>Voorts vragen de leden hoe wordt voorkomen dat belangrijke inhoudelijke wijzigingen uitsluitend via lagere regelgeving plaatsvinden zonder parlementaire betrokkenheid.</w:t>
      </w:r>
    </w:p>
    <w:p w:rsidRPr="00107C5C" w:rsidR="003F1D77" w:rsidP="00107C5C" w:rsidRDefault="003F1D77" w14:paraId="70008791" w14:textId="582F62CE">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Bij het ontwikkelen of aanpassen van Europese wetgeving is er een standaardproces afgesproken waarbij ook de Kamer wordt meegenomen. Zo wordt er eerst een fiche ter beoordeling van nieuwe commissievoorstellen (BNC-fiche)</w:t>
      </w:r>
      <w:r w:rsidRPr="00107C5C" w:rsidR="000022BD">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 xml:space="preserve">opgesteld. Dit geeft het standpunt van de Nederlandse regering ten opzichte van het nieuwe Europese voorstel weer. Dit fiche wordt ook met de Tweede Kamer gedeeld. Ook verder in het proces wordt de Tweede Kamer geïnformeerd over de voortgang. Bij minder ingrijpende aanpassingen wordt de Kamer via Kamerbrieven over deze ontwikkelingen geïnformeerd. </w:t>
      </w:r>
    </w:p>
    <w:p w:rsidR="003F1D77" w:rsidP="00107C5C" w:rsidRDefault="003F1D77" w14:paraId="1D1F32AA" w14:textId="3218B3C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Als Europese wetgeving nationaal moet worden geïmplementeerd, wordt de Kamer ook geïnformeerd over de manier waarop dat gaat gebeuren.</w:t>
      </w:r>
    </w:p>
    <w:p w:rsidRPr="00107C5C" w:rsidR="00B4253D" w:rsidP="00107C5C" w:rsidRDefault="00B4253D" w14:paraId="2F5F1D10" w14:textId="22687DCD">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Voor de beantwoording van de vraag over het plaatsvinden van inhoudelijke wijzigingen en parlementaire betrokkenheid daarbij, verwijst de regering graag </w:t>
      </w:r>
      <w:r w:rsidRPr="00107C5C">
        <w:rPr>
          <w:rFonts w:ascii="Verdana" w:hAnsi="Verdana" w:eastAsia="Times New Roman" w:cs="Times New Roman"/>
          <w:sz w:val="18"/>
          <w:szCs w:val="18"/>
          <w:lang w:eastAsia="nl-NL"/>
        </w:rPr>
        <w:t xml:space="preserve">naar de beantwoording van de vragen van de leden van de fracties van D66 en VVD aangaande parlementaire betrokkenheid onder het kopje </w:t>
      </w:r>
      <w:r w:rsidRPr="00107C5C">
        <w:rPr>
          <w:rFonts w:ascii="Verdana" w:hAnsi="Verdana" w:eastAsia="Times New Roman" w:cs="Times New Roman"/>
          <w:i/>
          <w:iCs/>
          <w:sz w:val="18"/>
          <w:szCs w:val="18"/>
          <w:lang w:eastAsia="nl-NL"/>
        </w:rPr>
        <w:t>Hoofdlijnen in de wet; details op een lager niveau.</w:t>
      </w:r>
    </w:p>
    <w:p w:rsidRPr="00107C5C" w:rsidR="00F839D9" w:rsidP="00107C5C" w:rsidRDefault="00F839D9" w14:paraId="3CD1D5BF" w14:textId="1E90E133">
      <w:pPr>
        <w:spacing w:line="276" w:lineRule="auto"/>
        <w:rPr>
          <w:rFonts w:ascii="Verdana" w:hAnsi="Verdana" w:eastAsia="Times New Roman" w:cs="Times New Roman"/>
          <w:i/>
          <w:iCs/>
          <w:sz w:val="18"/>
          <w:szCs w:val="18"/>
          <w:lang w:eastAsia="nl-NL"/>
        </w:rPr>
      </w:pPr>
      <w:r w:rsidRPr="00F839D9">
        <w:rPr>
          <w:rFonts w:ascii="Verdana" w:hAnsi="Verdana" w:eastAsia="Times New Roman" w:cs="Times New Roman"/>
          <w:i/>
          <w:iCs/>
          <w:sz w:val="18"/>
          <w:szCs w:val="18"/>
          <w:lang w:eastAsia="nl-NL"/>
        </w:rPr>
        <w:t>Vergunningverlenende en uitvoerende organisaties</w:t>
      </w:r>
    </w:p>
    <w:p w:rsidR="00FF108F" w:rsidP="00107C5C" w:rsidRDefault="00280DBC" w14:paraId="418832AD"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CDA-fractie vragen hoe in de lagere regelgeving wordt geborgd dat situaties waarvoor nu tijdelijke vergunningen worden verleend, bijvoorbeeld voor de ombouw van materieel of verplaatsing van treinen, werkbaar geregeld blijven.</w:t>
      </w:r>
    </w:p>
    <w:p w:rsidRPr="00107C5C" w:rsidR="00280DBC" w:rsidP="00107C5C" w:rsidRDefault="00280DBC" w14:paraId="149105E2" w14:textId="67DDAAA9">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In de lagere regelgeving worden mogelijkheden opgenomen om tijdelijke vergunningen aan te vragen voor indienststelling van vaste installaties en het testen van voertuigen of het doen van bijzondere ritten. Zo kan bijvoorbeeld voor het verplaatsen van treinen die niet meer volledig aan alle vergunningvereisten voldoen een tijdelijke vergunning voor een bijzondere rit worden aangevraagd, zodat deze naar een werkplaats verplaatst kan worden.</w:t>
      </w:r>
    </w:p>
    <w:p w:rsidR="00FF108F" w:rsidP="00107C5C" w:rsidRDefault="00280DBC" w14:paraId="7BF6D434"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Voorts vragen de leden van de CDA-fractie hoe juridisch helder wordt vastgelegd welke regels gelden op aansluitende sporen</w:t>
      </w:r>
      <w:r w:rsidRPr="00107C5C" w:rsidR="00362C6D">
        <w:rPr>
          <w:rFonts w:ascii="Verdana" w:hAnsi="Verdana" w:eastAsia="Times New Roman" w:cs="Times New Roman"/>
          <w:sz w:val="18"/>
          <w:szCs w:val="18"/>
          <w:lang w:eastAsia="nl-NL"/>
        </w:rPr>
        <w:t>, ingeval verschillende typen sporen op elkaar aansluiten</w:t>
      </w:r>
      <w:r w:rsidRPr="00107C5C">
        <w:rPr>
          <w:rFonts w:ascii="Verdana" w:hAnsi="Verdana" w:eastAsia="Times New Roman" w:cs="Times New Roman"/>
          <w:sz w:val="18"/>
          <w:szCs w:val="18"/>
          <w:lang w:eastAsia="nl-NL"/>
        </w:rPr>
        <w:t>. Zij vernemen graag welke juridische status digitale kaartlagen krijgen, indien deze worden gebruikt om de status van spoor vast te leggen</w:t>
      </w:r>
      <w:r w:rsidR="005E7EC4">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w:t>
      </w:r>
    </w:p>
    <w:p w:rsidRPr="00107C5C" w:rsidR="00280DBC" w:rsidP="00107C5C" w:rsidRDefault="00280DBC" w14:paraId="0DCF64E1" w14:textId="0B2DED5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In het Indelingsbesluit wordt vastgelegd in welke gebruiksfuncties een stuk spoor wordt ingedeeld. In de Spoorwegwet, </w:t>
      </w:r>
      <w:r w:rsidRPr="00107C5C" w:rsidR="00362C6D">
        <w:rPr>
          <w:rFonts w:ascii="Verdana" w:hAnsi="Verdana" w:eastAsia="Times New Roman" w:cs="Times New Roman"/>
          <w:sz w:val="18"/>
          <w:szCs w:val="18"/>
          <w:lang w:eastAsia="nl-NL"/>
        </w:rPr>
        <w:t xml:space="preserve">het </w:t>
      </w:r>
      <w:r w:rsidRPr="00107C5C">
        <w:rPr>
          <w:rFonts w:ascii="Verdana" w:hAnsi="Verdana" w:eastAsia="Times New Roman" w:cs="Times New Roman"/>
          <w:sz w:val="18"/>
          <w:szCs w:val="18"/>
          <w:lang w:eastAsia="nl-NL"/>
        </w:rPr>
        <w:t xml:space="preserve">Spoorwegbesluit en </w:t>
      </w:r>
      <w:r w:rsidRPr="00107C5C" w:rsidR="00362C6D">
        <w:rPr>
          <w:rFonts w:ascii="Verdana" w:hAnsi="Verdana" w:eastAsia="Times New Roman" w:cs="Times New Roman"/>
          <w:sz w:val="18"/>
          <w:szCs w:val="18"/>
          <w:lang w:eastAsia="nl-NL"/>
        </w:rPr>
        <w:t xml:space="preserve">de </w:t>
      </w:r>
      <w:r w:rsidRPr="00107C5C">
        <w:rPr>
          <w:rFonts w:ascii="Verdana" w:hAnsi="Verdana" w:eastAsia="Times New Roman" w:cs="Times New Roman"/>
          <w:sz w:val="18"/>
          <w:szCs w:val="18"/>
          <w:lang w:eastAsia="nl-NL"/>
        </w:rPr>
        <w:t xml:space="preserve">Spoorwegregeling is vastgelegd welke regels gelden voor welke gebruiksfunctie. Op die manier is dus één-op-één een verbinding te leggen tussen de gebruiksfunctie en de </w:t>
      </w:r>
      <w:r w:rsidRPr="00107C5C" w:rsidR="00362C6D">
        <w:rPr>
          <w:rFonts w:ascii="Verdana" w:hAnsi="Verdana" w:eastAsia="Times New Roman" w:cs="Times New Roman"/>
          <w:sz w:val="18"/>
          <w:szCs w:val="18"/>
          <w:lang w:eastAsia="nl-NL"/>
        </w:rPr>
        <w:t xml:space="preserve">van </w:t>
      </w:r>
      <w:r w:rsidRPr="00107C5C">
        <w:rPr>
          <w:rFonts w:ascii="Verdana" w:hAnsi="Verdana" w:eastAsia="Times New Roman" w:cs="Times New Roman"/>
          <w:sz w:val="18"/>
          <w:szCs w:val="18"/>
          <w:lang w:eastAsia="nl-NL"/>
        </w:rPr>
        <w:t>toepass</w:t>
      </w:r>
      <w:r w:rsidRPr="00107C5C" w:rsidR="00362C6D">
        <w:rPr>
          <w:rFonts w:ascii="Verdana" w:hAnsi="Verdana" w:eastAsia="Times New Roman" w:cs="Times New Roman"/>
          <w:sz w:val="18"/>
          <w:szCs w:val="18"/>
          <w:lang w:eastAsia="nl-NL"/>
        </w:rPr>
        <w:t>ing zijnde</w:t>
      </w:r>
      <w:r w:rsidRPr="00107C5C">
        <w:rPr>
          <w:rFonts w:ascii="Verdana" w:hAnsi="Verdana" w:eastAsia="Times New Roman" w:cs="Times New Roman"/>
          <w:sz w:val="18"/>
          <w:szCs w:val="18"/>
          <w:lang w:eastAsia="nl-NL"/>
        </w:rPr>
        <w:t xml:space="preserve"> regels. In het Indelingsbesluit zal een duidelijk grenspunt tussen twee gebruiksfuncties worden opgenomen, zodat er geen onduidelijkheid kan ontstaan over welke regels </w:t>
      </w:r>
      <w:r w:rsidRPr="00107C5C" w:rsidR="00362C6D">
        <w:rPr>
          <w:rFonts w:ascii="Verdana" w:hAnsi="Verdana" w:eastAsia="Times New Roman" w:cs="Times New Roman"/>
          <w:sz w:val="18"/>
          <w:szCs w:val="18"/>
          <w:lang w:eastAsia="nl-NL"/>
        </w:rPr>
        <w:t xml:space="preserve">waar </w:t>
      </w:r>
      <w:r w:rsidRPr="00107C5C">
        <w:rPr>
          <w:rFonts w:ascii="Verdana" w:hAnsi="Verdana" w:eastAsia="Times New Roman" w:cs="Times New Roman"/>
          <w:sz w:val="18"/>
          <w:szCs w:val="18"/>
          <w:lang w:eastAsia="nl-NL"/>
        </w:rPr>
        <w:t xml:space="preserve">gelden. </w:t>
      </w:r>
    </w:p>
    <w:p w:rsidRPr="00107C5C" w:rsidR="00280DBC" w:rsidP="00107C5C" w:rsidRDefault="005E7EC4" w14:paraId="49B6529F" w14:textId="63257419">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Er worden bij</w:t>
      </w:r>
      <w:r w:rsidRPr="00107C5C" w:rsidR="00280DBC">
        <w:rPr>
          <w:rFonts w:ascii="Verdana" w:hAnsi="Verdana" w:eastAsia="Times New Roman" w:cs="Times New Roman"/>
          <w:sz w:val="18"/>
          <w:szCs w:val="18"/>
          <w:lang w:eastAsia="nl-NL"/>
        </w:rPr>
        <w:t xml:space="preserve"> het Indelingsbesluit digitale kaartlagen toe</w:t>
      </w:r>
      <w:r>
        <w:rPr>
          <w:rFonts w:ascii="Verdana" w:hAnsi="Verdana" w:eastAsia="Times New Roman" w:cs="Times New Roman"/>
          <w:sz w:val="18"/>
          <w:szCs w:val="18"/>
          <w:lang w:eastAsia="nl-NL"/>
        </w:rPr>
        <w:t xml:space="preserve">gevoegd </w:t>
      </w:r>
      <w:r w:rsidRPr="00107C5C" w:rsidR="00280DBC">
        <w:rPr>
          <w:rFonts w:ascii="Verdana" w:hAnsi="Verdana" w:eastAsia="Times New Roman" w:cs="Times New Roman"/>
          <w:sz w:val="18"/>
          <w:szCs w:val="18"/>
          <w:lang w:eastAsia="nl-NL"/>
        </w:rPr>
        <w:t>met daarop weergegeven welke sporen welke gebruiksfuncties hebben. Juridisch gezien is de inhoud van een bijlage in gelijke mate bindend als de regeling, in dit geval het Indelingsbesluit, waarbij ze behoren. Als digitale kaartlagen via een link beschikbaar zijn, zijn daar ook bepaalde voorwaarden op van toepassing. Zo moet de digitale kaartlaag tijdig en permanent beschikbaar zijn en moet het zonder bijzondere beperkingen voor iedereen toegankelijk zijn.</w:t>
      </w:r>
    </w:p>
    <w:p w:rsidR="008E51C2" w:rsidP="00107C5C" w:rsidRDefault="005C4342" w14:paraId="589D2A94" w14:textId="77777777">
      <w:pPr>
        <w:spacing w:line="276" w:lineRule="auto"/>
        <w:rPr>
          <w:rFonts w:ascii="Verdana" w:hAnsi="Verdana"/>
          <w:sz w:val="18"/>
          <w:szCs w:val="18"/>
        </w:rPr>
      </w:pPr>
      <w:r w:rsidRPr="00107C5C">
        <w:rPr>
          <w:rFonts w:ascii="Verdana" w:hAnsi="Verdana"/>
          <w:sz w:val="18"/>
          <w:szCs w:val="18"/>
        </w:rPr>
        <w:t xml:space="preserve">De leden van de CDA-fractie </w:t>
      </w:r>
      <w:r w:rsidRPr="00107C5C" w:rsidR="007E70CF">
        <w:rPr>
          <w:rFonts w:ascii="Verdana" w:hAnsi="Verdana"/>
          <w:sz w:val="18"/>
          <w:szCs w:val="18"/>
        </w:rPr>
        <w:t>informe</w:t>
      </w:r>
      <w:r w:rsidR="000A5039">
        <w:rPr>
          <w:rFonts w:ascii="Verdana" w:hAnsi="Verdana"/>
          <w:sz w:val="18"/>
          <w:szCs w:val="18"/>
        </w:rPr>
        <w:t>r</w:t>
      </w:r>
      <w:r w:rsidRPr="00107C5C" w:rsidR="007E70CF">
        <w:rPr>
          <w:rFonts w:ascii="Verdana" w:hAnsi="Verdana"/>
          <w:sz w:val="18"/>
          <w:szCs w:val="18"/>
        </w:rPr>
        <w:t>en</w:t>
      </w:r>
      <w:r w:rsidRPr="00107C5C">
        <w:rPr>
          <w:rFonts w:ascii="Verdana" w:hAnsi="Verdana"/>
          <w:sz w:val="18"/>
          <w:szCs w:val="18"/>
        </w:rPr>
        <w:t xml:space="preserve"> of knelpunten uit de huidige regelgeving, zoals rond het seinenboek, in het kader van deze modernisering worden bezien en zo ja, hoe. </w:t>
      </w:r>
    </w:p>
    <w:p w:rsidRPr="00107C5C" w:rsidR="005C4342" w:rsidP="00107C5C" w:rsidRDefault="005C4342" w14:paraId="0057C7FF" w14:textId="1754EAAA">
      <w:pPr>
        <w:spacing w:line="276" w:lineRule="auto"/>
        <w:rPr>
          <w:rFonts w:ascii="Verdana" w:hAnsi="Verdana"/>
          <w:sz w:val="18"/>
          <w:szCs w:val="18"/>
        </w:rPr>
      </w:pPr>
      <w:r w:rsidRPr="00107C5C">
        <w:rPr>
          <w:rFonts w:ascii="Verdana" w:hAnsi="Verdana"/>
          <w:sz w:val="18"/>
          <w:szCs w:val="18"/>
        </w:rPr>
        <w:t xml:space="preserve">Het seinenboek </w:t>
      </w:r>
      <w:r w:rsidR="005E7EC4">
        <w:rPr>
          <w:rFonts w:ascii="Verdana" w:hAnsi="Verdana"/>
          <w:sz w:val="18"/>
          <w:szCs w:val="18"/>
        </w:rPr>
        <w:t xml:space="preserve">(Bijlage </w:t>
      </w:r>
      <w:r w:rsidR="00CE56FD">
        <w:rPr>
          <w:rFonts w:ascii="Verdana" w:hAnsi="Verdana"/>
          <w:sz w:val="18"/>
          <w:szCs w:val="18"/>
        </w:rPr>
        <w:t>4</w:t>
      </w:r>
      <w:r w:rsidR="005E7EC4">
        <w:rPr>
          <w:rFonts w:ascii="Verdana" w:hAnsi="Verdana"/>
          <w:sz w:val="18"/>
          <w:szCs w:val="18"/>
        </w:rPr>
        <w:t xml:space="preserve"> bij de </w:t>
      </w:r>
      <w:r w:rsidR="004F6E9E">
        <w:rPr>
          <w:rFonts w:ascii="Verdana" w:hAnsi="Verdana"/>
          <w:sz w:val="18"/>
          <w:szCs w:val="18"/>
        </w:rPr>
        <w:t>R</w:t>
      </w:r>
      <w:r w:rsidR="005E7EC4">
        <w:rPr>
          <w:rFonts w:ascii="Verdana" w:hAnsi="Verdana"/>
          <w:sz w:val="18"/>
          <w:szCs w:val="18"/>
        </w:rPr>
        <w:t xml:space="preserve">egeling spoorverkeer) </w:t>
      </w:r>
      <w:r w:rsidRPr="00107C5C">
        <w:rPr>
          <w:rFonts w:ascii="Verdana" w:hAnsi="Verdana"/>
          <w:sz w:val="18"/>
          <w:szCs w:val="18"/>
        </w:rPr>
        <w:t>wordt gemoderniseerd. Alle niet meer gebruikte seinen worden uit het seinenboek verwijderd. Het taalgebruik en de afbeeldingen worden afgestemd op de gebruiker en de huidige tijd.</w:t>
      </w:r>
      <w:r w:rsidR="005E7EC4">
        <w:rPr>
          <w:rFonts w:ascii="Verdana" w:hAnsi="Verdana"/>
          <w:sz w:val="18"/>
          <w:szCs w:val="18"/>
        </w:rPr>
        <w:t xml:space="preserve"> </w:t>
      </w:r>
      <w:r w:rsidR="008F5214">
        <w:rPr>
          <w:rFonts w:ascii="Verdana" w:hAnsi="Verdana"/>
          <w:sz w:val="18"/>
          <w:szCs w:val="18"/>
        </w:rPr>
        <w:t>Voorts worden de verkeersregels</w:t>
      </w:r>
      <w:r w:rsidR="0033334D">
        <w:rPr>
          <w:rFonts w:ascii="Verdana" w:hAnsi="Verdana"/>
          <w:sz w:val="18"/>
          <w:szCs w:val="18"/>
        </w:rPr>
        <w:t>, die nu nog verspreid en soms dubbel staan in meerdere regelingen, geordend en waar mogelijk vereenvoudigd. Zo worden de maximumsnelheden zoveel mogelijk geharmoniseerd</w:t>
      </w:r>
      <w:r w:rsidR="00100CCB">
        <w:rPr>
          <w:rFonts w:ascii="Verdana" w:hAnsi="Verdana"/>
          <w:sz w:val="18"/>
          <w:szCs w:val="18"/>
        </w:rPr>
        <w:t>.</w:t>
      </w:r>
      <w:r w:rsidR="0033334D">
        <w:rPr>
          <w:rFonts w:ascii="Verdana" w:hAnsi="Verdana"/>
          <w:sz w:val="18"/>
          <w:szCs w:val="18"/>
        </w:rPr>
        <w:t xml:space="preserve"> </w:t>
      </w:r>
    </w:p>
    <w:p w:rsidRPr="000A5039" w:rsidR="00FB73A0" w:rsidP="00107C5C" w:rsidRDefault="00FB73A0" w14:paraId="1AB07DB8" w14:textId="77777777">
      <w:pPr>
        <w:spacing w:line="276" w:lineRule="auto"/>
        <w:rPr>
          <w:rFonts w:ascii="Verdana" w:hAnsi="Verdana" w:eastAsia="Times New Roman" w:cs="Times New Roman"/>
          <w:i/>
          <w:iCs/>
          <w:sz w:val="18"/>
          <w:szCs w:val="18"/>
          <w:lang w:eastAsia="nl-NL"/>
        </w:rPr>
      </w:pPr>
      <w:r w:rsidRPr="000A5039">
        <w:rPr>
          <w:rFonts w:ascii="Verdana" w:hAnsi="Verdana" w:eastAsia="Times New Roman" w:cs="Times New Roman"/>
          <w:i/>
          <w:iCs/>
          <w:sz w:val="18"/>
          <w:szCs w:val="18"/>
          <w:lang w:eastAsia="nl-NL"/>
        </w:rPr>
        <w:t>Toegang tot de spoorweginfrastructuur</w:t>
      </w:r>
    </w:p>
    <w:p w:rsidR="002A4BB8" w:rsidP="00107C5C" w:rsidRDefault="000B09F9" w14:paraId="13F4301A"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vragen de regering hoe non-discriminatoire toegang tot het spoor concreet wordt geborgd. Zij vragen de regering toe te lichten welke waarborgen en procedures worden toegepast om te voorkomen dat bepaalde vervoerders worden bevoordeeld of benadeeld bij de toegang tot spoorcapaciteit. Daarnaast vragen deze leden hoe wordt toegezien op de naleving van deze principes en welke rol de toezichthouder daarbij vervult.</w:t>
      </w:r>
    </w:p>
    <w:p w:rsidRPr="00107C5C" w:rsidR="000B09F9" w:rsidP="00107C5C" w:rsidRDefault="000B09F9" w14:paraId="6F77B8B0" w14:textId="782F9410">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Het recht op non-discriminatoire toegang tot het spoor vormt de kern van de Europese en daarop gebaseerde Nederlandse wetgeving op het gebied van toegang tot het spoor. De S</w:t>
      </w:r>
      <w:r w:rsidR="006E7F73">
        <w:rPr>
          <w:rFonts w:ascii="Verdana" w:hAnsi="Verdana" w:eastAsia="Times New Roman" w:cs="Times New Roman"/>
          <w:sz w:val="18"/>
          <w:szCs w:val="18"/>
          <w:lang w:eastAsia="nl-NL"/>
        </w:rPr>
        <w:t>era</w:t>
      </w:r>
      <w:r w:rsidRPr="00107C5C">
        <w:rPr>
          <w:rFonts w:ascii="Verdana" w:hAnsi="Verdana" w:eastAsia="Times New Roman" w:cs="Times New Roman"/>
          <w:sz w:val="18"/>
          <w:szCs w:val="18"/>
          <w:lang w:eastAsia="nl-NL"/>
        </w:rPr>
        <w:t xml:space="preserve">-richtlijn bevat bijvoorbeeld artikelen die in de Nederlandse wetgeving zijn geïmplementeerd in hoofdstukken 2 en 7 van het wetsvoorstel, die borgen dat een spoorwegonderneming geen discriminatie ondervindt bij bijvoorbeeld het aanvragen van capaciteit en het betalen van heffingen en aangaande de behandeling van klachten door een toezichthoudende instantie. Bij het aanvragen van capaciteit door een spoorwegonderneming zorgt ProRail dat dit gebeurt op eerlijke, transparante, non-discriminatoire manier op basis van Europese regelgeving en met name de bepalingen in de lagere regelgeving en aanvullend in de Netverklaring. Indien een spoorwegonderneming zich benadeeld voelt in het capaciteitsverdelingsproces van ProRail, kan de onderneming een klacht indienen bij de ACM. Deze toetst of bij de capaciteitsverdeling gehandeld is volgens de Netverklaring, </w:t>
      </w:r>
      <w:r w:rsidR="006E7F73">
        <w:rPr>
          <w:rFonts w:ascii="Verdana" w:hAnsi="Verdana" w:eastAsia="Times New Roman" w:cs="Times New Roman"/>
          <w:sz w:val="18"/>
          <w:szCs w:val="18"/>
          <w:lang w:eastAsia="nl-NL"/>
        </w:rPr>
        <w:t>de nationale wetgeving en</w:t>
      </w:r>
      <w:r w:rsidRPr="00107C5C">
        <w:rPr>
          <w:rFonts w:ascii="Verdana" w:hAnsi="Verdana" w:eastAsia="Times New Roman" w:cs="Times New Roman"/>
          <w:sz w:val="18"/>
          <w:szCs w:val="18"/>
          <w:lang w:eastAsia="nl-NL"/>
        </w:rPr>
        <w:t xml:space="preserve"> </w:t>
      </w:r>
      <w:r w:rsidR="006E7F73">
        <w:rPr>
          <w:rFonts w:ascii="Verdana" w:hAnsi="Verdana" w:eastAsia="Times New Roman" w:cs="Times New Roman"/>
          <w:sz w:val="18"/>
          <w:szCs w:val="18"/>
          <w:lang w:eastAsia="nl-NL"/>
        </w:rPr>
        <w:t xml:space="preserve">de </w:t>
      </w:r>
      <w:r w:rsidRPr="00107C5C">
        <w:rPr>
          <w:rFonts w:ascii="Verdana" w:hAnsi="Verdana" w:eastAsia="Times New Roman" w:cs="Times New Roman"/>
          <w:sz w:val="18"/>
          <w:szCs w:val="18"/>
          <w:lang w:eastAsia="nl-NL"/>
        </w:rPr>
        <w:t>Europese wetgeving. Eventueel kan de ACM een bindende aanwijzing opleggen om de capaciteitsverdeling opnieuw uit te voeren.</w:t>
      </w:r>
    </w:p>
    <w:p w:rsidRPr="000A5039" w:rsidR="000B09F9" w:rsidP="00107C5C" w:rsidRDefault="000B09F9" w14:paraId="0759BD4B" w14:textId="77777777">
      <w:pPr>
        <w:spacing w:line="276" w:lineRule="auto"/>
        <w:rPr>
          <w:rFonts w:ascii="Verdana" w:hAnsi="Verdana" w:eastAsia="Times New Roman" w:cs="Times New Roman"/>
          <w:i/>
          <w:iCs/>
          <w:sz w:val="18"/>
          <w:szCs w:val="18"/>
          <w:lang w:eastAsia="nl-NL"/>
        </w:rPr>
      </w:pPr>
      <w:r w:rsidRPr="000A5039">
        <w:rPr>
          <w:rFonts w:ascii="Verdana" w:hAnsi="Verdana" w:eastAsia="Times New Roman" w:cs="Times New Roman"/>
          <w:i/>
          <w:iCs/>
          <w:sz w:val="18"/>
          <w:szCs w:val="18"/>
          <w:lang w:eastAsia="nl-NL"/>
        </w:rPr>
        <w:t>Spoorweginfrastructuur capaciteitsverdeling, gebruiksvergoeding en heffingen</w:t>
      </w:r>
    </w:p>
    <w:p w:rsidR="002A4BB8" w:rsidP="00107C5C" w:rsidRDefault="00570474" w14:paraId="71078457"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de VVD-fractie vragen de regering of de capaciteitsverdeling onder het voorgestelde stelsel transparanter wordt dan in de huidige situatie. Zij vragen of de regering kan toelichten op welke wijze de nieuwe systematiek bijdraagt aan meer inzichtelijkheid en voorspelbaarheid voor gebruikers van het spoor. </w:t>
      </w:r>
    </w:p>
    <w:p w:rsidRPr="00107C5C" w:rsidR="000B09F9" w:rsidP="00107C5C" w:rsidRDefault="000B09F9" w14:paraId="59255D28" w14:textId="4CD42A5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Met dit wetsvoorstel wordt niet beoogd om majeure </w:t>
      </w:r>
      <w:r w:rsidRPr="00A63841">
        <w:rPr>
          <w:rFonts w:ascii="Verdana" w:hAnsi="Verdana" w:eastAsia="Times New Roman" w:cs="Times New Roman"/>
          <w:sz w:val="18"/>
          <w:szCs w:val="18"/>
          <w:lang w:eastAsia="nl-NL"/>
        </w:rPr>
        <w:t xml:space="preserve">wijzigingen door te voeren in het capaciteitsverdelingsproces. </w:t>
      </w:r>
      <w:r w:rsidRPr="00A63841" w:rsidR="00F93579">
        <w:rPr>
          <w:rFonts w:ascii="Verdana" w:hAnsi="Verdana" w:eastAsia="Times New Roman" w:cs="Times New Roman"/>
          <w:sz w:val="18"/>
          <w:szCs w:val="18"/>
          <w:lang w:eastAsia="nl-NL"/>
        </w:rPr>
        <w:t xml:space="preserve">Er </w:t>
      </w:r>
      <w:r w:rsidRPr="00A63841">
        <w:rPr>
          <w:rFonts w:ascii="Verdana" w:hAnsi="Verdana" w:eastAsia="Times New Roman" w:cs="Times New Roman"/>
          <w:sz w:val="18"/>
          <w:szCs w:val="18"/>
          <w:lang w:eastAsia="nl-NL"/>
        </w:rPr>
        <w:t xml:space="preserve">wordt parallel </w:t>
      </w:r>
      <w:r w:rsidRPr="00A63841" w:rsidR="00F93579">
        <w:rPr>
          <w:rFonts w:ascii="Verdana" w:hAnsi="Verdana" w:eastAsia="Times New Roman" w:cs="Times New Roman"/>
          <w:sz w:val="18"/>
          <w:szCs w:val="18"/>
          <w:lang w:eastAsia="nl-NL"/>
        </w:rPr>
        <w:t xml:space="preserve">aan </w:t>
      </w:r>
      <w:r w:rsidRPr="00E136CF" w:rsidR="00F93579">
        <w:rPr>
          <w:rFonts w:ascii="Verdana" w:hAnsi="Verdana" w:eastAsia="Times New Roman" w:cs="Times New Roman"/>
          <w:sz w:val="18"/>
          <w:szCs w:val="18"/>
          <w:lang w:eastAsia="nl-NL"/>
        </w:rPr>
        <w:t>– maar los van -</w:t>
      </w:r>
      <w:r w:rsidRPr="00A63841" w:rsidR="00F93579">
        <w:rPr>
          <w:rFonts w:ascii="Verdana" w:hAnsi="Verdana" w:eastAsia="Times New Roman" w:cs="Times New Roman"/>
          <w:sz w:val="18"/>
          <w:szCs w:val="18"/>
          <w:lang w:eastAsia="nl-NL"/>
        </w:rPr>
        <w:t xml:space="preserve"> </w:t>
      </w:r>
      <w:r w:rsidRPr="00A63841">
        <w:rPr>
          <w:rFonts w:ascii="Verdana" w:hAnsi="Verdana" w:eastAsia="Times New Roman" w:cs="Times New Roman"/>
          <w:sz w:val="18"/>
          <w:szCs w:val="18"/>
          <w:lang w:eastAsia="nl-NL"/>
        </w:rPr>
        <w:t xml:space="preserve">dit wetsvoorstel gewerkt aan de implementatie van de Europese </w:t>
      </w:r>
      <w:r w:rsidRPr="00A63841" w:rsidR="000A5039">
        <w:rPr>
          <w:rFonts w:ascii="Verdana" w:hAnsi="Verdana" w:eastAsia="Times New Roman" w:cs="Times New Roman"/>
          <w:sz w:val="18"/>
          <w:szCs w:val="18"/>
          <w:lang w:eastAsia="nl-NL"/>
        </w:rPr>
        <w:t>v</w:t>
      </w:r>
      <w:r w:rsidRPr="00A63841">
        <w:rPr>
          <w:rFonts w:ascii="Verdana" w:hAnsi="Verdana" w:eastAsia="Times New Roman" w:cs="Times New Roman"/>
          <w:sz w:val="18"/>
          <w:szCs w:val="18"/>
          <w:lang w:eastAsia="nl-NL"/>
        </w:rPr>
        <w:t>erordening</w:t>
      </w:r>
      <w:r w:rsidRPr="00A63841" w:rsidR="00751ACE">
        <w:rPr>
          <w:rFonts w:ascii="Verdana" w:hAnsi="Verdana" w:eastAsia="Times New Roman" w:cs="Times New Roman"/>
          <w:sz w:val="18"/>
          <w:szCs w:val="18"/>
          <w:lang w:eastAsia="nl-NL"/>
        </w:rPr>
        <w:t xml:space="preserve"> </w:t>
      </w:r>
      <w:r w:rsidRPr="00A63841" w:rsidR="00A11CC3">
        <w:rPr>
          <w:rFonts w:ascii="Verdana" w:hAnsi="Verdana" w:eastAsia="Times New Roman" w:cs="Times New Roman"/>
          <w:sz w:val="18"/>
          <w:szCs w:val="18"/>
          <w:lang w:eastAsia="nl-NL"/>
        </w:rPr>
        <w:t>spoorweginfrastructuurcapaciteit</w:t>
      </w:r>
      <w:r w:rsidRPr="00107C5C">
        <w:rPr>
          <w:rFonts w:ascii="Verdana" w:hAnsi="Verdana" w:eastAsia="Times New Roman" w:cs="Times New Roman"/>
          <w:sz w:val="18"/>
          <w:szCs w:val="18"/>
          <w:lang w:eastAsia="nl-NL"/>
        </w:rPr>
        <w:t xml:space="preserve">, waarmee wordt beoogd om de capaciteitsverdelingsprocessen van Europese lidstaten te harmoniseren. Kern van deze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erordening is de verschuiving van een grotendeels vraaggestuurd proces, waarbij aanvragers jaarlijks hun capaciteitsaanvragen indienen bij de infrabeheerders, naar een aanbodgestuurd proces waarbij de infrabeheerders door middel van meerjarige ramingen een capaciteitsstrategie</w:t>
      </w:r>
      <w:r w:rsidR="008B6E56">
        <w:rPr>
          <w:rFonts w:ascii="Verdana" w:hAnsi="Verdana" w:eastAsia="Times New Roman" w:cs="Times New Roman"/>
          <w:sz w:val="18"/>
          <w:szCs w:val="18"/>
          <w:lang w:eastAsia="nl-NL"/>
        </w:rPr>
        <w:t>, - model en leveringsplan</w:t>
      </w:r>
      <w:r w:rsidRPr="00107C5C">
        <w:rPr>
          <w:rFonts w:ascii="Verdana" w:hAnsi="Verdana" w:eastAsia="Times New Roman" w:cs="Times New Roman"/>
          <w:sz w:val="18"/>
          <w:szCs w:val="18"/>
          <w:lang w:eastAsia="nl-NL"/>
        </w:rPr>
        <w:t xml:space="preserve"> opstellen waar vervoerders en andere gerechtigden in een vroeger stadium hun capaciteitswensen kenbaar maken. Door deze langere tijdhorizon wordt mede beoogd de voorspelbaarheid en inzichtelijkheid voor vervoerders te vergroten.</w:t>
      </w:r>
    </w:p>
    <w:p w:rsidR="00DB1D3B" w:rsidP="00107C5C" w:rsidRDefault="000B09F9" w14:paraId="58C3CD41"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Daarnaast vragen deze leden of de ACM over voldoende instrumenten beschikt om effectief toezicht te houden op de capaciteitsverdeling. Zij vragen de regering toe te lichten welke bevoegdheden de ACM heeft om in te grijpen wanneer de verdeling van capaciteit niet in lijn is met de geldende regels.</w:t>
      </w:r>
    </w:p>
    <w:p w:rsidRPr="00107C5C" w:rsidR="000B09F9" w:rsidP="00107C5C" w:rsidRDefault="000B09F9" w14:paraId="443FF121" w14:textId="4A535BE6">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ACM is in Nederland de aangewezen, onafhankelijke toezichthouder die toeziet op het functioneren van de spoorwegmarkt. Bij de ACM kan een spoorwegonderneming terecht met een klacht als deze zich oneerlijk of ongelijk behandeld voelt door bijvoorbeeld een beslissing van ProRail. Indien een spoorwegonderneming zich benadeeld voelt in het capaciteitsverdelingsproces, kan de onderneming een klacht indienen bij de ACM. Zoals eerder aangegeven toetst de ACM of bij de capaciteitsverdeling gehandeld is volgens het Besluit, de richtlijn en in het algemeen met inachtneming van het non-discriminatiebeginsel. Eventueel kan de ACM een bindende aanwijzing opleggen om de capaciteitsverdeling opnieuw uit te voeren.</w:t>
      </w:r>
    </w:p>
    <w:p w:rsidR="00DB1D3B" w:rsidP="00107C5C" w:rsidRDefault="00570474" w14:paraId="33A360CA" w14:textId="6B329981">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vragen verder hoe wordt voorkomen dat spoorcapaciteit wordt gereserveerd zonder dat deze wordt benut. Zij vragen de regering toe te lichten welke mechanismen worden toegepast om zogenoemde ‘overreservering’ tegen te gaan. </w:t>
      </w:r>
      <w:r w:rsidR="00241A76">
        <w:rPr>
          <w:rFonts w:ascii="Verdana" w:hAnsi="Verdana" w:eastAsia="Times New Roman" w:cs="Times New Roman"/>
          <w:sz w:val="18"/>
          <w:szCs w:val="18"/>
          <w:lang w:eastAsia="nl-NL"/>
        </w:rPr>
        <w:t>Ook de leden van de CDA fractie vragen</w:t>
      </w:r>
      <w:r w:rsidRPr="00107C5C" w:rsidR="00241A76">
        <w:rPr>
          <w:rFonts w:ascii="Verdana" w:hAnsi="Verdana" w:eastAsia="Times New Roman" w:cs="Times New Roman"/>
          <w:sz w:val="18"/>
          <w:szCs w:val="18"/>
          <w:lang w:eastAsia="nl-NL"/>
        </w:rPr>
        <w:t xml:space="preserve"> hoe wordt omgegaan met situaties waarin capaciteit wordt gereserveerd maar uiteindelijk niet volledig wordt benut, en welke mogelijkheden er bestaan om in zo’n geval capaciteit opnieuw beschikbaar te stellen.</w:t>
      </w:r>
    </w:p>
    <w:p w:rsidRPr="00107C5C" w:rsidR="00570474" w:rsidP="00107C5C" w:rsidRDefault="00570474" w14:paraId="1C6AFF2E" w14:textId="58F42E8E">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In artikel 2.26 van het wetsvoorstel zijn grondslagen opgenomen om de vergoeding die moet worden betaald voor gebruik van de infrastructuur, met heffingen te vermeerderen of verminderen. Om efficiënt gebruik van de infrastructuur te bevorderen en te voorkomen dat spoorcapaciteit niet wordt gebruikt, is ProRail gerechtigd een heffing op te leggen voor overeengekomen, maar niet door een spoorwegonderneming gebruikte infrastructuurcapaciteit. Zo wordt beoogd om het reserveren maar niet-afnemen van capaciteit financieel onaantrekkelijk te maken. Indien een spoorwegonderneming gedurende een periode van ten minste een maand toch voor minder dan een in de netverklaring te noemen drempelwaarde aangevraagde spoorcapaciteit gebruikt, kan ProRail de capaciteit intrekken voor de resterende looptijd van dat dienstregelingsjaar. De capaciteit komt dan voor de resterende looptijd van dat dienstregelingsjaar beschikbaar voor ad hoc-aanvragen van andere spoorwegondernemingen.</w:t>
      </w:r>
    </w:p>
    <w:p w:rsidR="00DB1D3B" w:rsidP="00107C5C" w:rsidRDefault="00570474" w14:paraId="389576E7"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Ten slotte vragen deze leden hoe de toenemende behoefte van defensie aan spoorcapaciteit binnen het systeem wordt ingepast. Zij vragen de regering toe te lichten of deze behoefte mogelijk verstorend kan werken voor andere gebruikers van het spoor en of hier reeds concrete beelden of scenario’s voor bestaan. Voorts vragen deze leden of huidige gebruikers van het spoor hierover zijn geïnformeerd en of zij de gelegenheid hebben gehad om aan te geven welke gevolgen dit mogelijk heeft voor hun bedrijfsvoering. </w:t>
      </w:r>
    </w:p>
    <w:p w:rsidRPr="00107C5C" w:rsidR="00570474" w:rsidP="00107C5C" w:rsidRDefault="00842F8F" w14:paraId="6C146557" w14:textId="323AE5EE">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Het besluit capaciteitsverdeling</w:t>
      </w:r>
      <w:r w:rsidR="005062B4">
        <w:rPr>
          <w:rFonts w:ascii="Verdana" w:hAnsi="Verdana" w:eastAsia="Times New Roman" w:cs="Times New Roman"/>
          <w:sz w:val="18"/>
          <w:szCs w:val="18"/>
          <w:lang w:eastAsia="nl-NL"/>
        </w:rPr>
        <w:t xml:space="preserve"> hoofdspoorweginfrastructuur</w:t>
      </w:r>
      <w:r>
        <w:rPr>
          <w:rFonts w:ascii="Verdana" w:hAnsi="Verdana" w:eastAsia="Times New Roman" w:cs="Times New Roman"/>
          <w:sz w:val="18"/>
          <w:szCs w:val="18"/>
          <w:lang w:eastAsia="nl-NL"/>
        </w:rPr>
        <w:t xml:space="preserve"> bevat nu geen specifieke bepalingen voor militair transport. Militaire transporten kunnen veelal niet worden ingepland in het proces van de jaardienstverdeling, omdat dan nog niet duidelijk is </w:t>
      </w:r>
      <w:r w:rsidR="004A7272">
        <w:rPr>
          <w:rFonts w:ascii="Verdana" w:hAnsi="Verdana" w:eastAsia="Times New Roman" w:cs="Times New Roman"/>
          <w:sz w:val="18"/>
          <w:szCs w:val="18"/>
          <w:lang w:eastAsia="nl-NL"/>
        </w:rPr>
        <w:t>op welke momenten</w:t>
      </w:r>
      <w:r>
        <w:rPr>
          <w:rFonts w:ascii="Verdana" w:hAnsi="Verdana" w:eastAsia="Times New Roman" w:cs="Times New Roman"/>
          <w:sz w:val="18"/>
          <w:szCs w:val="18"/>
          <w:lang w:eastAsia="nl-NL"/>
        </w:rPr>
        <w:t xml:space="preserve"> capaciteit nodig is. Militaire transporten maken dan gebruik van</w:t>
      </w:r>
      <w:r w:rsidR="005062B4">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 xml:space="preserve">ad hoc capaciteit, maar soms is voor deze transporten meer of op een ander tijdstip ad hoc capaciteit nodig dan beschikbaar is. Gezien de groeiende noodzaak om militaire transporten in te passen is </w:t>
      </w:r>
      <w:r w:rsidR="004A7272">
        <w:rPr>
          <w:rFonts w:ascii="Verdana" w:hAnsi="Verdana" w:eastAsia="Times New Roman" w:cs="Times New Roman"/>
          <w:sz w:val="18"/>
          <w:szCs w:val="18"/>
          <w:lang w:eastAsia="nl-NL"/>
        </w:rPr>
        <w:t>gestart met een traject tot</w:t>
      </w:r>
      <w:r w:rsidR="00AB2155">
        <w:rPr>
          <w:rFonts w:ascii="Verdana" w:hAnsi="Verdana" w:eastAsia="Times New Roman" w:cs="Times New Roman"/>
          <w:sz w:val="18"/>
          <w:szCs w:val="18"/>
          <w:lang w:eastAsia="nl-NL"/>
        </w:rPr>
        <w:t xml:space="preserve"> wijziging van het </w:t>
      </w:r>
      <w:r w:rsidR="006E7F73">
        <w:rPr>
          <w:rFonts w:ascii="Verdana" w:hAnsi="Verdana" w:eastAsia="Times New Roman" w:cs="Times New Roman"/>
          <w:sz w:val="18"/>
          <w:szCs w:val="18"/>
          <w:lang w:eastAsia="nl-NL"/>
        </w:rPr>
        <w:t>B</w:t>
      </w:r>
      <w:r w:rsidR="00AB2155">
        <w:rPr>
          <w:rFonts w:ascii="Verdana" w:hAnsi="Verdana" w:eastAsia="Times New Roman" w:cs="Times New Roman"/>
          <w:sz w:val="18"/>
          <w:szCs w:val="18"/>
          <w:lang w:eastAsia="nl-NL"/>
        </w:rPr>
        <w:t>esluit capaciteitsverdeling hoofdspoorweginfrastructuur</w:t>
      </w:r>
      <w:r w:rsidR="00DB1D3B">
        <w:rPr>
          <w:rFonts w:ascii="Verdana" w:hAnsi="Verdana" w:eastAsia="Times New Roman" w:cs="Times New Roman"/>
          <w:sz w:val="18"/>
          <w:szCs w:val="18"/>
          <w:lang w:eastAsia="nl-NL"/>
        </w:rPr>
        <w:t xml:space="preserve"> </w:t>
      </w:r>
      <w:r w:rsidR="006E7F73">
        <w:rPr>
          <w:rFonts w:ascii="Verdana" w:hAnsi="Verdana" w:eastAsia="Times New Roman" w:cs="Times New Roman"/>
          <w:sz w:val="18"/>
          <w:szCs w:val="18"/>
          <w:lang w:eastAsia="nl-NL"/>
        </w:rPr>
        <w:t>in verband met</w:t>
      </w:r>
      <w:r w:rsidR="00AB2155">
        <w:rPr>
          <w:rFonts w:ascii="Verdana" w:hAnsi="Verdana" w:eastAsia="Times New Roman" w:cs="Times New Roman"/>
          <w:sz w:val="18"/>
          <w:szCs w:val="18"/>
          <w:lang w:eastAsia="nl-NL"/>
        </w:rPr>
        <w:t xml:space="preserve"> het faciliteren van militaire transporten</w:t>
      </w:r>
      <w:r w:rsidR="004A7272">
        <w:rPr>
          <w:rFonts w:ascii="Verdana" w:hAnsi="Verdana" w:eastAsia="Times New Roman" w:cs="Times New Roman"/>
          <w:sz w:val="18"/>
          <w:szCs w:val="18"/>
          <w:lang w:eastAsia="nl-NL"/>
        </w:rPr>
        <w:t xml:space="preserve">. </w:t>
      </w:r>
      <w:r w:rsidRPr="00751ACE" w:rsidR="004A7272">
        <w:rPr>
          <w:rFonts w:ascii="Verdana" w:hAnsi="Verdana"/>
          <w:sz w:val="18"/>
          <w:szCs w:val="18"/>
        </w:rPr>
        <w:t xml:space="preserve">Via dit wijzigingsbesluit heeft de beheerder de mogelijkheid om capaciteitsaanvragen en toegewezen capaciteit af te wijzen respectievelijk in te trekken, voor zover dit nodig is om een urgent militair transport mogelijk te maken. </w:t>
      </w:r>
      <w:r w:rsidRPr="00107C5C">
        <w:rPr>
          <w:rFonts w:ascii="Verdana" w:hAnsi="Verdana" w:eastAsia="Times New Roman" w:cs="Times New Roman"/>
          <w:sz w:val="18"/>
          <w:szCs w:val="18"/>
          <w:lang w:eastAsia="nl-NL"/>
        </w:rPr>
        <w:t>Spoorgebruikers hebben hun inbreng kunnen leveren</w:t>
      </w:r>
      <w:r w:rsidR="004A7272">
        <w:rPr>
          <w:rFonts w:ascii="Verdana" w:hAnsi="Verdana" w:eastAsia="Times New Roman" w:cs="Times New Roman"/>
          <w:sz w:val="18"/>
          <w:szCs w:val="18"/>
          <w:lang w:eastAsia="nl-NL"/>
        </w:rPr>
        <w:t xml:space="preserve"> op het ontwerp besluit</w:t>
      </w:r>
      <w:r w:rsidRPr="00107C5C">
        <w:rPr>
          <w:rFonts w:ascii="Verdana" w:hAnsi="Verdana" w:eastAsia="Times New Roman" w:cs="Times New Roman"/>
          <w:sz w:val="18"/>
          <w:szCs w:val="18"/>
          <w:lang w:eastAsia="nl-NL"/>
        </w:rPr>
        <w:t xml:space="preserve"> in de openbare internetconsultatie</w:t>
      </w:r>
      <w:r w:rsidRPr="00107C5C" w:rsidR="00570474">
        <w:rPr>
          <w:rFonts w:ascii="Verdana" w:hAnsi="Verdana" w:eastAsia="Times New Roman" w:cs="Times New Roman"/>
          <w:sz w:val="18"/>
          <w:szCs w:val="18"/>
          <w:lang w:eastAsia="nl-NL"/>
        </w:rPr>
        <w:t>, die heeft plaatsgevonden van 15 december 2025 tot en met 26 januari 2026. Er wordt momenteel gewerkt aan het verwerken van de</w:t>
      </w:r>
      <w:r w:rsidR="00AB2155">
        <w:rPr>
          <w:rFonts w:ascii="Verdana" w:hAnsi="Verdana" w:eastAsia="Times New Roman" w:cs="Times New Roman"/>
          <w:sz w:val="18"/>
          <w:szCs w:val="18"/>
          <w:lang w:eastAsia="nl-NL"/>
        </w:rPr>
        <w:t xml:space="preserve"> consultatiereacties</w:t>
      </w:r>
      <w:r w:rsidR="006E7F73">
        <w:rPr>
          <w:rFonts w:ascii="Verdana" w:hAnsi="Verdana" w:eastAsia="Times New Roman" w:cs="Times New Roman"/>
          <w:sz w:val="18"/>
          <w:szCs w:val="18"/>
          <w:lang w:eastAsia="nl-NL"/>
        </w:rPr>
        <w:t>.</w:t>
      </w:r>
      <w:r w:rsidRPr="00107C5C" w:rsidR="00570474">
        <w:rPr>
          <w:rFonts w:ascii="Verdana" w:hAnsi="Verdana" w:eastAsia="Times New Roman" w:cs="Times New Roman"/>
          <w:sz w:val="18"/>
          <w:szCs w:val="18"/>
          <w:lang w:eastAsia="nl-NL"/>
        </w:rPr>
        <w:t xml:space="preserve"> Ook wordt er continu gewerkt aan het optimaliseren van processen om defensietransporten zo soepel mogelijk te laten verlopen. Daarbij is een van de doelen om het reguliere spoorvervoer zo veel mogelijk te ontzien.</w:t>
      </w:r>
    </w:p>
    <w:p w:rsidR="00AB2155" w:rsidP="00107C5C" w:rsidRDefault="00B573A5" w14:paraId="67DFE91A"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w:t>
      </w:r>
      <w:r w:rsidR="000A5039">
        <w:rPr>
          <w:rFonts w:ascii="Verdana" w:hAnsi="Verdana" w:eastAsia="Times New Roman" w:cs="Times New Roman"/>
          <w:sz w:val="18"/>
          <w:szCs w:val="18"/>
          <w:lang w:eastAsia="nl-NL"/>
        </w:rPr>
        <w:t xml:space="preserve"> van de CDA-fractie</w:t>
      </w:r>
      <w:r w:rsidRPr="00107C5C">
        <w:rPr>
          <w:rFonts w:ascii="Verdana" w:hAnsi="Verdana" w:eastAsia="Times New Roman" w:cs="Times New Roman"/>
          <w:sz w:val="18"/>
          <w:szCs w:val="18"/>
          <w:lang w:eastAsia="nl-NL"/>
        </w:rPr>
        <w:t xml:space="preserve"> lezen dat momenteel wordt gewerkt aan een wijziging van het Besluit capaciteitsverdeling in verband met prioritering van militair vervoer. Zij vragen waarom ervoor is gekozen deze wijziging nu te beperken tot defensievervoer. Zij vragen of er volgens de regering ook signalen zijn dat de regels voor andere vormen van vervoer, zoals concessievervoer of open toegang, aanpassing behoeven.</w:t>
      </w:r>
    </w:p>
    <w:p w:rsidRPr="00107C5C" w:rsidR="00B573A5" w:rsidP="00107C5C" w:rsidRDefault="00B573A5" w14:paraId="6FA8122F" w14:textId="0F37CD99">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In Europees verband zijn de onderhandelingen over de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 xml:space="preserve">erordening die capaciteitsverdelingsregels harmoniseert inmiddels afgerond. Met de komst van de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 xml:space="preserve">erordening zullen op den duur ook de Nederlandse capaciteitsverdelingsregels wijzigen. Omdat nieuwe wetgeving een lange doorlooptijd kent en ook het proces van capaciteitsverdeling -zeker onder de nieuwe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 xml:space="preserve">erordening- een langdurig en meerjarig proces is, is ervoor gekozen om voorafgaand aan de implementatie van de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 xml:space="preserve">erordening geen wijzigingen door te voeren die het capaciteitsverdelingsproces </w:t>
      </w:r>
      <w:r w:rsidR="009B0B1C">
        <w:rPr>
          <w:rFonts w:ascii="Verdana" w:hAnsi="Verdana" w:eastAsia="Times New Roman" w:cs="Times New Roman"/>
          <w:sz w:val="18"/>
          <w:szCs w:val="18"/>
          <w:lang w:eastAsia="nl-NL"/>
        </w:rPr>
        <w:t>ingrijpend</w:t>
      </w:r>
      <w:r w:rsidRPr="00107C5C" w:rsidR="009B0B1C">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 xml:space="preserve">wijzigen. Een wijziging die de capaciteitsverdelingsregels dusdanig beïnvloedt dat jaarlijkse capaciteitsaanvragen op een andere manier beoordeeld zouden worden in de jaardienstverdeling en daarmee zou leiden tot een andere dienstregeling, zou slechts kortstondig effect hebben, voordat de regels opnieuw aangepast moeten worden om in lijn gebracht te worden met de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 xml:space="preserve">erordening. Dit zou betekenen dat de spoorsector in korte tijd meermaals geconfronteerd </w:t>
      </w:r>
      <w:r w:rsidR="004A7272">
        <w:rPr>
          <w:rFonts w:ascii="Verdana" w:hAnsi="Verdana" w:eastAsia="Times New Roman" w:cs="Times New Roman"/>
          <w:sz w:val="18"/>
          <w:szCs w:val="18"/>
          <w:lang w:eastAsia="nl-NL"/>
        </w:rPr>
        <w:t>wordt</w:t>
      </w:r>
      <w:r w:rsidRPr="00107C5C">
        <w:rPr>
          <w:rFonts w:ascii="Verdana" w:hAnsi="Verdana" w:eastAsia="Times New Roman" w:cs="Times New Roman"/>
          <w:sz w:val="18"/>
          <w:szCs w:val="18"/>
          <w:lang w:eastAsia="nl-NL"/>
        </w:rPr>
        <w:t xml:space="preserve"> met nieuwe spelregels voor de capaciteitsverdeling. De regering ziet echter het belang van het faciliteren van urgente militaire transporten, gezien de veranderende geopolitieke situatie. Daarom is ervoor gekozen om de wijziging van het Besluit strikt te beperken tot het faciliteren van militair vervoer. De wijziging van het Besluit ziet op het onder voorwaarden kunnen herverdelen van reeds verdeelde capaciteit en is niet gebonden aan het proces van de jaardienstverdeling. Het kan bij inwerkingtreding direct door ProRail worden toegepast, indien dit noodzakelijk is om een urgent militair transport te faciliteren. In het kader van de implementatie van de </w:t>
      </w:r>
      <w:r w:rsidR="000A5039">
        <w:rPr>
          <w:rFonts w:ascii="Verdana" w:hAnsi="Verdana" w:eastAsia="Times New Roman" w:cs="Times New Roman"/>
          <w:sz w:val="18"/>
          <w:szCs w:val="18"/>
          <w:lang w:eastAsia="nl-NL"/>
        </w:rPr>
        <w:t>v</w:t>
      </w:r>
      <w:r w:rsidRPr="00107C5C">
        <w:rPr>
          <w:rFonts w:ascii="Verdana" w:hAnsi="Verdana" w:eastAsia="Times New Roman" w:cs="Times New Roman"/>
          <w:sz w:val="18"/>
          <w:szCs w:val="18"/>
          <w:lang w:eastAsia="nl-NL"/>
        </w:rPr>
        <w:t xml:space="preserve">erordening </w:t>
      </w:r>
      <w:r w:rsidR="004A7272">
        <w:rPr>
          <w:rFonts w:ascii="Verdana" w:hAnsi="Verdana" w:eastAsia="Times New Roman" w:cs="Times New Roman"/>
          <w:sz w:val="18"/>
          <w:szCs w:val="18"/>
          <w:lang w:eastAsia="nl-NL"/>
        </w:rPr>
        <w:t>spoorweginfrastructuurcapaciteit</w:t>
      </w:r>
      <w:r w:rsidRPr="00107C5C" w:rsidR="004A7272">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worden de regels voor andere vormen van vervoer, waar nodig, opnieuw bezien.</w:t>
      </w:r>
    </w:p>
    <w:p w:rsidR="00214C35" w:rsidP="00107C5C" w:rsidRDefault="00B573A5" w14:paraId="428EDF97"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de CDA-fractie vragen hoe de regering voornemens is om bepalingen aangaande capaciteitsverdeling en kaderovereenkomsten toe te </w:t>
      </w:r>
      <w:r w:rsidRPr="00107C5C" w:rsidR="00BA70D3">
        <w:rPr>
          <w:rFonts w:ascii="Verdana" w:hAnsi="Verdana" w:eastAsia="Times New Roman" w:cs="Times New Roman"/>
          <w:sz w:val="18"/>
          <w:szCs w:val="18"/>
          <w:lang w:eastAsia="nl-NL"/>
        </w:rPr>
        <w:t xml:space="preserve">passen. </w:t>
      </w:r>
    </w:p>
    <w:p w:rsidRPr="00107C5C" w:rsidR="00B573A5" w:rsidP="00107C5C" w:rsidRDefault="00B573A5" w14:paraId="67906E15" w14:textId="529C79A3">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In hoofdstuk 2 van het Spoorwegbesluit wordt invulling gegeven aan de grondslag in artikel 2.29, tweede lid, door een paragraaf te wijden aan capaciteitsverdelingsregels. Deze paragraaf bestaat grotendeels uit implementatie van het huidige Besluit capaciteitsverdeling hoofdspoorweginfrastructuur. Het Spoorwegbesluit zal naar verwachting </w:t>
      </w:r>
      <w:r w:rsidR="008D4E88">
        <w:rPr>
          <w:rFonts w:ascii="Verdana" w:hAnsi="Verdana" w:eastAsia="Times New Roman" w:cs="Times New Roman"/>
          <w:sz w:val="18"/>
          <w:szCs w:val="18"/>
          <w:lang w:eastAsia="nl-NL"/>
        </w:rPr>
        <w:t>rond de zomer</w:t>
      </w:r>
      <w:r w:rsidRPr="00107C5C">
        <w:rPr>
          <w:rFonts w:ascii="Verdana" w:hAnsi="Verdana" w:eastAsia="Times New Roman" w:cs="Times New Roman"/>
          <w:sz w:val="18"/>
          <w:szCs w:val="18"/>
          <w:lang w:eastAsia="nl-NL"/>
        </w:rPr>
        <w:t xml:space="preserve"> ter internetconsultatie worden opengesteld. Voor nu is de regering niet van plan om invulling te geven aan de grondslag die geschapen wordt in artikel 2.31, derde lid. </w:t>
      </w:r>
    </w:p>
    <w:p w:rsidRPr="004C7F71" w:rsidR="00120674" w:rsidP="00120674" w:rsidRDefault="00241A76" w14:paraId="47B081CD" w14:textId="71608D87">
      <w:pPr>
        <w:spacing w:line="276" w:lineRule="auto"/>
        <w:rPr>
          <w:rFonts w:ascii="Verdana" w:hAnsi="Verdana"/>
          <w:sz w:val="18"/>
          <w:szCs w:val="18"/>
        </w:rPr>
      </w:pPr>
      <w:r>
        <w:rPr>
          <w:rFonts w:ascii="Verdana" w:hAnsi="Verdana" w:eastAsia="Times New Roman" w:cs="Times New Roman"/>
          <w:sz w:val="18"/>
          <w:szCs w:val="18"/>
          <w:lang w:eastAsia="nl-NL"/>
        </w:rPr>
        <w:t xml:space="preserve">Voor de vragen van de CDA-fractie over de rol van kaderovereenkomsten binnen het </w:t>
      </w:r>
      <w:r w:rsidR="00120674">
        <w:rPr>
          <w:rFonts w:ascii="Verdana" w:hAnsi="Verdana" w:eastAsia="Times New Roman" w:cs="Times New Roman"/>
          <w:sz w:val="18"/>
          <w:szCs w:val="18"/>
          <w:lang w:eastAsia="nl-NL"/>
        </w:rPr>
        <w:t xml:space="preserve">stelsel verwijst de regering naar het antwoord op de vragen van de VVD-fractie onder het kopje </w:t>
      </w:r>
      <w:r w:rsidRPr="00751ACE" w:rsidR="00120674">
        <w:rPr>
          <w:rFonts w:ascii="Verdana" w:hAnsi="Verdana" w:eastAsia="Times New Roman" w:cs="Times New Roman"/>
          <w:i/>
          <w:iCs/>
          <w:sz w:val="18"/>
          <w:szCs w:val="18"/>
          <w:lang w:eastAsia="nl-NL"/>
        </w:rPr>
        <w:t>‘Inleiding’</w:t>
      </w:r>
      <w:r w:rsidR="00120674">
        <w:rPr>
          <w:rFonts w:ascii="Verdana" w:hAnsi="Verdana" w:eastAsia="Times New Roman" w:cs="Times New Roman"/>
          <w:sz w:val="18"/>
          <w:szCs w:val="18"/>
          <w:lang w:eastAsia="nl-NL"/>
        </w:rPr>
        <w:t xml:space="preserve"> De CDA-fractie stelt aanvullend de vraag in hoeverre ervaringen uit andere Europese lidstaten betrokken worden. ProRail heeft in het onderzoek naar kaderovereenkomsten ook het gebruik van kaderovereenkomsten in het buitenland in beeld gebracht. De Europese ervaringen zullen meegenomen worden bij de verdere uitwerking </w:t>
      </w:r>
      <w:r w:rsidR="00F06BF8">
        <w:rPr>
          <w:rFonts w:ascii="Verdana" w:hAnsi="Verdana" w:eastAsia="Times New Roman" w:cs="Times New Roman"/>
          <w:sz w:val="18"/>
          <w:szCs w:val="18"/>
          <w:lang w:eastAsia="nl-NL"/>
        </w:rPr>
        <w:t>van</w:t>
      </w:r>
      <w:r w:rsidR="00120674">
        <w:rPr>
          <w:rFonts w:ascii="Verdana" w:hAnsi="Verdana" w:eastAsia="Times New Roman" w:cs="Times New Roman"/>
          <w:sz w:val="18"/>
          <w:szCs w:val="18"/>
          <w:lang w:eastAsia="nl-NL"/>
        </w:rPr>
        <w:t xml:space="preserve"> de implementatie van de verordening spoorweginfrastructuurcapaciteit.</w:t>
      </w:r>
      <w:r w:rsidRPr="000A5039" w:rsidR="00120674">
        <w:rPr>
          <w:rFonts w:ascii="Verdana" w:hAnsi="Verdana" w:eastAsia="Times New Roman" w:cs="Times New Roman"/>
          <w:sz w:val="18"/>
          <w:szCs w:val="18"/>
          <w:lang w:eastAsia="nl-NL"/>
        </w:rPr>
        <w:t xml:space="preserve"> </w:t>
      </w:r>
      <w:r w:rsidR="00120674">
        <w:rPr>
          <w:rFonts w:ascii="Verdana" w:hAnsi="Verdana" w:eastAsia="Times New Roman" w:cs="Times New Roman"/>
          <w:sz w:val="18"/>
          <w:szCs w:val="18"/>
          <w:lang w:eastAsia="nl-NL"/>
        </w:rPr>
        <w:t xml:space="preserve">Hierbij dient wel </w:t>
      </w:r>
      <w:r w:rsidRPr="000A5039" w:rsidR="00120674">
        <w:rPr>
          <w:rFonts w:ascii="Verdana" w:hAnsi="Verdana" w:eastAsia="Times New Roman" w:cs="Times New Roman"/>
          <w:sz w:val="18"/>
          <w:szCs w:val="18"/>
          <w:lang w:eastAsia="nl-NL"/>
        </w:rPr>
        <w:t>de kanttekening gemaakt</w:t>
      </w:r>
      <w:r w:rsidR="00120674">
        <w:rPr>
          <w:rFonts w:ascii="Verdana" w:hAnsi="Verdana" w:eastAsia="Times New Roman" w:cs="Times New Roman"/>
          <w:sz w:val="18"/>
          <w:szCs w:val="18"/>
          <w:lang w:eastAsia="nl-NL"/>
        </w:rPr>
        <w:t xml:space="preserve"> te</w:t>
      </w:r>
      <w:r w:rsidRPr="000A5039" w:rsidR="00120674">
        <w:rPr>
          <w:rFonts w:ascii="Verdana" w:hAnsi="Verdana" w:eastAsia="Times New Roman" w:cs="Times New Roman"/>
          <w:sz w:val="18"/>
          <w:szCs w:val="18"/>
          <w:lang w:eastAsia="nl-NL"/>
        </w:rPr>
        <w:t xml:space="preserve"> worden dat ervaringen uit het buitenland, vanwege de uiteenlopende karakteristieken en verschillen met het Nederlandse </w:t>
      </w:r>
      <w:r w:rsidR="00120674">
        <w:rPr>
          <w:rFonts w:ascii="Verdana" w:hAnsi="Verdana" w:eastAsia="Times New Roman" w:cs="Times New Roman"/>
          <w:sz w:val="18"/>
          <w:szCs w:val="18"/>
          <w:lang w:eastAsia="nl-NL"/>
        </w:rPr>
        <w:t>spoor</w:t>
      </w:r>
      <w:r w:rsidRPr="000A5039" w:rsidR="00120674">
        <w:rPr>
          <w:rFonts w:ascii="Verdana" w:hAnsi="Verdana" w:eastAsia="Times New Roman" w:cs="Times New Roman"/>
          <w:sz w:val="18"/>
          <w:szCs w:val="18"/>
          <w:lang w:eastAsia="nl-NL"/>
        </w:rPr>
        <w:t>net, niet één-op-één toepasbaar zijn op de Nederlandse situatie.</w:t>
      </w:r>
    </w:p>
    <w:p w:rsidRPr="00107C5C" w:rsidR="00BA70D3" w:rsidP="00107C5C" w:rsidRDefault="00BA70D3" w14:paraId="57A2A080" w14:textId="4D526600">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Tot slot vragen de leden van de CDA-fractie hoe bij conflicterende capaciteitsaanvragen wordt gehandeld. </w:t>
      </w:r>
      <w:r w:rsidRPr="00107C5C" w:rsidR="00F80020">
        <w:rPr>
          <w:rFonts w:ascii="Verdana" w:hAnsi="Verdana" w:eastAsia="Times New Roman" w:cs="Times New Roman"/>
          <w:sz w:val="18"/>
          <w:szCs w:val="18"/>
          <w:lang w:eastAsia="nl-NL"/>
        </w:rPr>
        <w:t>Zij vragen naar</w:t>
      </w:r>
      <w:r w:rsidRPr="00107C5C">
        <w:rPr>
          <w:rFonts w:ascii="Verdana" w:hAnsi="Verdana" w:eastAsia="Times New Roman" w:cs="Times New Roman"/>
          <w:sz w:val="18"/>
          <w:szCs w:val="18"/>
          <w:lang w:eastAsia="nl-NL"/>
        </w:rPr>
        <w:t xml:space="preserve"> coördinatie en het passend maken van aanvragen voordat wordt overgegaan tot een overbelastverklaring</w:t>
      </w:r>
      <w:r w:rsidRPr="00107C5C" w:rsidR="00F80020">
        <w:rPr>
          <w:rFonts w:ascii="Verdana" w:hAnsi="Verdana" w:eastAsia="Times New Roman" w:cs="Times New Roman"/>
          <w:sz w:val="18"/>
          <w:szCs w:val="18"/>
          <w:lang w:eastAsia="nl-NL"/>
        </w:rPr>
        <w:t xml:space="preserve"> en naar h</w:t>
      </w:r>
      <w:r w:rsidRPr="00107C5C">
        <w:rPr>
          <w:rFonts w:ascii="Verdana" w:hAnsi="Verdana" w:eastAsia="Times New Roman" w:cs="Times New Roman"/>
          <w:sz w:val="18"/>
          <w:szCs w:val="18"/>
          <w:lang w:eastAsia="nl-NL"/>
        </w:rPr>
        <w:t xml:space="preserve">oe dit zich </w:t>
      </w:r>
      <w:r w:rsidRPr="00107C5C" w:rsidR="00F80020">
        <w:rPr>
          <w:rFonts w:ascii="Verdana" w:hAnsi="Verdana" w:eastAsia="Times New Roman" w:cs="Times New Roman"/>
          <w:sz w:val="18"/>
          <w:szCs w:val="18"/>
          <w:lang w:eastAsia="nl-NL"/>
        </w:rPr>
        <w:t xml:space="preserve">verhoudt </w:t>
      </w:r>
      <w:r w:rsidRPr="00107C5C">
        <w:rPr>
          <w:rFonts w:ascii="Verdana" w:hAnsi="Verdana" w:eastAsia="Times New Roman" w:cs="Times New Roman"/>
          <w:sz w:val="18"/>
          <w:szCs w:val="18"/>
          <w:lang w:eastAsia="nl-NL"/>
        </w:rPr>
        <w:t>tot de systematiek van Richtlijn 2012/34/EU tot instelling van één Europese spoorwegruimte</w:t>
      </w:r>
      <w:r w:rsidRPr="00107C5C" w:rsidR="00F80020">
        <w:rPr>
          <w:rFonts w:ascii="Verdana" w:hAnsi="Verdana" w:eastAsia="Times New Roman" w:cs="Times New Roman"/>
          <w:sz w:val="18"/>
          <w:szCs w:val="18"/>
          <w:lang w:eastAsia="nl-NL"/>
        </w:rPr>
        <w:t>.</w:t>
      </w:r>
    </w:p>
    <w:p w:rsidRPr="00107C5C" w:rsidR="00BA70D3" w:rsidP="00107C5C" w:rsidRDefault="00BA70D3" w14:paraId="12D42227" w14:textId="16EBE32A">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stappen die worden gevolgd bij conflicterende capaciteitsaanvragen worden geregeld in de lagere regelgeving en aanvullend in de Netverklaring van ProRail. ProRail probeert bij concurrerende aanvragen in de coördinatiefase samen met de betrokken spoorwegondernemingen een voor alle partijen bevredigende oplossing te vinden. Indien geen overeenstemming wordt bereikt over een oplossing van de beheerder (of van spoorwegondernemingen zelf) dan kan door toepassing van de schaarsteheffing tot overeenstemming worden gekomen. Ook kan ProRail in de coördinatiefase -binnen redelijke grenzen- concrete voorstellen doen die afwijken van de aangevraagde capaciteit, met als doel om de beschikbare capaciteit doelmatig te benutten (de zogenaamde schuifruimte). Dit kan bijvoorbeeld door aan een partij te vragen op een iets ander tijdstip te vertrekken of een andere route te rijden.</w:t>
      </w:r>
      <w:r w:rsidRPr="00107C5C" w:rsidR="00F80020">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 xml:space="preserve">Is de aanvrager niet bereid mee te werken aan een -binnen de redelijke grenzend passend- voorstel, dan wordt de infrastructuur door de beheerder overbelast verklaard en verleent de beheerder </w:t>
      </w:r>
      <w:r w:rsidR="009C36E8">
        <w:rPr>
          <w:rFonts w:ascii="Verdana" w:hAnsi="Verdana" w:eastAsia="Times New Roman" w:cs="Times New Roman"/>
          <w:sz w:val="18"/>
          <w:szCs w:val="18"/>
          <w:lang w:eastAsia="nl-NL"/>
        </w:rPr>
        <w:t>die</w:t>
      </w:r>
      <w:r w:rsidRPr="00107C5C">
        <w:rPr>
          <w:rFonts w:ascii="Verdana" w:hAnsi="Verdana" w:eastAsia="Times New Roman" w:cs="Times New Roman"/>
          <w:sz w:val="18"/>
          <w:szCs w:val="18"/>
          <w:lang w:eastAsia="nl-NL"/>
        </w:rPr>
        <w:t xml:space="preserve"> aanvrager geen prioriteit. Er wordt derhalve pas overgegaan tot het overbelast verklaren van infrastructuur als er geen oplossing kan worden gevonden voor concurrerende aanvragen (binnen de schuifruimte of met een schaarsteheffing)</w:t>
      </w:r>
      <w:r w:rsidRPr="00107C5C" w:rsidR="00F80020">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t>
      </w:r>
    </w:p>
    <w:p w:rsidRPr="00107C5C" w:rsidR="00BA70D3" w:rsidP="00107C5C" w:rsidRDefault="00BA70D3" w14:paraId="6F2EE51E" w14:textId="73AD7E7D">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Na een overbelastverklaring kent de beheerder eerst de treinpaden toe voor de in lagere regelgeving beschreven minimumbedieningsniveaus van typen vervoer. Deze borgen dat voor alle deelmarkten een bepaalde ruimte is op het spoor. Daarna past de beheerder de prioriteitsvolgorde toe en verdeelt de capaciteit aan de partij(en) met de hoogste prioriteit conform die lagere regelgeving. Vervolgens gelden voor partijen die op dezelfde plek in de volgorde staan de criteria binnen een deelmarkt die door ProRail in de netverklaring zijn opgenomen. Zo gaan oplossingen waarbij de capaciteit zo efficiënt mogelijk wordt benut om het hoogste aantal aanvragen te honoreren, boven oplossingen waarbij minder aanvragen gehonoreerd kunnen worden. Deze systematiek van het toepassen van heffingen en (aanvullende) prioriteitscriteria is</w:t>
      </w:r>
      <w:r w:rsidRPr="00107C5C" w:rsidR="00F80020">
        <w:rPr>
          <w:rFonts w:ascii="Verdana" w:hAnsi="Verdana" w:eastAsia="Times New Roman" w:cs="Times New Roman"/>
          <w:sz w:val="18"/>
          <w:szCs w:val="18"/>
          <w:lang w:eastAsia="nl-NL"/>
        </w:rPr>
        <w:t xml:space="preserve"> grotendeels implementatie en nationale invulling van de bepalingen in richtlijn 2012/34/EU (meer specifiek</w:t>
      </w:r>
      <w:r w:rsidRPr="00107C5C">
        <w:rPr>
          <w:rFonts w:ascii="Verdana" w:hAnsi="Verdana" w:eastAsia="Times New Roman" w:cs="Times New Roman"/>
          <w:sz w:val="18"/>
          <w:szCs w:val="18"/>
          <w:lang w:eastAsia="nl-NL"/>
        </w:rPr>
        <w:t xml:space="preserve"> artikel 31 lid 4 en artikelen 46 en 47 van de </w:t>
      </w:r>
      <w:r w:rsidRPr="00107C5C" w:rsidR="00F80020">
        <w:rPr>
          <w:rFonts w:ascii="Verdana" w:hAnsi="Verdana" w:eastAsia="Times New Roman" w:cs="Times New Roman"/>
          <w:sz w:val="18"/>
          <w:szCs w:val="18"/>
          <w:lang w:eastAsia="nl-NL"/>
        </w:rPr>
        <w:t>richtlijn).</w:t>
      </w:r>
    </w:p>
    <w:p w:rsidRPr="00107C5C" w:rsidR="00FB73A0" w:rsidP="00107C5C" w:rsidRDefault="00FB73A0" w14:paraId="1A14C210" w14:textId="77777777">
      <w:pPr>
        <w:spacing w:line="276" w:lineRule="auto"/>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Spoorwegveiligheid</w:t>
      </w:r>
    </w:p>
    <w:p w:rsidR="009B0B1C" w:rsidP="00107C5C" w:rsidRDefault="00362C6D" w14:paraId="7254815D" w14:textId="77777777">
      <w:pPr>
        <w:spacing w:line="276" w:lineRule="auto"/>
        <w:rPr>
          <w:rFonts w:ascii="Verdana" w:hAnsi="Verdana"/>
          <w:sz w:val="18"/>
          <w:szCs w:val="18"/>
        </w:rPr>
      </w:pPr>
      <w:r w:rsidRPr="000A5039">
        <w:rPr>
          <w:rFonts w:ascii="Verdana" w:hAnsi="Verdana" w:eastAsia="Times New Roman" w:cs="Times New Roman"/>
          <w:sz w:val="18"/>
          <w:szCs w:val="18"/>
          <w:lang w:eastAsia="nl-NL"/>
        </w:rPr>
        <w:t xml:space="preserve">De leden van de VVD-fractie vragen de regering of de beoogde harmonisatie leidt tot een vermindering van controles, in het bijzonder van zogenoemde dubbele controles. </w:t>
      </w:r>
      <w:r w:rsidRPr="00107C5C">
        <w:rPr>
          <w:rFonts w:ascii="Verdana" w:hAnsi="Verdana" w:eastAsia="Times New Roman" w:cs="Times New Roman"/>
          <w:sz w:val="18"/>
          <w:szCs w:val="18"/>
          <w:lang w:eastAsia="nl-NL"/>
        </w:rPr>
        <w:t>Zij vragen de regering toe te lichten</w:t>
      </w:r>
      <w:r w:rsidRPr="000A5039">
        <w:rPr>
          <w:rFonts w:ascii="Verdana" w:hAnsi="Verdana" w:eastAsia="Times New Roman" w:cs="Times New Roman"/>
          <w:sz w:val="18"/>
          <w:szCs w:val="18"/>
          <w:lang w:eastAsia="nl-NL"/>
        </w:rPr>
        <w:t xml:space="preserve"> in hoeverre de voorgestelde systematiek bijdraagt aan het voorkomen van overlap in toezicht en inspecties, en welke voordelen dit naar verwachting oplevert voor gebruikers van het spoor</w:t>
      </w:r>
      <w:r w:rsidRPr="00107C5C">
        <w:rPr>
          <w:rFonts w:ascii="Verdana" w:hAnsi="Verdana" w:eastAsia="Times New Roman" w:cs="Times New Roman"/>
          <w:sz w:val="18"/>
          <w:szCs w:val="18"/>
          <w:lang w:eastAsia="nl-NL"/>
        </w:rPr>
        <w:t>.</w:t>
      </w:r>
      <w:r w:rsidRPr="00107C5C">
        <w:rPr>
          <w:rFonts w:ascii="Verdana" w:hAnsi="Verdana"/>
          <w:sz w:val="18"/>
          <w:szCs w:val="18"/>
        </w:rPr>
        <w:t xml:space="preserve"> </w:t>
      </w:r>
    </w:p>
    <w:p w:rsidR="00362C6D" w:rsidP="00107C5C" w:rsidRDefault="00362C6D" w14:paraId="2601C9F6" w14:textId="58DB42DB">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Het is reeds vele jaren zo dat bepaalde controles in principe nooit twee keer worden gedaan. Wanneer bijvoorbeeld een keuringsinstantie een controle heeft gedaan mag de autoriserende instantie (ILT of het Europees Spoorwegbureau) alleen in geval van ‘gerechtvaardigde twijfel’ nogmaals datzelfde onderdeel controleren. Dat principe wijzigt niet met de modernisering. Daarnaast speelt de verdergaande harmonisatie waarbij nationale eisen voor Europees gereguleerd spoor bij voorkeur verdwijnen</w:t>
      </w:r>
      <w:r w:rsidR="009B0B1C">
        <w:rPr>
          <w:rFonts w:ascii="Verdana" w:hAnsi="Verdana" w:eastAsia="Times New Roman" w:cs="Times New Roman"/>
          <w:sz w:val="18"/>
          <w:szCs w:val="18"/>
          <w:lang w:eastAsia="nl-NL"/>
        </w:rPr>
        <w:t>,</w:t>
      </w:r>
      <w:r w:rsidR="00B765AF">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waardoor dus minder eisen hoeven te worden gecontroleerd</w:t>
      </w:r>
      <w:r w:rsidR="00B765AF">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t>
      </w:r>
      <w:r w:rsidR="009B0B1C">
        <w:rPr>
          <w:rFonts w:ascii="Verdana" w:hAnsi="Verdana" w:eastAsia="Times New Roman" w:cs="Times New Roman"/>
          <w:sz w:val="18"/>
          <w:szCs w:val="18"/>
          <w:lang w:eastAsia="nl-NL"/>
        </w:rPr>
        <w:t>Dat is echter</w:t>
      </w:r>
      <w:r w:rsidRPr="00107C5C">
        <w:rPr>
          <w:rFonts w:ascii="Verdana" w:hAnsi="Verdana" w:eastAsia="Times New Roman" w:cs="Times New Roman"/>
          <w:sz w:val="18"/>
          <w:szCs w:val="18"/>
          <w:lang w:eastAsia="nl-NL"/>
        </w:rPr>
        <w:t xml:space="preserve"> niet altijd mogelijk vanwege de specifieke eigenschappen van de Nederlandse infrastructuur.</w:t>
      </w:r>
    </w:p>
    <w:p w:rsidR="009B0B1C" w:rsidP="00107C5C" w:rsidRDefault="00026247" w14:paraId="745EEF5C" w14:textId="77777777">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SGP-fractie </w:t>
      </w:r>
      <w:r w:rsidRPr="00026247">
        <w:rPr>
          <w:rFonts w:ascii="Verdana" w:hAnsi="Verdana" w:eastAsia="Times New Roman" w:cs="Times New Roman"/>
          <w:sz w:val="18"/>
          <w:szCs w:val="18"/>
          <w:lang w:eastAsia="nl-NL"/>
        </w:rPr>
        <w:t>constateren dat er een behoefte blijft aan een duidelijkere rolverdeling en een veiligheidsnorm voor het aanpakken van Niet Actief Beveiligde Overwegen. Het traject met betrekking tot het voorliggende wetsvoorstel loopt al enkele jaren.</w:t>
      </w:r>
      <w:r>
        <w:rPr>
          <w:rFonts w:ascii="Verdana" w:hAnsi="Verdana" w:eastAsia="Times New Roman" w:cs="Times New Roman"/>
          <w:sz w:val="18"/>
          <w:szCs w:val="18"/>
          <w:lang w:eastAsia="nl-NL"/>
        </w:rPr>
        <w:t xml:space="preserve"> De leden vragen de regering waarom er niet is gekozen</w:t>
      </w:r>
      <w:r w:rsidRPr="00026247">
        <w:rPr>
          <w:rFonts w:ascii="Verdana" w:hAnsi="Verdana" w:eastAsia="Times New Roman" w:cs="Times New Roman"/>
          <w:sz w:val="18"/>
          <w:szCs w:val="18"/>
          <w:lang w:eastAsia="nl-NL"/>
        </w:rPr>
        <w:t xml:space="preserve"> </w:t>
      </w:r>
      <w:r>
        <w:rPr>
          <w:rFonts w:ascii="Verdana" w:hAnsi="Verdana" w:eastAsia="Times New Roman" w:cs="Times New Roman"/>
          <w:sz w:val="18"/>
          <w:szCs w:val="18"/>
          <w:lang w:eastAsia="nl-NL"/>
        </w:rPr>
        <w:t>deze</w:t>
      </w:r>
      <w:r w:rsidRPr="00026247">
        <w:rPr>
          <w:rFonts w:ascii="Verdana" w:hAnsi="Verdana" w:eastAsia="Times New Roman" w:cs="Times New Roman"/>
          <w:sz w:val="18"/>
          <w:szCs w:val="18"/>
          <w:lang w:eastAsia="nl-NL"/>
        </w:rPr>
        <w:t xml:space="preserve"> regelgeving in het voorliggende voorstel op te nemen</w:t>
      </w:r>
      <w:r>
        <w:rPr>
          <w:rFonts w:ascii="Verdana" w:hAnsi="Verdana" w:eastAsia="Times New Roman" w:cs="Times New Roman"/>
          <w:sz w:val="18"/>
          <w:szCs w:val="18"/>
          <w:lang w:eastAsia="nl-NL"/>
        </w:rPr>
        <w:t xml:space="preserve"> en of de regering bereid is dit alsnog te doen en zo nee, waarom niet.</w:t>
      </w:r>
    </w:p>
    <w:p w:rsidRPr="00751ACE" w:rsidR="00026247" w:rsidP="00107C5C" w:rsidRDefault="0096714A" w14:paraId="7988765F" w14:textId="22495FDC">
      <w:pPr>
        <w:spacing w:line="276" w:lineRule="auto"/>
        <w:rPr>
          <w:rFonts w:ascii="Verdana" w:hAnsi="Verdana" w:eastAsia="Times New Roman" w:cs="Times New Roman"/>
          <w:i/>
          <w:iCs/>
          <w:sz w:val="18"/>
          <w:szCs w:val="18"/>
          <w:lang w:eastAsia="nl-NL"/>
        </w:rPr>
      </w:pPr>
      <w:r>
        <w:rPr>
          <w:rFonts w:ascii="Verdana" w:hAnsi="Verdana" w:eastAsia="Times New Roman" w:cs="Times New Roman"/>
          <w:sz w:val="18"/>
          <w:szCs w:val="18"/>
          <w:lang w:eastAsia="nl-NL"/>
        </w:rPr>
        <w:t xml:space="preserve">Voor het antwoord op deze vraag verwijst de regering naar de beantwoording van de vraag van de leden van de </w:t>
      </w:r>
      <w:r w:rsidR="0086656C">
        <w:rPr>
          <w:rFonts w:ascii="Verdana" w:hAnsi="Verdana" w:eastAsia="Times New Roman" w:cs="Times New Roman"/>
          <w:sz w:val="18"/>
          <w:szCs w:val="18"/>
          <w:lang w:eastAsia="nl-NL"/>
        </w:rPr>
        <w:t>Pro</w:t>
      </w:r>
      <w:r>
        <w:rPr>
          <w:rFonts w:ascii="Verdana" w:hAnsi="Verdana" w:eastAsia="Times New Roman" w:cs="Times New Roman"/>
          <w:sz w:val="18"/>
          <w:szCs w:val="18"/>
          <w:lang w:eastAsia="nl-NL"/>
        </w:rPr>
        <w:t xml:space="preserve">-fractie over dit onderwerp onder het kopje </w:t>
      </w:r>
      <w:r w:rsidRPr="00D842F0">
        <w:rPr>
          <w:rFonts w:ascii="Verdana" w:hAnsi="Verdana" w:eastAsia="Times New Roman" w:cs="Times New Roman"/>
          <w:i/>
          <w:iCs/>
          <w:sz w:val="18"/>
          <w:szCs w:val="18"/>
          <w:lang w:eastAsia="nl-NL"/>
        </w:rPr>
        <w:t xml:space="preserve">Doel en reikwijdte van het </w:t>
      </w:r>
      <w:r w:rsidRPr="0096714A">
        <w:rPr>
          <w:rFonts w:ascii="Verdana" w:hAnsi="Verdana" w:eastAsia="Times New Roman" w:cs="Times New Roman"/>
          <w:i/>
          <w:iCs/>
          <w:sz w:val="18"/>
          <w:szCs w:val="18"/>
          <w:lang w:eastAsia="nl-NL"/>
        </w:rPr>
        <w:t>wetsvoorstel</w:t>
      </w:r>
      <w:r>
        <w:rPr>
          <w:rFonts w:ascii="Verdana" w:hAnsi="Verdana" w:eastAsia="Times New Roman" w:cs="Times New Roman"/>
          <w:sz w:val="18"/>
          <w:szCs w:val="18"/>
          <w:lang w:eastAsia="nl-NL"/>
        </w:rPr>
        <w:t xml:space="preserve">. </w:t>
      </w:r>
    </w:p>
    <w:p w:rsidRPr="00F74E25" w:rsidR="00FB73A0" w:rsidP="00107C5C" w:rsidRDefault="00FB73A0" w14:paraId="58E0BB74" w14:textId="77777777">
      <w:pPr>
        <w:spacing w:line="276" w:lineRule="auto"/>
        <w:rPr>
          <w:rFonts w:ascii="Verdana" w:hAnsi="Verdana" w:eastAsia="Times New Roman" w:cs="Times New Roman"/>
          <w:i/>
          <w:iCs/>
          <w:sz w:val="18"/>
          <w:szCs w:val="18"/>
          <w:lang w:eastAsia="nl-NL"/>
        </w:rPr>
      </w:pPr>
      <w:r w:rsidRPr="00F74E25">
        <w:rPr>
          <w:rFonts w:ascii="Verdana" w:hAnsi="Verdana" w:eastAsia="Times New Roman" w:cs="Times New Roman"/>
          <w:i/>
          <w:iCs/>
          <w:sz w:val="18"/>
          <w:szCs w:val="18"/>
          <w:lang w:eastAsia="nl-NL"/>
        </w:rPr>
        <w:t>Nationale veiligheidsinstantie</w:t>
      </w:r>
    </w:p>
    <w:p w:rsidR="00515696" w:rsidP="00107C5C" w:rsidRDefault="00362C6D" w14:paraId="1BC3CA9D" w14:textId="0421209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de D66-fractie vragen waarom de regering ervoor kiest om de aanwijzing van de NVi via een ministerieel besluit te laten verlopen (art. 1.11), terwijl reeds vaststaat dat dit de ILT zal zijn. </w:t>
      </w:r>
      <w:r w:rsidR="00515696">
        <w:rPr>
          <w:rFonts w:ascii="Verdana" w:hAnsi="Verdana" w:eastAsia="Times New Roman" w:cs="Times New Roman"/>
          <w:sz w:val="18"/>
          <w:szCs w:val="18"/>
          <w:lang w:eastAsia="nl-NL"/>
        </w:rPr>
        <w:t>Zij vragen waarom de</w:t>
      </w:r>
      <w:r w:rsidRPr="00107C5C">
        <w:rPr>
          <w:rFonts w:ascii="Verdana" w:hAnsi="Verdana" w:eastAsia="Times New Roman" w:cs="Times New Roman"/>
          <w:sz w:val="18"/>
          <w:szCs w:val="18"/>
          <w:lang w:eastAsia="nl-NL"/>
        </w:rPr>
        <w:t xml:space="preserve"> ILT niet direct in de wet als NVi </w:t>
      </w:r>
      <w:r w:rsidR="00515696">
        <w:rPr>
          <w:rFonts w:ascii="Verdana" w:hAnsi="Verdana" w:eastAsia="Times New Roman" w:cs="Times New Roman"/>
          <w:sz w:val="18"/>
          <w:szCs w:val="18"/>
          <w:lang w:eastAsia="nl-NL"/>
        </w:rPr>
        <w:t xml:space="preserve">wordt </w:t>
      </w:r>
      <w:r w:rsidRPr="00107C5C">
        <w:rPr>
          <w:rFonts w:ascii="Verdana" w:hAnsi="Verdana" w:eastAsia="Times New Roman" w:cs="Times New Roman"/>
          <w:sz w:val="18"/>
          <w:szCs w:val="18"/>
          <w:lang w:eastAsia="nl-NL"/>
        </w:rPr>
        <w:t>aangewezen, om de onafhankelijke positionering wettelijk te verankeren</w:t>
      </w:r>
      <w:r w:rsidRPr="00107C5C" w:rsidR="00276607">
        <w:rPr>
          <w:rFonts w:ascii="Verdana" w:hAnsi="Verdana" w:eastAsia="Times New Roman" w:cs="Times New Roman"/>
          <w:sz w:val="18"/>
          <w:szCs w:val="18"/>
          <w:lang w:eastAsia="nl-NL"/>
        </w:rPr>
        <w:t xml:space="preserve">. </w:t>
      </w:r>
    </w:p>
    <w:p w:rsidRPr="00107C5C" w:rsidR="00362C6D" w:rsidP="00107C5C" w:rsidRDefault="007E4472" w14:paraId="24328B72" w14:textId="32FECF46">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De regering verwijst graag door naar de beantwoording van</w:t>
      </w:r>
      <w:r w:rsidRPr="00107C5C" w:rsidR="00276607">
        <w:rPr>
          <w:rFonts w:ascii="Verdana" w:hAnsi="Verdana" w:eastAsia="Times New Roman" w:cs="Times New Roman"/>
          <w:sz w:val="18"/>
          <w:szCs w:val="18"/>
          <w:lang w:eastAsia="nl-NL"/>
        </w:rPr>
        <w:t xml:space="preserve"> de vraag van de leden van de VVD-fractie onder het kopje </w:t>
      </w:r>
      <w:r w:rsidRPr="00107C5C" w:rsidR="00276607">
        <w:rPr>
          <w:rFonts w:ascii="Verdana" w:hAnsi="Verdana" w:eastAsia="Times New Roman" w:cs="Times New Roman"/>
          <w:i/>
          <w:iCs/>
          <w:sz w:val="18"/>
          <w:szCs w:val="18"/>
          <w:lang w:eastAsia="nl-NL"/>
        </w:rPr>
        <w:t>Hoofdlijnen in de wet; details op een lager</w:t>
      </w:r>
      <w:r>
        <w:rPr>
          <w:rFonts w:ascii="Verdana" w:hAnsi="Verdana" w:eastAsia="Times New Roman" w:cs="Times New Roman"/>
          <w:i/>
          <w:iCs/>
          <w:sz w:val="18"/>
          <w:szCs w:val="18"/>
          <w:lang w:eastAsia="nl-NL"/>
        </w:rPr>
        <w:t>.</w:t>
      </w:r>
      <w:r w:rsidRPr="00107C5C" w:rsidR="00276607">
        <w:rPr>
          <w:rFonts w:ascii="Verdana" w:hAnsi="Verdana" w:eastAsia="Times New Roman" w:cs="Times New Roman"/>
          <w:sz w:val="18"/>
          <w:szCs w:val="18"/>
          <w:lang w:eastAsia="nl-NL"/>
        </w:rPr>
        <w:t xml:space="preserve"> </w:t>
      </w:r>
    </w:p>
    <w:p w:rsidR="009B0B1C" w:rsidP="00107C5C" w:rsidRDefault="00276607" w14:paraId="3DCE584C" w14:textId="6DCCD1FF">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De leden van </w:t>
      </w:r>
      <w:r w:rsidR="0086656C">
        <w:rPr>
          <w:rFonts w:ascii="Verdana" w:hAnsi="Verdana" w:eastAsia="Times New Roman" w:cs="Times New Roman"/>
          <w:sz w:val="18"/>
          <w:szCs w:val="18"/>
          <w:lang w:eastAsia="nl-NL"/>
        </w:rPr>
        <w:t>Pro</w:t>
      </w:r>
      <w:r w:rsidRPr="00107C5C">
        <w:rPr>
          <w:rFonts w:ascii="Verdana" w:hAnsi="Verdana" w:eastAsia="Times New Roman" w:cs="Times New Roman"/>
          <w:sz w:val="18"/>
          <w:szCs w:val="18"/>
          <w:lang w:eastAsia="nl-NL"/>
        </w:rPr>
        <w:t xml:space="preserve"> zijn benieuwd of de plannen die er zijn om de rijksinspecties verder onafhankelijk te maken nog invloed hebben op het verder borgen van de onafhankelijke rol van ILT als NVi.</w:t>
      </w:r>
    </w:p>
    <w:p w:rsidRPr="00107C5C" w:rsidR="00276607" w:rsidP="00107C5C" w:rsidRDefault="00276607" w14:paraId="7300A19C" w14:textId="6595AC39">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Er wordt momenteel gewerkt aan een </w:t>
      </w:r>
      <w:r w:rsidRPr="00507DFD">
        <w:rPr>
          <w:rFonts w:ascii="Verdana" w:hAnsi="Verdana" w:eastAsia="Times New Roman" w:cs="Times New Roman"/>
          <w:sz w:val="18"/>
          <w:szCs w:val="18"/>
          <w:lang w:eastAsia="nl-NL"/>
        </w:rPr>
        <w:t xml:space="preserve">Kaderwet op de rijksinspecties die de onafhankelijke taakuitoefening van de rijksinspectie waarborgt ten opzichte van de eigen bewindspersoon, ondertoezichtgestelden en het parlement. </w:t>
      </w:r>
      <w:r w:rsidRPr="00507DFD" w:rsidR="00C91A55">
        <w:rPr>
          <w:rFonts w:ascii="Verdana" w:hAnsi="Verdana" w:eastAsia="Times New Roman" w:cs="Times New Roman"/>
          <w:sz w:val="18"/>
          <w:szCs w:val="18"/>
          <w:lang w:eastAsia="nl-NL"/>
        </w:rPr>
        <w:t>Volgens h</w:t>
      </w:r>
      <w:r w:rsidRPr="00507DFD">
        <w:rPr>
          <w:rFonts w:ascii="Verdana" w:hAnsi="Verdana" w:eastAsia="Times New Roman" w:cs="Times New Roman"/>
          <w:sz w:val="18"/>
          <w:szCs w:val="18"/>
          <w:lang w:eastAsia="nl-NL"/>
        </w:rPr>
        <w:t xml:space="preserve">et conceptwetsvoorstel Kaderwet rijksinspecties zoals het tijdens het vorige kabinet in internetconsultatie is gegaan </w:t>
      </w:r>
      <w:r w:rsidRPr="00507DFD" w:rsidR="00C91A55">
        <w:rPr>
          <w:rFonts w:ascii="Verdana" w:hAnsi="Verdana" w:eastAsia="Times New Roman" w:cs="Times New Roman"/>
          <w:sz w:val="18"/>
          <w:szCs w:val="18"/>
          <w:lang w:eastAsia="nl-NL"/>
        </w:rPr>
        <w:t xml:space="preserve">zullen </w:t>
      </w:r>
      <w:r w:rsidRPr="00E136CF">
        <w:rPr>
          <w:rFonts w:ascii="Verdana" w:hAnsi="Verdana" w:eastAsia="Times New Roman" w:cs="Times New Roman"/>
          <w:sz w:val="18"/>
          <w:szCs w:val="18"/>
          <w:lang w:eastAsia="nl-NL"/>
        </w:rPr>
        <w:t xml:space="preserve">de rijksinspecties (waaronder ILT) </w:t>
      </w:r>
      <w:r w:rsidRPr="00507DFD">
        <w:rPr>
          <w:rFonts w:ascii="Verdana" w:hAnsi="Verdana" w:eastAsia="Times New Roman" w:cs="Times New Roman"/>
          <w:sz w:val="18"/>
          <w:szCs w:val="18"/>
          <w:lang w:eastAsia="nl-NL"/>
        </w:rPr>
        <w:t>onder ministeriele</w:t>
      </w:r>
      <w:r w:rsidRPr="00107C5C">
        <w:rPr>
          <w:rFonts w:ascii="Verdana" w:hAnsi="Verdana" w:eastAsia="Times New Roman" w:cs="Times New Roman"/>
          <w:sz w:val="18"/>
          <w:szCs w:val="18"/>
          <w:lang w:eastAsia="nl-NL"/>
        </w:rPr>
        <w:t xml:space="preserve"> verantwoordelijkheid blijven. De Kaderwet rijksinspecties zal daarmee waarschijnlijk geen impact hebben op de wijze waarop de onafhankelijke rol van het ILT als NVi is geborgd in het voorliggende wetsvoorstel.</w:t>
      </w:r>
    </w:p>
    <w:p w:rsidRPr="00F74E25" w:rsidR="00276607" w:rsidP="00107C5C" w:rsidRDefault="00FB73A0" w14:paraId="2C4585CA" w14:textId="77777777">
      <w:pPr>
        <w:spacing w:line="276" w:lineRule="auto"/>
        <w:rPr>
          <w:rFonts w:ascii="Verdana" w:hAnsi="Verdana" w:eastAsia="Times New Roman" w:cs="Times New Roman"/>
          <w:i/>
          <w:iCs/>
          <w:sz w:val="18"/>
          <w:szCs w:val="18"/>
          <w:lang w:eastAsia="nl-NL"/>
        </w:rPr>
      </w:pPr>
      <w:r w:rsidRPr="00F74E25">
        <w:rPr>
          <w:rFonts w:ascii="Verdana" w:hAnsi="Verdana" w:eastAsia="Times New Roman" w:cs="Times New Roman"/>
          <w:i/>
          <w:iCs/>
          <w:sz w:val="18"/>
          <w:szCs w:val="18"/>
          <w:lang w:eastAsia="nl-NL"/>
        </w:rPr>
        <w:t>Nationale eisen aan spoorweginfrastructuur en spoorvoertuigen</w:t>
      </w:r>
    </w:p>
    <w:p w:rsidR="009B0B1C" w:rsidP="00107C5C" w:rsidRDefault="00276607" w14:paraId="130453C4" w14:textId="3EB42446">
      <w:pPr>
        <w:spacing w:line="276" w:lineRule="auto"/>
        <w:rPr>
          <w:rFonts w:ascii="Verdana" w:hAnsi="Verdana" w:eastAsia="Times New Roman" w:cs="Times New Roman"/>
          <w:sz w:val="18"/>
          <w:szCs w:val="18"/>
          <w:lang w:eastAsia="nl-NL"/>
        </w:rPr>
      </w:pPr>
      <w:r w:rsidRPr="00F74E25">
        <w:rPr>
          <w:rFonts w:ascii="Verdana" w:hAnsi="Verdana" w:eastAsia="Times New Roman" w:cs="Times New Roman"/>
          <w:sz w:val="18"/>
          <w:szCs w:val="18"/>
          <w:lang w:eastAsia="nl-NL"/>
        </w:rPr>
        <w:t>De leden van de VVD-fractie</w:t>
      </w:r>
      <w:r w:rsidR="00496BC7">
        <w:rPr>
          <w:rFonts w:ascii="Verdana" w:hAnsi="Verdana" w:eastAsia="Times New Roman" w:cs="Times New Roman"/>
          <w:sz w:val="18"/>
          <w:szCs w:val="18"/>
          <w:lang w:eastAsia="nl-NL"/>
        </w:rPr>
        <w:t xml:space="preserve"> vragen de regering of nationale technische voorschriften waar mogelijk worden geschrapt in het kader van de voorgestelde harmonisatie of</w:t>
      </w:r>
      <w:r w:rsidRPr="00F74E25">
        <w:rPr>
          <w:rFonts w:ascii="Verdana" w:hAnsi="Verdana" w:eastAsia="Times New Roman" w:cs="Times New Roman"/>
          <w:sz w:val="18"/>
          <w:szCs w:val="18"/>
          <w:lang w:eastAsia="nl-NL"/>
        </w:rPr>
        <w:t xml:space="preserve"> de regering kan toelichten in hoeverre bestaande nationale regels worden herzien of vereenvoudigd om beter aan te sluiten bij de Europese systematiek</w:t>
      </w:r>
      <w:r w:rsidRPr="00107C5C">
        <w:rPr>
          <w:rFonts w:ascii="Verdana" w:hAnsi="Verdana" w:eastAsia="Times New Roman" w:cs="Times New Roman"/>
          <w:sz w:val="18"/>
          <w:szCs w:val="18"/>
          <w:lang w:eastAsia="nl-NL"/>
        </w:rPr>
        <w:t>.</w:t>
      </w:r>
    </w:p>
    <w:p w:rsidRPr="00107C5C" w:rsidR="00276607" w:rsidP="00107C5C" w:rsidRDefault="00276607" w14:paraId="68F4984B" w14:textId="33C08D0B">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Met dit wetsvoorstel wordt qua terminologie beter aangesloten bij de Europese wetgeving. Zo zijn er dynamische verwijzingen opgenomen naar bepaalde begrippen die op Europees niveau worden gedefinieerd. In de afgelopen jaren zijn al meerdere besluiten en regelingen opgeschoond om daarmee beter aan te sluiten bij de Europese systematiek. Verder is met het introduceren van gebruiksfuncties in dit wetsvoorstel beoogd om beter aan te sluiten bij de Europese systematiek</w:t>
      </w:r>
      <w:r w:rsidR="00F74E25">
        <w:rPr>
          <w:rFonts w:ascii="Verdana" w:hAnsi="Verdana" w:eastAsia="Times New Roman" w:cs="Times New Roman"/>
          <w:sz w:val="18"/>
          <w:szCs w:val="18"/>
          <w:lang w:eastAsia="nl-NL"/>
        </w:rPr>
        <w:t>.</w:t>
      </w:r>
      <w:r w:rsidRPr="00107C5C">
        <w:rPr>
          <w:rFonts w:ascii="Verdana" w:hAnsi="Verdana" w:eastAsia="Times New Roman" w:cs="Times New Roman"/>
          <w:sz w:val="18"/>
          <w:szCs w:val="18"/>
          <w:lang w:eastAsia="nl-NL"/>
        </w:rPr>
        <w:t xml:space="preserve"> </w:t>
      </w:r>
      <w:r w:rsidR="00F74E25">
        <w:rPr>
          <w:rFonts w:ascii="Verdana" w:hAnsi="Verdana" w:eastAsia="Times New Roman" w:cs="Times New Roman"/>
          <w:sz w:val="18"/>
          <w:szCs w:val="18"/>
          <w:lang w:eastAsia="nl-NL"/>
        </w:rPr>
        <w:t>Z</w:t>
      </w:r>
      <w:r w:rsidRPr="00107C5C">
        <w:rPr>
          <w:rFonts w:ascii="Verdana" w:hAnsi="Verdana" w:eastAsia="Times New Roman" w:cs="Times New Roman"/>
          <w:sz w:val="18"/>
          <w:szCs w:val="18"/>
          <w:lang w:eastAsia="nl-NL"/>
        </w:rPr>
        <w:t xml:space="preserve">o </w:t>
      </w:r>
      <w:r w:rsidRPr="00107C5C" w:rsidR="00974A85">
        <w:rPr>
          <w:rFonts w:ascii="Verdana" w:hAnsi="Verdana" w:eastAsia="Times New Roman" w:cs="Times New Roman"/>
          <w:sz w:val="18"/>
          <w:szCs w:val="18"/>
          <w:lang w:eastAsia="nl-NL"/>
        </w:rPr>
        <w:t xml:space="preserve">wordt op het gebied van onderhoud </w:t>
      </w:r>
      <w:r w:rsidRPr="00107C5C">
        <w:rPr>
          <w:rFonts w:ascii="Verdana" w:hAnsi="Verdana" w:eastAsia="Times New Roman" w:cs="Times New Roman"/>
          <w:sz w:val="18"/>
          <w:szCs w:val="18"/>
          <w:lang w:eastAsia="nl-NL"/>
        </w:rPr>
        <w:t xml:space="preserve">bijvoorbeeld </w:t>
      </w:r>
      <w:r w:rsidRPr="00107C5C" w:rsidR="005C08CC">
        <w:rPr>
          <w:rFonts w:ascii="Verdana" w:hAnsi="Verdana" w:eastAsia="Times New Roman" w:cs="Times New Roman"/>
          <w:sz w:val="18"/>
          <w:szCs w:val="18"/>
          <w:lang w:eastAsia="nl-NL"/>
        </w:rPr>
        <w:t>de uitzonderingsmogelijkheden die hiervoor bestaan benut</w:t>
      </w:r>
      <w:r w:rsidRPr="00107C5C">
        <w:rPr>
          <w:rFonts w:ascii="Verdana" w:hAnsi="Verdana" w:eastAsia="Times New Roman" w:cs="Times New Roman"/>
          <w:sz w:val="18"/>
          <w:szCs w:val="18"/>
          <w:lang w:eastAsia="nl-NL"/>
        </w:rPr>
        <w:t xml:space="preserve">. Verder moet </w:t>
      </w:r>
      <w:r w:rsidRPr="00107C5C" w:rsidR="005C08CC">
        <w:rPr>
          <w:rFonts w:ascii="Verdana" w:hAnsi="Verdana" w:eastAsia="Times New Roman" w:cs="Times New Roman"/>
          <w:sz w:val="18"/>
          <w:szCs w:val="18"/>
          <w:lang w:eastAsia="nl-NL"/>
        </w:rPr>
        <w:t xml:space="preserve">met dit wetsvoorstel </w:t>
      </w:r>
      <w:r w:rsidRPr="00107C5C">
        <w:rPr>
          <w:rFonts w:ascii="Verdana" w:hAnsi="Verdana" w:eastAsia="Times New Roman" w:cs="Times New Roman"/>
          <w:sz w:val="18"/>
          <w:szCs w:val="18"/>
          <w:lang w:eastAsia="nl-NL"/>
        </w:rPr>
        <w:t>duidelijker worden welke eisen gelden voor welk gebruik van het spoor.</w:t>
      </w:r>
    </w:p>
    <w:p w:rsidR="00515696" w:rsidP="00107C5C" w:rsidRDefault="00974A85" w14:paraId="5B1FFDCB" w14:textId="77777777">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Daarnaast vragen deze leden hoe wordt voorkomen dat innovatie wordt belemmerd door aanvullende nationale eisen en vragen zij de regering toe te lichten op welke wijze wordt geborgd dat nieuwe technologieën en ontwikkelingen in de spoorsector voldoende ruimte krijgen binnen het voorgestelde regelgevingskader. </w:t>
      </w:r>
    </w:p>
    <w:p w:rsidRPr="00107C5C" w:rsidR="00974A85" w:rsidP="00107C5C" w:rsidRDefault="00974A85" w14:paraId="1BBC0D8C" w14:textId="39F61C2A">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Zoals eerder aangegeven in antwoord op vragen van de VVD-fractie onder het kopje </w:t>
      </w:r>
      <w:r w:rsidRPr="00107C5C">
        <w:rPr>
          <w:rFonts w:ascii="Verdana" w:hAnsi="Verdana" w:eastAsia="Times New Roman" w:cs="Times New Roman"/>
          <w:i/>
          <w:iCs/>
          <w:sz w:val="18"/>
          <w:szCs w:val="18"/>
          <w:lang w:eastAsia="nl-NL"/>
        </w:rPr>
        <w:t xml:space="preserve">Doel en reikwijdte van het wetsvoorstel, </w:t>
      </w:r>
      <w:r w:rsidRPr="00107C5C">
        <w:rPr>
          <w:rFonts w:ascii="Verdana" w:hAnsi="Verdana" w:eastAsia="Times New Roman" w:cs="Times New Roman"/>
          <w:sz w:val="18"/>
          <w:szCs w:val="18"/>
          <w:lang w:eastAsia="nl-NL"/>
        </w:rPr>
        <w:t>worden ontwikkelingen op technologisch vlak via Europese wetgeving gereguleerd. De regels daaro</w:t>
      </w:r>
      <w:r w:rsidRPr="00107C5C" w:rsidR="000022BD">
        <w:rPr>
          <w:rFonts w:ascii="Verdana" w:hAnsi="Verdana" w:eastAsia="Times New Roman" w:cs="Times New Roman"/>
          <w:sz w:val="18"/>
          <w:szCs w:val="18"/>
          <w:lang w:eastAsia="nl-NL"/>
        </w:rPr>
        <w:t>ver</w:t>
      </w:r>
      <w:r w:rsidRPr="00107C5C">
        <w:rPr>
          <w:rFonts w:ascii="Verdana" w:hAnsi="Verdana" w:eastAsia="Times New Roman" w:cs="Times New Roman"/>
          <w:sz w:val="18"/>
          <w:szCs w:val="18"/>
          <w:lang w:eastAsia="nl-NL"/>
        </w:rPr>
        <w:t xml:space="preserve"> worden verwerkt in TSI</w:t>
      </w:r>
      <w:r w:rsidR="007C5C2A">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 Bij wijzigingen in de Europese wetgeving wordt samen met de sector beoordeeld of dit gevolgen heeft voor nationale voorschriften en als dat het geval is, wordt de wetgeving daarop aangepast. De nieuwe wettelijke systematiek brengt hier geen verandering in.</w:t>
      </w:r>
    </w:p>
    <w:p w:rsidR="00FB73A0" w:rsidP="00107C5C" w:rsidRDefault="00FB73A0" w14:paraId="1EA8A808" w14:textId="4760C274">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Machinisten</w:t>
      </w:r>
    </w:p>
    <w:p w:rsidRPr="00107C5C" w:rsidR="00FB3DAB" w:rsidP="00107C5C" w:rsidRDefault="00FB3DAB" w14:paraId="7C1AD11B" w14:textId="77777777">
      <w:pPr>
        <w:keepNext/>
        <w:spacing w:after="0" w:line="276" w:lineRule="auto"/>
        <w:outlineLvl w:val="0"/>
        <w:rPr>
          <w:rFonts w:ascii="Verdana" w:hAnsi="Verdana" w:eastAsia="Times New Roman" w:cs="Times New Roman"/>
          <w:b/>
          <w:bCs/>
          <w:sz w:val="18"/>
          <w:szCs w:val="18"/>
          <w:lang w:eastAsia="nl-NL"/>
        </w:rPr>
      </w:pPr>
    </w:p>
    <w:p w:rsidR="00496BC7" w:rsidP="00107C5C" w:rsidRDefault="007E70CF" w14:paraId="20C73033" w14:textId="77777777">
      <w:pPr>
        <w:spacing w:line="276" w:lineRule="auto"/>
        <w:rPr>
          <w:rFonts w:ascii="Verdana" w:hAnsi="Verdana"/>
          <w:sz w:val="18"/>
          <w:szCs w:val="18"/>
        </w:rPr>
      </w:pPr>
      <w:r w:rsidRPr="00107C5C">
        <w:rPr>
          <w:rFonts w:ascii="Verdana" w:hAnsi="Verdana"/>
          <w:sz w:val="18"/>
          <w:szCs w:val="18"/>
        </w:rPr>
        <w:t xml:space="preserve">De leden van de VVD-fractie vragen de regering of de implementatie van de voorgestelde regels leidt tot lastenverlichting voor machinisten die uitsluitend nationaal opereren. Zij ontvangen graag een toelichting in hoeverre de nieuwe systematiek administratieve verplichtingen of andere lasten voor deze groep vermindert, en welke concrete voordelen zij in de praktijk kunnen verwachten. </w:t>
      </w:r>
    </w:p>
    <w:p w:rsidRPr="00107C5C" w:rsidR="007E70CF" w:rsidP="00107C5C" w:rsidRDefault="007E70CF" w14:paraId="743CA304" w14:textId="541BDB51">
      <w:pPr>
        <w:spacing w:line="276" w:lineRule="auto"/>
        <w:rPr>
          <w:rFonts w:ascii="Verdana" w:hAnsi="Verdana"/>
          <w:sz w:val="18"/>
          <w:szCs w:val="18"/>
        </w:rPr>
      </w:pPr>
      <w:r w:rsidRPr="00107C5C">
        <w:rPr>
          <w:rFonts w:ascii="Verdana" w:hAnsi="Verdana"/>
          <w:sz w:val="18"/>
          <w:szCs w:val="18"/>
        </w:rPr>
        <w:t xml:space="preserve">De machinistenrichtlijn wordt volledig geïmplementeerd. </w:t>
      </w:r>
      <w:r w:rsidR="0045738D">
        <w:rPr>
          <w:rFonts w:ascii="Verdana" w:hAnsi="Verdana"/>
          <w:sz w:val="18"/>
          <w:szCs w:val="18"/>
        </w:rPr>
        <w:t>Er verandert niets ten opzichte van de huidige situatie</w:t>
      </w:r>
      <w:r w:rsidRPr="00107C5C">
        <w:rPr>
          <w:rFonts w:ascii="Verdana" w:hAnsi="Verdana"/>
          <w:sz w:val="18"/>
          <w:szCs w:val="18"/>
        </w:rPr>
        <w:t xml:space="preserve"> </w:t>
      </w:r>
      <w:r w:rsidR="0045738D">
        <w:rPr>
          <w:rFonts w:ascii="Verdana" w:hAnsi="Verdana"/>
          <w:sz w:val="18"/>
          <w:szCs w:val="18"/>
        </w:rPr>
        <w:t>en er</w:t>
      </w:r>
      <w:r w:rsidRPr="00107C5C">
        <w:rPr>
          <w:rFonts w:ascii="Verdana" w:hAnsi="Verdana"/>
          <w:sz w:val="18"/>
          <w:szCs w:val="18"/>
        </w:rPr>
        <w:t xml:space="preserve"> kan ook niets veranderen omdat de machinistenrichtlijn geldt voor alle machinisten die locomotieven en treinen op het spoorwegsysteem in de </w:t>
      </w:r>
      <w:r w:rsidR="00426ADA">
        <w:rPr>
          <w:rFonts w:ascii="Verdana" w:hAnsi="Verdana"/>
          <w:sz w:val="18"/>
          <w:szCs w:val="18"/>
        </w:rPr>
        <w:t>Europese Unie</w:t>
      </w:r>
      <w:r w:rsidRPr="00107C5C" w:rsidR="00426ADA">
        <w:rPr>
          <w:rFonts w:ascii="Verdana" w:hAnsi="Verdana"/>
          <w:sz w:val="18"/>
          <w:szCs w:val="18"/>
        </w:rPr>
        <w:t xml:space="preserve"> </w:t>
      </w:r>
      <w:r w:rsidRPr="00107C5C">
        <w:rPr>
          <w:rFonts w:ascii="Verdana" w:hAnsi="Verdana"/>
          <w:sz w:val="18"/>
          <w:szCs w:val="18"/>
        </w:rPr>
        <w:t>besturen. Aan machinisten die uitsluitend strikt lokaal opereren op een klein stuk van het spoorwegnet worden wel eenvoudiger eisen gesteld omdat zij slechts enkele honderden meters op het netwerk</w:t>
      </w:r>
      <w:r w:rsidR="0045738D">
        <w:rPr>
          <w:rFonts w:ascii="Verdana" w:hAnsi="Verdana"/>
          <w:sz w:val="18"/>
          <w:szCs w:val="18"/>
        </w:rPr>
        <w:t xml:space="preserve"> komen dat valt onder de Europese regelgeving en</w:t>
      </w:r>
      <w:r w:rsidRPr="00107C5C">
        <w:rPr>
          <w:rFonts w:ascii="Verdana" w:hAnsi="Verdana"/>
          <w:sz w:val="18"/>
          <w:szCs w:val="18"/>
        </w:rPr>
        <w:t xml:space="preserve"> waar bovendien weinig frequent treinverkeer is.</w:t>
      </w:r>
    </w:p>
    <w:p w:rsidRPr="00107C5C" w:rsidR="00FB73A0" w:rsidP="00107C5C" w:rsidRDefault="00FB73A0" w14:paraId="21CDB120" w14:textId="730226E2">
      <w:pPr>
        <w:keepNext/>
        <w:spacing w:after="0" w:line="276" w:lineRule="auto"/>
        <w:outlineLvl w:val="0"/>
        <w:rPr>
          <w:rFonts w:ascii="Verdana" w:hAnsi="Verdana" w:eastAsia="Times New Roman" w:cs="Times New Roman"/>
          <w:b/>
          <w:bCs/>
          <w:sz w:val="18"/>
          <w:szCs w:val="18"/>
          <w:lang w:eastAsia="nl-NL"/>
        </w:rPr>
      </w:pPr>
    </w:p>
    <w:p w:rsidR="00FB73A0" w:rsidP="00107C5C" w:rsidRDefault="00FB73A0" w14:paraId="47430250" w14:textId="2B3EC30E">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Toezicht, handhaving en rechtsbescherming</w:t>
      </w:r>
    </w:p>
    <w:p w:rsidR="00515696" w:rsidP="00107C5C" w:rsidRDefault="00515696" w14:paraId="2B0F333D" w14:textId="77777777">
      <w:pPr>
        <w:keepNext/>
        <w:spacing w:after="0" w:line="276" w:lineRule="auto"/>
        <w:outlineLvl w:val="0"/>
        <w:rPr>
          <w:rFonts w:ascii="Verdana" w:hAnsi="Verdana" w:eastAsia="Times New Roman" w:cs="Times New Roman"/>
          <w:i/>
          <w:iCs/>
          <w:sz w:val="18"/>
          <w:szCs w:val="18"/>
          <w:lang w:eastAsia="nl-NL"/>
        </w:rPr>
      </w:pPr>
    </w:p>
    <w:p w:rsidRPr="00F74E25" w:rsidR="00F74E25" w:rsidP="00107C5C" w:rsidRDefault="00F74E25" w14:paraId="7C73A73B" w14:textId="4A013305">
      <w:pPr>
        <w:keepNext/>
        <w:spacing w:after="0" w:line="276" w:lineRule="auto"/>
        <w:outlineLvl w:val="0"/>
        <w:rPr>
          <w:rFonts w:ascii="Verdana" w:hAnsi="Verdana" w:eastAsia="Times New Roman" w:cs="Times New Roman"/>
          <w:i/>
          <w:iCs/>
          <w:sz w:val="18"/>
          <w:szCs w:val="18"/>
          <w:lang w:eastAsia="nl-NL"/>
        </w:rPr>
      </w:pPr>
      <w:r w:rsidRPr="00F74E25">
        <w:rPr>
          <w:rFonts w:ascii="Verdana" w:hAnsi="Verdana" w:eastAsia="Times New Roman" w:cs="Times New Roman"/>
          <w:i/>
          <w:iCs/>
          <w:sz w:val="18"/>
          <w:szCs w:val="18"/>
          <w:lang w:eastAsia="nl-NL"/>
        </w:rPr>
        <w:t>Handhavingsarrangement</w:t>
      </w:r>
    </w:p>
    <w:p w:rsidRPr="00107C5C" w:rsidR="00F74E25" w:rsidP="00107C5C" w:rsidRDefault="00F74E25" w14:paraId="3A1E7B9F" w14:textId="77777777">
      <w:pPr>
        <w:keepNext/>
        <w:spacing w:after="0" w:line="276" w:lineRule="auto"/>
        <w:outlineLvl w:val="0"/>
        <w:rPr>
          <w:rFonts w:ascii="Verdana" w:hAnsi="Verdana" w:eastAsia="Times New Roman" w:cs="Times New Roman"/>
          <w:b/>
          <w:bCs/>
          <w:sz w:val="18"/>
          <w:szCs w:val="18"/>
          <w:lang w:eastAsia="nl-NL"/>
        </w:rPr>
      </w:pPr>
    </w:p>
    <w:p w:rsidR="00496BC7" w:rsidP="00F74E25" w:rsidRDefault="00F74E25" w14:paraId="26B0B6DD" w14:textId="77777777">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VVD-fractie </w:t>
      </w:r>
      <w:r w:rsidRPr="00F74E25">
        <w:rPr>
          <w:rFonts w:ascii="Verdana" w:hAnsi="Verdana" w:eastAsia="Times New Roman" w:cs="Times New Roman"/>
          <w:sz w:val="18"/>
          <w:szCs w:val="18"/>
          <w:lang w:eastAsia="nl-NL"/>
        </w:rPr>
        <w:t>vragen de regering of het voorgestelde handhavingsarrangement eenvoudiger en effectiever wordt ten opzichte van de huidige situatie.</w:t>
      </w:r>
      <w:r>
        <w:rPr>
          <w:rFonts w:ascii="Verdana" w:hAnsi="Verdana" w:eastAsia="Times New Roman" w:cs="Times New Roman"/>
          <w:sz w:val="18"/>
          <w:szCs w:val="18"/>
          <w:lang w:eastAsia="nl-NL"/>
        </w:rPr>
        <w:t xml:space="preserve"> Zij vragen om een toelichting</w:t>
      </w:r>
      <w:r w:rsidRPr="00F74E25">
        <w:rPr>
          <w:rFonts w:ascii="Verdana" w:hAnsi="Verdana" w:eastAsia="Times New Roman" w:cs="Times New Roman"/>
          <w:sz w:val="18"/>
          <w:szCs w:val="18"/>
          <w:lang w:eastAsia="nl-NL"/>
        </w:rPr>
        <w:t xml:space="preserve"> op welke wijze de nieuwe systematiek bijdraagt aan een duidelijker en efficiënter handhavingskader</w:t>
      </w:r>
      <w:r>
        <w:rPr>
          <w:rFonts w:ascii="Verdana" w:hAnsi="Verdana" w:eastAsia="Times New Roman" w:cs="Times New Roman"/>
          <w:sz w:val="18"/>
          <w:szCs w:val="18"/>
          <w:lang w:eastAsia="nl-NL"/>
        </w:rPr>
        <w:t>.</w:t>
      </w:r>
    </w:p>
    <w:p w:rsidRPr="00F74E25" w:rsidR="00F74E25" w:rsidP="00F74E25" w:rsidRDefault="00F74E25" w14:paraId="6CB6BC35" w14:textId="18B526A7">
      <w:pPr>
        <w:spacing w:line="276" w:lineRule="auto"/>
        <w:rPr>
          <w:rFonts w:ascii="Verdana" w:hAnsi="Verdana" w:eastAsia="Times New Roman" w:cs="Times New Roman"/>
          <w:sz w:val="18"/>
          <w:szCs w:val="18"/>
          <w:lang w:eastAsia="nl-NL"/>
        </w:rPr>
      </w:pPr>
      <w:r w:rsidRPr="00F74E25">
        <w:rPr>
          <w:rFonts w:ascii="Verdana" w:hAnsi="Verdana" w:eastAsia="Times New Roman" w:cs="Times New Roman"/>
          <w:sz w:val="18"/>
          <w:szCs w:val="18"/>
          <w:lang w:eastAsia="nl-NL"/>
        </w:rPr>
        <w:t xml:space="preserve">De keuze voor de systematiek waarbij de bestuursrechtelijke handhaving met betrekking tot de rijksspoorwegen en de overige spoorwegen niet bij de Minister, maar bij het hoofd van de nationale veiligheidsinstantie (NVi) is belegd, met uitzondering van de gevallen waarin die bevoegdheid bij de ACM of de Minister is belegd, is gemaakt om de onafhankelijkheid van de NVi te waarborgen. Daarvoor is het nodig om zoveel mogelijk taken zoals handhaving aan de ILT te attribueren. </w:t>
      </w:r>
    </w:p>
    <w:p w:rsidR="00F74E25" w:rsidP="00F74E25" w:rsidRDefault="00F74E25" w14:paraId="06D422B7" w14:textId="6AD71110">
      <w:pPr>
        <w:spacing w:line="276" w:lineRule="auto"/>
        <w:rPr>
          <w:rFonts w:ascii="Verdana" w:hAnsi="Verdana" w:eastAsia="Times New Roman" w:cs="Times New Roman"/>
          <w:sz w:val="18"/>
          <w:szCs w:val="18"/>
          <w:lang w:eastAsia="nl-NL"/>
        </w:rPr>
      </w:pPr>
      <w:r w:rsidRPr="00F74E25">
        <w:rPr>
          <w:rFonts w:ascii="Verdana" w:hAnsi="Verdana" w:eastAsia="Times New Roman" w:cs="Times New Roman"/>
          <w:sz w:val="18"/>
          <w:szCs w:val="18"/>
          <w:lang w:eastAsia="nl-NL"/>
        </w:rPr>
        <w:t>Daarnaast is ervoor gekozen om het beboeten van bepaalde overtredingen over te hevelen van het strafrechtelijke naar het bestuursrechtelijke domein, als de aard van de overtreding dit toelaat. Te denken valt aan overtredingen waarvan meteen duidelijk is door welke actor deze is begaan, zoals een spoorwegonderneming. Daardoor worden deze overtredingen niet meer door het Openbaar Ministerie behandeld, maar door de NVi in de rol van bestuursrechtelijke handhaver. De NVi heeft specialistische kennis van het spoordomein die het OM (de strafrechtelijke handhaver) niet heeft. Dit maakt het handhaven naar verwachting efficiënter.</w:t>
      </w:r>
    </w:p>
    <w:p w:rsidR="00496BC7" w:rsidP="00F74E25" w:rsidRDefault="00F74E25" w14:paraId="5ADFF341" w14:textId="77777777">
      <w:pPr>
        <w:spacing w:line="276" w:lineRule="auto"/>
        <w:rPr>
          <w:rFonts w:ascii="Verdana" w:hAnsi="Verdana" w:eastAsia="Times New Roman" w:cs="Times New Roman"/>
          <w:sz w:val="18"/>
          <w:szCs w:val="18"/>
          <w:lang w:eastAsia="nl-NL"/>
        </w:rPr>
      </w:pPr>
      <w:r>
        <w:rPr>
          <w:rFonts w:ascii="Verdana" w:hAnsi="Verdana" w:eastAsia="Times New Roman" w:cs="Times New Roman"/>
          <w:sz w:val="18"/>
          <w:szCs w:val="18"/>
          <w:lang w:eastAsia="nl-NL"/>
        </w:rPr>
        <w:t>Daarnaast vragen d</w:t>
      </w:r>
      <w:r w:rsidRPr="00107C5C" w:rsidR="003F02AE">
        <w:rPr>
          <w:rFonts w:ascii="Verdana" w:hAnsi="Verdana" w:eastAsia="Times New Roman" w:cs="Times New Roman"/>
          <w:sz w:val="18"/>
          <w:szCs w:val="18"/>
          <w:lang w:eastAsia="nl-NL"/>
        </w:rPr>
        <w:t xml:space="preserve">e leden van de VVD-fractie of de regering inzicht kan geven in de beschikbare capaciteit bij deze toezichthouders en aangeven of aanvullende middelen of capaciteit nodig zijn voor een adequate uitvoering van het toezicht en de handhaving. </w:t>
      </w:r>
    </w:p>
    <w:p w:rsidRPr="00751ACE" w:rsidR="00FB73A0" w:rsidP="00751ACE" w:rsidRDefault="00B64B57" w14:paraId="5FC3CCCA" w14:textId="202264AA">
      <w:pPr>
        <w:spacing w:line="276" w:lineRule="auto"/>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Zowel ILT als ACM hebben een uitvoeringstoets uitgevoerd op het conceptwetsvoorstel. Beiden hebben in hun uitvoeringstoets aangegeven dat ze de uitwerking in de lagere regelgeving nodig hebben om definitief een uitspraak te kunnen doen over de uitvoerbaarheid en handhaafbaarheid. Z</w:t>
      </w:r>
      <w:r w:rsidRPr="00107C5C" w:rsidR="003F02AE">
        <w:rPr>
          <w:rFonts w:ascii="Verdana" w:hAnsi="Verdana" w:eastAsia="Times New Roman" w:cs="Times New Roman"/>
          <w:sz w:val="18"/>
          <w:szCs w:val="18"/>
          <w:lang w:eastAsia="nl-NL"/>
        </w:rPr>
        <w:t>ij</w:t>
      </w:r>
      <w:r w:rsidRPr="00107C5C">
        <w:rPr>
          <w:rFonts w:ascii="Verdana" w:hAnsi="Verdana" w:eastAsia="Times New Roman" w:cs="Times New Roman"/>
          <w:sz w:val="18"/>
          <w:szCs w:val="18"/>
          <w:lang w:eastAsia="nl-NL"/>
        </w:rPr>
        <w:t xml:space="preserve"> hebben daarmee nog niet aangegeven of ze mogelijk extra capaciteit nodig hebben. Deze partijen maken in hun uitvoeringstoets zelf een inschatting of er extra capaciteit nodig is of niet. </w:t>
      </w:r>
      <w:r w:rsidR="007E4472">
        <w:rPr>
          <w:rFonts w:ascii="Verdana" w:hAnsi="Verdana" w:eastAsia="Times New Roman" w:cs="Times New Roman"/>
          <w:sz w:val="18"/>
          <w:szCs w:val="18"/>
          <w:lang w:eastAsia="nl-NL"/>
        </w:rPr>
        <w:t xml:space="preserve">De ILT en ACM zullen op de lagere regelgeving tijdens de internetconsultatie een uitvoeringstoets doen, waarna definitief bekend zal zijn in hoeverre ze verwachten extra capaciteit nodig te hebben. </w:t>
      </w:r>
      <w:r w:rsidRPr="00107C5C">
        <w:rPr>
          <w:rFonts w:ascii="Verdana" w:hAnsi="Verdana" w:eastAsia="Times New Roman" w:cs="Times New Roman"/>
          <w:sz w:val="18"/>
          <w:szCs w:val="18"/>
          <w:lang w:eastAsia="nl-NL"/>
        </w:rPr>
        <w:t xml:space="preserve">In principe worden met de modernisering van de </w:t>
      </w:r>
      <w:r w:rsidRPr="00107C5C" w:rsidR="003F02AE">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poorwegwet inclusief lagere regelgeving geen grote beleidswijzigingen beoogd en is dus de inschatting dat er geen veranderingen in capaciteit nodig zijn.</w:t>
      </w:r>
      <w:r w:rsidR="007E4472">
        <w:rPr>
          <w:rFonts w:ascii="Verdana" w:hAnsi="Verdana" w:eastAsia="Times New Roman" w:cs="Times New Roman"/>
          <w:sz w:val="18"/>
          <w:szCs w:val="18"/>
          <w:lang w:eastAsia="nl-NL"/>
        </w:rPr>
        <w:t xml:space="preserve"> </w:t>
      </w:r>
    </w:p>
    <w:p w:rsidRPr="00107C5C" w:rsidR="00FB73A0" w:rsidP="00107C5C" w:rsidRDefault="00FB73A0" w14:paraId="0DA818BD" w14:textId="0B9EA244">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Effecten en lasten van het wetsvoorstel</w:t>
      </w:r>
    </w:p>
    <w:p w:rsidRPr="00107C5C" w:rsidR="00F80020" w:rsidP="00107C5C" w:rsidRDefault="00F80020" w14:paraId="51110E2B" w14:textId="77777777">
      <w:pPr>
        <w:keepNext/>
        <w:spacing w:after="0" w:line="276" w:lineRule="auto"/>
        <w:outlineLvl w:val="0"/>
        <w:rPr>
          <w:rFonts w:ascii="Verdana" w:hAnsi="Verdana" w:eastAsia="Times New Roman" w:cs="Times New Roman"/>
          <w:b/>
          <w:bCs/>
          <w:sz w:val="18"/>
          <w:szCs w:val="18"/>
          <w:lang w:eastAsia="nl-NL"/>
        </w:rPr>
      </w:pPr>
    </w:p>
    <w:p w:rsidR="00496BC7" w:rsidP="00107C5C" w:rsidRDefault="00F80020" w14:paraId="72AF757F" w14:textId="77777777">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VVD-fractie vragen of de regering kan toelichten op basis van welke analyses of ramingen wordt geconcludeerd dat de administratieve lasten voor betrokken partijen niet toenemen.</w:t>
      </w:r>
    </w:p>
    <w:p w:rsidR="00496BC7" w:rsidP="00107C5C" w:rsidRDefault="00496BC7" w14:paraId="67452F80" w14:textId="77777777">
      <w:pPr>
        <w:keepNext/>
        <w:spacing w:after="0" w:line="276" w:lineRule="auto"/>
        <w:outlineLvl w:val="0"/>
        <w:rPr>
          <w:rFonts w:ascii="Verdana" w:hAnsi="Verdana" w:eastAsia="Times New Roman" w:cs="Times New Roman"/>
          <w:sz w:val="18"/>
          <w:szCs w:val="18"/>
          <w:lang w:eastAsia="nl-NL"/>
        </w:rPr>
      </w:pPr>
    </w:p>
    <w:p w:rsidRPr="00107C5C" w:rsidR="00F80020" w:rsidP="00107C5C" w:rsidRDefault="00F80020" w14:paraId="2242C40D" w14:textId="405D6238">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Er is door Sira Consulting B.V. onderzoek gedaan naar de administratieve lasten en regeldruk die gepaard gaan met het wetsvoorstel. Op basis van deze analyse zijn de lasten zoals die genoemd zijn in het wetsvoorstel tot stand gekomen.</w:t>
      </w:r>
    </w:p>
    <w:p w:rsidRPr="00107C5C" w:rsidR="00FB73A0" w:rsidP="00107C5C" w:rsidRDefault="00FB73A0" w14:paraId="575399F4" w14:textId="77777777">
      <w:pPr>
        <w:keepNext/>
        <w:spacing w:after="0" w:line="276" w:lineRule="auto"/>
        <w:outlineLvl w:val="0"/>
        <w:rPr>
          <w:rFonts w:ascii="Verdana" w:hAnsi="Verdana" w:eastAsia="Times New Roman" w:cs="Times New Roman"/>
          <w:b/>
          <w:bCs/>
          <w:sz w:val="18"/>
          <w:szCs w:val="18"/>
          <w:lang w:eastAsia="nl-NL"/>
        </w:rPr>
      </w:pPr>
    </w:p>
    <w:p w:rsidR="00F80020" w:rsidP="00107C5C" w:rsidRDefault="00FB73A0" w14:paraId="173D6CF2" w14:textId="5BBD0531">
      <w:pPr>
        <w:keepNext/>
        <w:spacing w:after="0" w:line="276" w:lineRule="auto"/>
        <w:outlineLvl w:val="0"/>
        <w:rPr>
          <w:rFonts w:ascii="Verdana" w:hAnsi="Verdana" w:eastAsia="Times New Roman" w:cs="Times New Roman"/>
          <w:i/>
          <w:iCs/>
          <w:sz w:val="18"/>
          <w:szCs w:val="18"/>
          <w:lang w:eastAsia="nl-NL"/>
        </w:rPr>
      </w:pPr>
      <w:r w:rsidRPr="00F74E25">
        <w:rPr>
          <w:rFonts w:ascii="Verdana" w:hAnsi="Verdana" w:eastAsia="Times New Roman" w:cs="Times New Roman"/>
          <w:i/>
          <w:iCs/>
          <w:sz w:val="18"/>
          <w:szCs w:val="18"/>
          <w:lang w:eastAsia="nl-NL"/>
        </w:rPr>
        <w:t>Effecten voor de spoorwegsector; regeldruk</w:t>
      </w:r>
    </w:p>
    <w:p w:rsidRPr="00F74E25" w:rsidR="00515696" w:rsidP="00107C5C" w:rsidRDefault="00515696" w14:paraId="148F3039" w14:textId="77777777">
      <w:pPr>
        <w:keepNext/>
        <w:spacing w:after="0" w:line="276" w:lineRule="auto"/>
        <w:outlineLvl w:val="0"/>
        <w:rPr>
          <w:rFonts w:ascii="Verdana" w:hAnsi="Verdana" w:eastAsia="Times New Roman" w:cs="Times New Roman"/>
          <w:i/>
          <w:iCs/>
          <w:sz w:val="18"/>
          <w:szCs w:val="18"/>
          <w:lang w:eastAsia="nl-NL"/>
        </w:rPr>
      </w:pPr>
    </w:p>
    <w:p w:rsidR="00F80020" w:rsidP="00107C5C" w:rsidRDefault="00F80020" w14:paraId="6F625F85" w14:textId="15979686">
      <w:pPr>
        <w:keepNext/>
        <w:spacing w:after="0" w:line="276" w:lineRule="auto"/>
        <w:outlineLvl w:val="0"/>
        <w:rPr>
          <w:rFonts w:ascii="Verdana" w:hAnsi="Verdana"/>
          <w:sz w:val="18"/>
          <w:szCs w:val="18"/>
          <w:lang w:eastAsia="nl-NL"/>
        </w:rPr>
      </w:pPr>
      <w:r w:rsidRPr="00107C5C">
        <w:rPr>
          <w:rFonts w:ascii="Verdana" w:hAnsi="Verdana" w:eastAsia="Times New Roman" w:cs="Times New Roman"/>
          <w:sz w:val="18"/>
          <w:szCs w:val="18"/>
          <w:lang w:eastAsia="nl-NL"/>
        </w:rPr>
        <w:t>De leden van de VVD-fractie vragen de regering verder welke effecten zij verwacht voor het spoorgoederenvervoer als gevolg van het wetsvoorstel. Zij vragen of de regering kan toelichten welke gevolgen dit heeft voor de bedrijfsvoering en concurrentiepositie van ondernemingen in deze sector.</w:t>
      </w:r>
      <w:r w:rsidRPr="00107C5C" w:rsidR="00F06E5E">
        <w:rPr>
          <w:rFonts w:ascii="Verdana" w:hAnsi="Verdana"/>
          <w:sz w:val="18"/>
          <w:szCs w:val="18"/>
          <w:lang w:eastAsia="nl-NL"/>
        </w:rPr>
        <w:t xml:space="preserve"> </w:t>
      </w:r>
      <w:r w:rsidRPr="00F74E25" w:rsidR="00F06E5E">
        <w:rPr>
          <w:rFonts w:ascii="Verdana" w:hAnsi="Verdana"/>
          <w:sz w:val="18"/>
          <w:szCs w:val="18"/>
          <w:lang w:eastAsia="nl-NL"/>
        </w:rPr>
        <w:t>Daarnaast vragen deze leden hoe de betrokken bedrijven die eerder een ontheffing hadden, de voorgestelde regeling in de praktijk beoordelen en in hoeverre deze bedrijven de gekozen oplossing als werkbaar en passend bij hun operationele praktijk ervaren</w:t>
      </w:r>
      <w:r w:rsidRPr="00107C5C" w:rsidR="00F06E5E">
        <w:rPr>
          <w:rFonts w:ascii="Verdana" w:hAnsi="Verdana"/>
          <w:sz w:val="18"/>
          <w:szCs w:val="18"/>
          <w:lang w:eastAsia="nl-NL"/>
        </w:rPr>
        <w:t>.</w:t>
      </w:r>
    </w:p>
    <w:p w:rsidRPr="00107C5C" w:rsidR="0028550E" w:rsidP="00107C5C" w:rsidRDefault="0028550E" w14:paraId="02A5FCA2" w14:textId="77777777">
      <w:pPr>
        <w:keepNext/>
        <w:spacing w:after="0" w:line="276" w:lineRule="auto"/>
        <w:outlineLvl w:val="0"/>
        <w:rPr>
          <w:rFonts w:ascii="Verdana" w:hAnsi="Verdana" w:eastAsia="Times New Roman" w:cs="Times New Roman"/>
          <w:sz w:val="18"/>
          <w:szCs w:val="18"/>
          <w:lang w:eastAsia="nl-NL"/>
        </w:rPr>
      </w:pPr>
    </w:p>
    <w:p w:rsidRPr="00107C5C" w:rsidR="00F06E5E" w:rsidP="00107C5C" w:rsidRDefault="00F80020" w14:paraId="4F9AF072" w14:textId="4FB62F52">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Bij het opstellen van de regelgeving is </w:t>
      </w:r>
      <w:r w:rsidRPr="00107C5C" w:rsidR="00F06E5E">
        <w:rPr>
          <w:rFonts w:ascii="Verdana" w:hAnsi="Verdana" w:eastAsia="Times New Roman" w:cs="Times New Roman"/>
          <w:sz w:val="18"/>
          <w:szCs w:val="18"/>
          <w:lang w:eastAsia="nl-NL"/>
        </w:rPr>
        <w:t xml:space="preserve">beoogd om verschillende mogelijkheden te creëren tot lichtere eisen, om zo de administratieve lasten en de kosten te verminderen. Op die manier zal dit het goederenvervoer op de first en last mile naar verwachting efficiënter en concurrerender maken. </w:t>
      </w:r>
      <w:r w:rsidRPr="00107C5C" w:rsidR="000F3DCA">
        <w:rPr>
          <w:rFonts w:ascii="Verdana" w:hAnsi="Verdana"/>
          <w:sz w:val="18"/>
          <w:szCs w:val="18"/>
          <w:lang w:eastAsia="nl-NL"/>
        </w:rPr>
        <w:t>Er is overleg geweest met de bedrijven om hun operationele praktijk binnen de mogelijkheden van de wettelijke kaders te ondersteunen. Om die reden is de mogelijkheid om strikt lokaal te opereren geïntroduceerd in dit wetsvoorstel. Dit sluit zoveel mogelijk aan bij de operationele praktijk. Ook voor de lagere regelgeving is overlegd met de bedrijven om de regels daarin aan te laten sluiten bij de praktijk.</w:t>
      </w:r>
      <w:r w:rsidRPr="00107C5C" w:rsidR="00F06E5E">
        <w:rPr>
          <w:rFonts w:ascii="Verdana" w:hAnsi="Verdana" w:eastAsia="Times New Roman" w:cs="Times New Roman"/>
          <w:sz w:val="18"/>
          <w:szCs w:val="18"/>
          <w:lang w:eastAsia="nl-NL"/>
        </w:rPr>
        <w:t xml:space="preserve"> Voor de huidige groep strikt lokaal opererende zelfrangeerders, de siding operators, nemen administratieve lasten iets toe. Het uitgangspunt van de regering is echter geweest dat bij de modernisering van de wet- en regelgeving zoveel mogelijk lastenluwe herimplementatie plaatsvond. Daarbij wordt zelfrangeren voor nieuwe partijen juist makkelijker gemaakt.</w:t>
      </w:r>
    </w:p>
    <w:p w:rsidRPr="00107C5C" w:rsidR="00F06E5E" w:rsidP="00107C5C" w:rsidRDefault="00F06E5E" w14:paraId="58424DB9" w14:textId="77777777">
      <w:pPr>
        <w:keepNext/>
        <w:spacing w:after="0" w:line="276" w:lineRule="auto"/>
        <w:outlineLvl w:val="0"/>
        <w:rPr>
          <w:rFonts w:ascii="Verdana" w:hAnsi="Verdana" w:eastAsia="Times New Roman" w:cs="Times New Roman"/>
          <w:sz w:val="18"/>
          <w:szCs w:val="18"/>
          <w:lang w:eastAsia="nl-NL"/>
        </w:rPr>
      </w:pPr>
    </w:p>
    <w:p w:rsidR="00515696" w:rsidP="00F74E25" w:rsidRDefault="00F06E5E" w14:paraId="6F97348F" w14:textId="21A0F00E">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Voorts wijzen de leden van de VVD-fractie op de passage in de </w:t>
      </w:r>
      <w:r w:rsidR="00605EAD">
        <w:rPr>
          <w:rFonts w:ascii="Verdana" w:hAnsi="Verdana" w:eastAsia="Times New Roman" w:cs="Times New Roman"/>
          <w:sz w:val="18"/>
          <w:szCs w:val="18"/>
          <w:lang w:eastAsia="nl-NL"/>
        </w:rPr>
        <w:t>M</w:t>
      </w:r>
      <w:r w:rsidRPr="00107C5C">
        <w:rPr>
          <w:rFonts w:ascii="Verdana" w:hAnsi="Verdana" w:eastAsia="Times New Roman" w:cs="Times New Roman"/>
          <w:sz w:val="18"/>
          <w:szCs w:val="18"/>
          <w:lang w:eastAsia="nl-NL"/>
        </w:rPr>
        <w:t xml:space="preserve">emorie van </w:t>
      </w:r>
      <w:r w:rsidR="00605EAD">
        <w:rPr>
          <w:rFonts w:ascii="Verdana" w:hAnsi="Verdana" w:eastAsia="Times New Roman" w:cs="Times New Roman"/>
          <w:sz w:val="18"/>
          <w:szCs w:val="18"/>
          <w:lang w:eastAsia="nl-NL"/>
        </w:rPr>
        <w:t>T</w:t>
      </w:r>
      <w:r w:rsidRPr="00107C5C">
        <w:rPr>
          <w:rFonts w:ascii="Verdana" w:hAnsi="Verdana" w:eastAsia="Times New Roman" w:cs="Times New Roman"/>
          <w:sz w:val="18"/>
          <w:szCs w:val="18"/>
          <w:lang w:eastAsia="nl-NL"/>
        </w:rPr>
        <w:t>oelichting waarin wordt gesteld dat uit onderzoek blijkt dat voor de hele sector initiële administratieve lasten tussen de 120.000 euro en 240.000 euro optreden, structurele administratieve lasten tussen de 10.000 euro en 40.000 euro en nalevingskosten van minimaal 45.000 euro.</w:t>
      </w:r>
      <w:r w:rsidR="00515696">
        <w:rPr>
          <w:rFonts w:ascii="Verdana" w:hAnsi="Verdana" w:eastAsia="Times New Roman" w:cs="Times New Roman"/>
          <w:sz w:val="18"/>
          <w:szCs w:val="18"/>
          <w:lang w:eastAsia="nl-NL"/>
        </w:rPr>
        <w:t xml:space="preserve"> </w:t>
      </w:r>
      <w:r w:rsidRPr="00107C5C">
        <w:rPr>
          <w:rFonts w:ascii="Verdana" w:hAnsi="Verdana" w:eastAsia="Times New Roman" w:cs="Times New Roman"/>
          <w:sz w:val="18"/>
          <w:szCs w:val="18"/>
          <w:lang w:eastAsia="nl-NL"/>
        </w:rPr>
        <w:t>Deze leden vragen of deze bedragen betrekking hebben op de gehele sector of op individuele bedrijven. Zij vragen of de regering kan verduidelijken welke interpretatie juist is</w:t>
      </w:r>
      <w:r w:rsidR="00515696">
        <w:rPr>
          <w:rFonts w:ascii="Verdana" w:hAnsi="Verdana" w:eastAsia="Times New Roman" w:cs="Times New Roman"/>
          <w:sz w:val="18"/>
          <w:szCs w:val="18"/>
          <w:lang w:eastAsia="nl-NL"/>
        </w:rPr>
        <w:t xml:space="preserve"> en i</w:t>
      </w:r>
      <w:r w:rsidRPr="00515696" w:rsidR="00515696">
        <w:rPr>
          <w:rFonts w:ascii="Verdana" w:hAnsi="Verdana" w:eastAsia="Times New Roman" w:cs="Times New Roman"/>
          <w:sz w:val="18"/>
          <w:szCs w:val="18"/>
          <w:lang w:eastAsia="nl-NL"/>
        </w:rPr>
        <w:t>ndien de genoemde bedragen per bedrijf gelden, vragen deze leden of de regering deze lasten niet als relatief hoog beschouwt</w:t>
      </w:r>
      <w:r w:rsidR="00515696">
        <w:rPr>
          <w:rFonts w:ascii="Verdana" w:hAnsi="Verdana" w:eastAsia="Times New Roman" w:cs="Times New Roman"/>
          <w:sz w:val="18"/>
          <w:szCs w:val="18"/>
          <w:lang w:eastAsia="nl-NL"/>
        </w:rPr>
        <w:t>.</w:t>
      </w:r>
    </w:p>
    <w:p w:rsidR="00515696" w:rsidP="00F74E25" w:rsidRDefault="00515696" w14:paraId="622FC97C" w14:textId="77777777">
      <w:pPr>
        <w:keepNext/>
        <w:spacing w:after="0" w:line="276" w:lineRule="auto"/>
        <w:outlineLvl w:val="0"/>
        <w:rPr>
          <w:rFonts w:ascii="Verdana" w:hAnsi="Verdana" w:eastAsia="Times New Roman" w:cs="Times New Roman"/>
          <w:sz w:val="18"/>
          <w:szCs w:val="18"/>
          <w:lang w:eastAsia="nl-NL"/>
        </w:rPr>
      </w:pPr>
    </w:p>
    <w:p w:rsidRPr="00F74E25" w:rsidR="00FB73A0" w:rsidP="00F74E25" w:rsidRDefault="00F06E5E" w14:paraId="44AE3D98" w14:textId="0BC0419C">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genoemde bedragen hebben betrekking op de gehele sector.</w:t>
      </w:r>
    </w:p>
    <w:p w:rsidRPr="00107C5C" w:rsidR="003F02AE" w:rsidP="00107C5C" w:rsidRDefault="003F02AE" w14:paraId="3773180A" w14:textId="77777777">
      <w:pPr>
        <w:keepNext/>
        <w:spacing w:after="0" w:line="276" w:lineRule="auto"/>
        <w:outlineLvl w:val="0"/>
        <w:rPr>
          <w:rFonts w:ascii="Verdana" w:hAnsi="Verdana" w:eastAsia="Times New Roman" w:cs="Times New Roman"/>
          <w:b/>
          <w:bCs/>
          <w:sz w:val="18"/>
          <w:szCs w:val="18"/>
          <w:lang w:eastAsia="nl-NL"/>
        </w:rPr>
      </w:pPr>
    </w:p>
    <w:p w:rsidRPr="00F74E25" w:rsidR="00FB73A0" w:rsidP="00107C5C" w:rsidRDefault="00FB73A0" w14:paraId="4C4502BB" w14:textId="3D46155C">
      <w:pPr>
        <w:keepNext/>
        <w:spacing w:after="0" w:line="276" w:lineRule="auto"/>
        <w:outlineLvl w:val="0"/>
        <w:rPr>
          <w:rFonts w:ascii="Verdana" w:hAnsi="Verdana" w:eastAsia="Times New Roman" w:cs="Times New Roman"/>
          <w:i/>
          <w:iCs/>
          <w:sz w:val="18"/>
          <w:szCs w:val="18"/>
          <w:lang w:eastAsia="nl-NL"/>
        </w:rPr>
      </w:pPr>
      <w:r w:rsidRPr="00F74E25">
        <w:rPr>
          <w:rFonts w:ascii="Verdana" w:hAnsi="Verdana" w:eastAsia="Times New Roman" w:cs="Times New Roman"/>
          <w:i/>
          <w:iCs/>
          <w:sz w:val="18"/>
          <w:szCs w:val="18"/>
          <w:lang w:eastAsia="nl-NL"/>
        </w:rPr>
        <w:t>Privacy</w:t>
      </w:r>
    </w:p>
    <w:p w:rsidR="0028550E" w:rsidP="00F74E25" w:rsidRDefault="007E70CF" w14:paraId="47E05633" w14:textId="77777777">
      <w:pPr>
        <w:spacing w:line="276" w:lineRule="auto"/>
        <w:rPr>
          <w:rFonts w:ascii="Verdana" w:hAnsi="Verdana"/>
          <w:sz w:val="18"/>
          <w:szCs w:val="18"/>
        </w:rPr>
      </w:pPr>
      <w:r w:rsidRPr="00107C5C">
        <w:rPr>
          <w:rFonts w:ascii="Verdana" w:hAnsi="Verdana"/>
          <w:sz w:val="18"/>
          <w:szCs w:val="18"/>
        </w:rPr>
        <w:t>De leden van de D66-fractie ontvangen graag een reactie op het advies van de Autoriteit Persoonsgegevens. Zij vragen zich af waarom er in artikel 7.15 is gekozen om de verwerkingsverantwoordelijkheid bij een brede groep organisaties te leggen, terwijl de huidige wet dit bij de minister centraliseert. Zij vragen hoe de rechtsbescherming van betrokkenen (zoals machinisten) hierbij wordt gewaarborgd.</w:t>
      </w:r>
    </w:p>
    <w:p w:rsidRPr="00F74E25" w:rsidR="007E70CF" w:rsidP="00F74E25" w:rsidRDefault="00064280" w14:paraId="63873F4C" w14:textId="2020F2B7">
      <w:pPr>
        <w:spacing w:line="276" w:lineRule="auto"/>
        <w:rPr>
          <w:rFonts w:ascii="Verdana" w:hAnsi="Verdana"/>
          <w:sz w:val="18"/>
          <w:szCs w:val="18"/>
        </w:rPr>
      </w:pPr>
      <w:r w:rsidRPr="00107C5C">
        <w:rPr>
          <w:rFonts w:ascii="Verdana" w:hAnsi="Verdana"/>
          <w:sz w:val="18"/>
          <w:szCs w:val="18"/>
        </w:rPr>
        <w:t>Artikel 7.34, ervan uitgaande dat dat het artikel is waarnaar wordt verwezen, regelt de verwerking van persoonsgegevens</w:t>
      </w:r>
      <w:r w:rsidR="0028550E">
        <w:rPr>
          <w:rFonts w:ascii="Verdana" w:hAnsi="Verdana"/>
          <w:sz w:val="18"/>
          <w:szCs w:val="18"/>
        </w:rPr>
        <w:t>. In</w:t>
      </w:r>
      <w:r w:rsidR="00B765AF">
        <w:rPr>
          <w:rFonts w:ascii="Verdana" w:hAnsi="Verdana"/>
          <w:sz w:val="18"/>
          <w:szCs w:val="18"/>
        </w:rPr>
        <w:t xml:space="preserve"> </w:t>
      </w:r>
      <w:r w:rsidRPr="00107C5C">
        <w:rPr>
          <w:rFonts w:ascii="Verdana" w:hAnsi="Verdana"/>
          <w:sz w:val="18"/>
          <w:szCs w:val="18"/>
        </w:rPr>
        <w:t>het wetsvoorstel d</w:t>
      </w:r>
      <w:r w:rsidR="0028550E">
        <w:rPr>
          <w:rFonts w:ascii="Verdana" w:hAnsi="Verdana"/>
          <w:sz w:val="18"/>
          <w:szCs w:val="18"/>
        </w:rPr>
        <w:t>at</w:t>
      </w:r>
      <w:r w:rsidRPr="00107C5C">
        <w:rPr>
          <w:rFonts w:ascii="Verdana" w:hAnsi="Verdana"/>
          <w:sz w:val="18"/>
          <w:szCs w:val="18"/>
        </w:rPr>
        <w:t xml:space="preserve"> bij de Tweede Kamer is ingediend</w:t>
      </w:r>
      <w:r w:rsidR="0028550E">
        <w:rPr>
          <w:rFonts w:ascii="Verdana" w:hAnsi="Verdana"/>
          <w:sz w:val="18"/>
          <w:szCs w:val="18"/>
        </w:rPr>
        <w:t xml:space="preserve"> is er niet</w:t>
      </w:r>
      <w:r w:rsidRPr="00107C5C">
        <w:rPr>
          <w:rFonts w:ascii="Verdana" w:hAnsi="Verdana"/>
          <w:sz w:val="18"/>
          <w:szCs w:val="18"/>
        </w:rPr>
        <w:t xml:space="preserve"> </w:t>
      </w:r>
      <w:r w:rsidR="0028550E">
        <w:rPr>
          <w:rFonts w:ascii="Verdana" w:hAnsi="Verdana"/>
          <w:sz w:val="18"/>
          <w:szCs w:val="18"/>
        </w:rPr>
        <w:t>voor gekozen</w:t>
      </w:r>
      <w:r w:rsidRPr="00107C5C">
        <w:rPr>
          <w:rFonts w:ascii="Verdana" w:hAnsi="Verdana"/>
          <w:sz w:val="18"/>
          <w:szCs w:val="18"/>
        </w:rPr>
        <w:t xml:space="preserve"> om de verwerkingsverantwoordelijkheid bij specifieke organisaties expliciet te benoemen. In de consultatieversie</w:t>
      </w:r>
      <w:r w:rsidR="0028550E">
        <w:rPr>
          <w:rFonts w:ascii="Verdana" w:hAnsi="Verdana"/>
          <w:sz w:val="18"/>
          <w:szCs w:val="18"/>
        </w:rPr>
        <w:t xml:space="preserve"> van het wetsvoorstel</w:t>
      </w:r>
      <w:r w:rsidRPr="00107C5C">
        <w:rPr>
          <w:rFonts w:ascii="Verdana" w:hAnsi="Verdana"/>
          <w:sz w:val="18"/>
          <w:szCs w:val="18"/>
        </w:rPr>
        <w:t xml:space="preserve"> was dit wel aan de orde, maar dit is op advies van de Autoriteit Persoonsgegevens geschrapt (zie ook p. 105 van de Memorie van toelichting). In dit advies gaf de Autoriteit Persoonsgegevens aan dat het aanwijzen van de verwerkingsverantwoordelijke dubbelop is, </w:t>
      </w:r>
      <w:r w:rsidR="0028550E">
        <w:rPr>
          <w:rFonts w:ascii="Verdana" w:hAnsi="Verdana"/>
          <w:sz w:val="18"/>
          <w:szCs w:val="18"/>
        </w:rPr>
        <w:t>omdat</w:t>
      </w:r>
      <w:r w:rsidRPr="00107C5C" w:rsidR="0028550E">
        <w:rPr>
          <w:rFonts w:ascii="Verdana" w:hAnsi="Verdana"/>
          <w:sz w:val="18"/>
          <w:szCs w:val="18"/>
        </w:rPr>
        <w:t xml:space="preserve"> </w:t>
      </w:r>
      <w:r w:rsidRPr="00107C5C">
        <w:rPr>
          <w:rFonts w:ascii="Verdana" w:hAnsi="Verdana"/>
          <w:sz w:val="18"/>
          <w:szCs w:val="18"/>
        </w:rPr>
        <w:t>de verantwoordelijkheid reeds</w:t>
      </w:r>
      <w:r w:rsidR="0028550E">
        <w:rPr>
          <w:rFonts w:ascii="Verdana" w:hAnsi="Verdana"/>
          <w:sz w:val="18"/>
          <w:szCs w:val="18"/>
        </w:rPr>
        <w:t xml:space="preserve"> bij die organisatie</w:t>
      </w:r>
      <w:r w:rsidRPr="00107C5C">
        <w:rPr>
          <w:rFonts w:ascii="Verdana" w:hAnsi="Verdana"/>
          <w:sz w:val="18"/>
          <w:szCs w:val="18"/>
        </w:rPr>
        <w:t xml:space="preserve"> is belegd in de sectorale wetgeving waarin de specifieke rol of taak van de organisatie is beschreven. Het voldoen aan de vereisten van de AVG geldt vanzelfsprekend ook voor deze organisaties, waarmee de rechtsbescherming van betrokkenen is gewaarborgd. </w:t>
      </w:r>
    </w:p>
    <w:p w:rsidRPr="00107C5C" w:rsidR="00FB73A0" w:rsidP="00107C5C" w:rsidRDefault="00FB73A0" w14:paraId="518FCC36" w14:textId="77777777">
      <w:pPr>
        <w:keepNext/>
        <w:spacing w:after="0" w:line="276" w:lineRule="auto"/>
        <w:outlineLvl w:val="0"/>
        <w:rPr>
          <w:rFonts w:ascii="Verdana" w:hAnsi="Verdana" w:eastAsia="Times New Roman" w:cs="Times New Roman"/>
          <w:b/>
          <w:bCs/>
          <w:sz w:val="18"/>
          <w:szCs w:val="18"/>
          <w:lang w:eastAsia="nl-NL"/>
        </w:rPr>
      </w:pPr>
    </w:p>
    <w:p w:rsidR="000F3DCA" w:rsidP="00107C5C" w:rsidRDefault="00FB73A0" w14:paraId="0A710FB1" w14:textId="06AA9E0E">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Uitvoerbaarheidstoetsen</w:t>
      </w:r>
    </w:p>
    <w:p w:rsidR="00515696" w:rsidP="00107C5C" w:rsidRDefault="00515696" w14:paraId="7F0BDCC8" w14:textId="77777777">
      <w:pPr>
        <w:keepNext/>
        <w:spacing w:after="0" w:line="276" w:lineRule="auto"/>
        <w:outlineLvl w:val="0"/>
        <w:rPr>
          <w:rFonts w:ascii="Verdana" w:hAnsi="Verdana" w:eastAsia="Times New Roman" w:cs="Times New Roman"/>
          <w:b/>
          <w:bCs/>
          <w:sz w:val="18"/>
          <w:szCs w:val="18"/>
          <w:lang w:eastAsia="nl-NL"/>
        </w:rPr>
      </w:pPr>
    </w:p>
    <w:p w:rsidR="00F74E25" w:rsidP="00107C5C" w:rsidRDefault="00F74E25" w14:paraId="54AC12EF" w14:textId="1A29481F">
      <w:pPr>
        <w:keepNext/>
        <w:spacing w:after="0" w:line="276" w:lineRule="auto"/>
        <w:outlineLvl w:val="0"/>
        <w:rPr>
          <w:rFonts w:ascii="Verdana" w:hAnsi="Verdana" w:eastAsia="Times New Roman" w:cs="Times New Roman"/>
          <w:i/>
          <w:iCs/>
          <w:sz w:val="18"/>
          <w:szCs w:val="18"/>
          <w:lang w:eastAsia="nl-NL"/>
        </w:rPr>
      </w:pPr>
      <w:r>
        <w:rPr>
          <w:rFonts w:ascii="Verdana" w:hAnsi="Verdana" w:eastAsia="Times New Roman" w:cs="Times New Roman"/>
          <w:i/>
          <w:iCs/>
          <w:sz w:val="18"/>
          <w:szCs w:val="18"/>
          <w:lang w:eastAsia="nl-NL"/>
        </w:rPr>
        <w:t>Inleiding</w:t>
      </w:r>
    </w:p>
    <w:p w:rsidRPr="00F74E25" w:rsidR="00515696" w:rsidP="00107C5C" w:rsidRDefault="00515696" w14:paraId="70A46FF7" w14:textId="77777777">
      <w:pPr>
        <w:keepNext/>
        <w:spacing w:after="0" w:line="276" w:lineRule="auto"/>
        <w:outlineLvl w:val="0"/>
        <w:rPr>
          <w:rFonts w:ascii="Verdana" w:hAnsi="Verdana" w:eastAsia="Times New Roman" w:cs="Times New Roman"/>
          <w:i/>
          <w:iCs/>
          <w:sz w:val="18"/>
          <w:szCs w:val="18"/>
          <w:lang w:eastAsia="nl-NL"/>
        </w:rPr>
      </w:pPr>
    </w:p>
    <w:p w:rsidR="0028550E" w:rsidP="00107C5C" w:rsidRDefault="00D71821" w14:paraId="36CDFE5C" w14:textId="3AF41402">
      <w:pPr>
        <w:spacing w:line="276" w:lineRule="auto"/>
        <w:rPr>
          <w:rFonts w:ascii="Verdana" w:hAnsi="Verdana" w:eastAsia="Times New Roman" w:cs="Times New Roman"/>
          <w:kern w:val="0"/>
          <w:sz w:val="18"/>
          <w:szCs w:val="18"/>
          <w:lang w:eastAsia="nl-NL"/>
          <w14:ligatures w14:val="none"/>
        </w:rPr>
      </w:pPr>
      <w:r w:rsidRPr="00107C5C">
        <w:rPr>
          <w:rFonts w:ascii="Verdana" w:hAnsi="Verdana" w:eastAsia="Times New Roman" w:cs="Times New Roman"/>
          <w:kern w:val="0"/>
          <w:sz w:val="18"/>
          <w:szCs w:val="18"/>
          <w:lang w:eastAsia="nl-NL"/>
          <w14:ligatures w14:val="none"/>
        </w:rPr>
        <w:t xml:space="preserve">De leden van de VVD-fractie vragen de regering toe te lichten op welke wijze de organisaties genoemd in paragrafen 14.2 tot en met 14.7 </w:t>
      </w:r>
      <w:r w:rsidR="0028550E">
        <w:rPr>
          <w:rFonts w:ascii="Verdana" w:hAnsi="Verdana" w:eastAsia="Times New Roman" w:cs="Times New Roman"/>
          <w:kern w:val="0"/>
          <w:sz w:val="18"/>
          <w:szCs w:val="18"/>
          <w:lang w:eastAsia="nl-NL"/>
          <w14:ligatures w14:val="none"/>
        </w:rPr>
        <w:t>hun HUF</w:t>
      </w:r>
      <w:r w:rsidR="00B765AF">
        <w:rPr>
          <w:rFonts w:ascii="Verdana" w:hAnsi="Verdana" w:eastAsia="Times New Roman" w:cs="Times New Roman"/>
          <w:kern w:val="0"/>
          <w:sz w:val="18"/>
          <w:szCs w:val="18"/>
          <w:lang w:eastAsia="nl-NL"/>
          <w14:ligatures w14:val="none"/>
        </w:rPr>
        <w:t>-</w:t>
      </w:r>
      <w:r w:rsidR="0028550E">
        <w:rPr>
          <w:rFonts w:ascii="Verdana" w:hAnsi="Verdana" w:eastAsia="Times New Roman" w:cs="Times New Roman"/>
          <w:kern w:val="0"/>
          <w:sz w:val="18"/>
          <w:szCs w:val="18"/>
          <w:lang w:eastAsia="nl-NL"/>
          <w14:ligatures w14:val="none"/>
        </w:rPr>
        <w:t>toets uiteindelijk op het hele stelsel kunnen uitvoeren en toe te lichten hoe zij</w:t>
      </w:r>
      <w:r w:rsidRPr="00107C5C">
        <w:rPr>
          <w:rFonts w:ascii="Verdana" w:hAnsi="Verdana" w:eastAsia="Times New Roman" w:cs="Times New Roman"/>
          <w:kern w:val="0"/>
          <w:sz w:val="18"/>
          <w:szCs w:val="18"/>
          <w:lang w:eastAsia="nl-NL"/>
          <w14:ligatures w14:val="none"/>
        </w:rPr>
        <w:t xml:space="preserve"> hun appreciatie </w:t>
      </w:r>
      <w:r w:rsidR="0028550E">
        <w:rPr>
          <w:rFonts w:ascii="Verdana" w:hAnsi="Verdana" w:eastAsia="Times New Roman" w:cs="Times New Roman"/>
          <w:kern w:val="0"/>
          <w:sz w:val="18"/>
          <w:szCs w:val="18"/>
          <w:lang w:eastAsia="nl-NL"/>
          <w14:ligatures w14:val="none"/>
        </w:rPr>
        <w:t>kunnen</w:t>
      </w:r>
      <w:r w:rsidRPr="00107C5C">
        <w:rPr>
          <w:rFonts w:ascii="Verdana" w:hAnsi="Verdana" w:eastAsia="Times New Roman" w:cs="Times New Roman"/>
          <w:kern w:val="0"/>
          <w:sz w:val="18"/>
          <w:szCs w:val="18"/>
          <w:lang w:eastAsia="nl-NL"/>
          <w14:ligatures w14:val="none"/>
        </w:rPr>
        <w:t xml:space="preserve"> geven over zowel het geheel als de afzonderlijke onderdelen, voorafgaand aan de behandeling van de formele wet door de Kamer.</w:t>
      </w:r>
    </w:p>
    <w:p w:rsidRPr="00F74E25" w:rsidR="00D71821" w:rsidP="00107C5C" w:rsidRDefault="00D71821" w14:paraId="40B9AD7A" w14:textId="4186CEB5">
      <w:pPr>
        <w:spacing w:line="276" w:lineRule="auto"/>
        <w:rPr>
          <w:rFonts w:ascii="Verdana" w:hAnsi="Verdana" w:eastAsia="Times New Roman" w:cs="Times New Roman"/>
          <w:kern w:val="0"/>
          <w:sz w:val="18"/>
          <w:szCs w:val="18"/>
          <w:lang w:eastAsia="nl-NL"/>
          <w14:ligatures w14:val="none"/>
        </w:rPr>
      </w:pPr>
      <w:r w:rsidRPr="00107C5C">
        <w:rPr>
          <w:rFonts w:ascii="Verdana" w:hAnsi="Verdana" w:eastAsia="Times New Roman" w:cs="Times New Roman"/>
          <w:kern w:val="0"/>
          <w:sz w:val="18"/>
          <w:szCs w:val="18"/>
          <w:lang w:eastAsia="nl-NL"/>
          <w14:ligatures w14:val="none"/>
        </w:rPr>
        <w:t>De uitvoeringsorganisaties hebben een HUF-toets uitgevoerd op het wetsvoorstel. Ook hebben zij na internetconsultatie gelegenheid gekregen een reflectie te doen op de, na de consultatie, gewijzigde versie. Bij het opstellen van de lagere regelgeving heeft afstemming plaatsgevonden met de uitvoeringsinstanties. Tijdens de internetconsultatie zullen zij een HUF</w:t>
      </w:r>
      <w:r w:rsidR="00BD7838">
        <w:rPr>
          <w:rFonts w:ascii="Verdana" w:hAnsi="Verdana" w:eastAsia="Times New Roman" w:cs="Times New Roman"/>
          <w:kern w:val="0"/>
          <w:sz w:val="18"/>
          <w:szCs w:val="18"/>
          <w:lang w:eastAsia="nl-NL"/>
          <w14:ligatures w14:val="none"/>
        </w:rPr>
        <w:t>-</w:t>
      </w:r>
      <w:r w:rsidRPr="00107C5C">
        <w:rPr>
          <w:rFonts w:ascii="Verdana" w:hAnsi="Verdana" w:eastAsia="Times New Roman" w:cs="Times New Roman"/>
          <w:kern w:val="0"/>
          <w:sz w:val="18"/>
          <w:szCs w:val="18"/>
          <w:lang w:eastAsia="nl-NL"/>
          <w14:ligatures w14:val="none"/>
        </w:rPr>
        <w:t xml:space="preserve">toets doen op de lagere regelgeving. De lagere regelgeving gaat </w:t>
      </w:r>
      <w:r w:rsidR="00774A45">
        <w:rPr>
          <w:rFonts w:ascii="Verdana" w:hAnsi="Verdana" w:eastAsia="Times New Roman" w:cs="Times New Roman"/>
          <w:kern w:val="0"/>
          <w:sz w:val="18"/>
          <w:szCs w:val="18"/>
          <w:lang w:eastAsia="nl-NL"/>
          <w14:ligatures w14:val="none"/>
        </w:rPr>
        <w:t>rond de zomer</w:t>
      </w:r>
      <w:r w:rsidRPr="00107C5C">
        <w:rPr>
          <w:rFonts w:ascii="Verdana" w:hAnsi="Verdana" w:eastAsia="Times New Roman" w:cs="Times New Roman"/>
          <w:kern w:val="0"/>
          <w:sz w:val="18"/>
          <w:szCs w:val="18"/>
          <w:lang w:eastAsia="nl-NL"/>
          <w14:ligatures w14:val="none"/>
        </w:rPr>
        <w:t xml:space="preserve"> in consultatie.</w:t>
      </w:r>
    </w:p>
    <w:p w:rsidR="0028550E" w:rsidP="00F74E25" w:rsidRDefault="00F74E25" w14:paraId="2888719C" w14:textId="1B7F9694">
      <w:pPr>
        <w:spacing w:line="276" w:lineRule="auto"/>
        <w:rPr>
          <w:rFonts w:ascii="Verdana" w:hAnsi="Verdana"/>
          <w:sz w:val="18"/>
          <w:szCs w:val="18"/>
          <w:lang w:eastAsia="nl-NL"/>
        </w:rPr>
      </w:pPr>
      <w:r>
        <w:rPr>
          <w:rFonts w:ascii="Verdana" w:hAnsi="Verdana"/>
          <w:sz w:val="18"/>
          <w:szCs w:val="18"/>
          <w:lang w:eastAsia="nl-NL"/>
        </w:rPr>
        <w:t>Daarnaast vragen d</w:t>
      </w:r>
      <w:r w:rsidRPr="00F74E25" w:rsidR="000F3DCA">
        <w:rPr>
          <w:rFonts w:ascii="Verdana" w:hAnsi="Verdana"/>
          <w:sz w:val="18"/>
          <w:szCs w:val="18"/>
          <w:lang w:eastAsia="nl-NL"/>
        </w:rPr>
        <w:t xml:space="preserve">eze </w:t>
      </w:r>
      <w:r w:rsidRPr="00107C5C" w:rsidR="000F3DCA">
        <w:rPr>
          <w:rFonts w:ascii="Verdana" w:hAnsi="Verdana"/>
          <w:sz w:val="18"/>
          <w:szCs w:val="18"/>
          <w:lang w:eastAsia="nl-NL"/>
        </w:rPr>
        <w:t>leden of de regering het met hen eens is dat het zorgelijk is dat deze instanties zich op dit moment nog niet volledig comfortabel lijken te voelen bij de veranderingen die voortvloeien uit de voorgestelde modernisering en harmonisering. Daarnaast verzoeken deze leden om bij het uitwerken van de lagere regelgeving ook de behoeften en mate van comfort van deze organisaties met het nieuwe stelsel nadrukkelijk als uitgangspunt te nemen en dit waar nodig te faciliteren.</w:t>
      </w:r>
    </w:p>
    <w:p w:rsidRPr="00107C5C" w:rsidR="000F3DCA" w:rsidP="00F74E25" w:rsidRDefault="000F3DCA" w14:paraId="6AAB6C9A" w14:textId="2525806D">
      <w:pPr>
        <w:spacing w:line="276" w:lineRule="auto"/>
        <w:rPr>
          <w:rFonts w:ascii="Verdana" w:hAnsi="Verdana"/>
          <w:sz w:val="18"/>
          <w:szCs w:val="18"/>
          <w:lang w:eastAsia="nl-NL"/>
        </w:rPr>
      </w:pPr>
      <w:r w:rsidRPr="00107C5C">
        <w:rPr>
          <w:rFonts w:ascii="Verdana" w:hAnsi="Verdana"/>
          <w:sz w:val="18"/>
          <w:szCs w:val="18"/>
          <w:lang w:eastAsia="nl-NL"/>
        </w:rPr>
        <w:t>Meerdere toezichthouders hebben in hun uitvoeringstoets aangegeven de wetgeving nog niet definitief op uitvoerbaarheid en handhaafbaarheid te kunnen beoordelen omdat de lagere regelgeving nog niet beschikbaar is. Dit is begrijpelijk, maar daarmee kan niet de conclusie worden getrokken dat de toezichthouders zich niet volledig comfortabel zouden voelen bij de veranderingen. Uit de uitvoeringstoetsen van de lagere regelgeving moet blijken hoe de toezichthouders aankijken tegen het totaalpakket aan veranderingen.</w:t>
      </w:r>
    </w:p>
    <w:p w:rsidRPr="00F74E25" w:rsidR="00FB73A0" w:rsidP="00F74E25" w:rsidRDefault="000F3DCA" w14:paraId="08E6551F" w14:textId="426A3F89">
      <w:pPr>
        <w:spacing w:line="276" w:lineRule="auto"/>
        <w:rPr>
          <w:rFonts w:ascii="Verdana" w:hAnsi="Verdana"/>
          <w:sz w:val="18"/>
          <w:szCs w:val="18"/>
          <w:lang w:eastAsia="nl-NL"/>
        </w:rPr>
      </w:pPr>
      <w:r w:rsidRPr="00107C5C">
        <w:rPr>
          <w:rFonts w:ascii="Verdana" w:hAnsi="Verdana"/>
          <w:sz w:val="18"/>
          <w:szCs w:val="18"/>
          <w:lang w:eastAsia="nl-NL"/>
        </w:rPr>
        <w:t>Daarnaast zijn bij het opstellen van de lagere regelgeving de toezichthouders betrokken en is hun inbreng zoveel mogelijk meegenomen.</w:t>
      </w:r>
    </w:p>
    <w:p w:rsidR="00FB73A0" w:rsidP="00107C5C" w:rsidRDefault="00FB73A0" w14:paraId="41E87E5C" w14:textId="29CF185C">
      <w:pPr>
        <w:keepNext/>
        <w:spacing w:after="0" w:line="276" w:lineRule="auto"/>
        <w:outlineLvl w:val="0"/>
        <w:rPr>
          <w:rFonts w:ascii="Verdana" w:hAnsi="Verdana" w:eastAsia="Times New Roman" w:cs="Times New Roman"/>
          <w:sz w:val="18"/>
          <w:szCs w:val="18"/>
          <w:lang w:eastAsia="nl-NL"/>
        </w:rPr>
      </w:pPr>
      <w:r w:rsidRPr="00F74E25">
        <w:rPr>
          <w:rFonts w:ascii="Verdana" w:hAnsi="Verdana" w:eastAsia="Times New Roman" w:cs="Times New Roman"/>
          <w:i/>
          <w:iCs/>
          <w:sz w:val="18"/>
          <w:szCs w:val="18"/>
          <w:lang w:eastAsia="nl-NL"/>
        </w:rPr>
        <w:t>Handhaafbaarheids-, uitvoerings- en fraudebestendigheidstoets ILT</w:t>
      </w:r>
    </w:p>
    <w:p w:rsidR="00F74E25" w:rsidP="00107C5C" w:rsidRDefault="00F74E25" w14:paraId="31B1AA36" w14:textId="77777777">
      <w:pPr>
        <w:keepNext/>
        <w:spacing w:after="0" w:line="276" w:lineRule="auto"/>
        <w:outlineLvl w:val="0"/>
        <w:rPr>
          <w:rFonts w:ascii="Verdana" w:hAnsi="Verdana" w:eastAsia="Times New Roman" w:cs="Times New Roman"/>
          <w:sz w:val="18"/>
          <w:szCs w:val="18"/>
          <w:lang w:eastAsia="nl-NL"/>
        </w:rPr>
      </w:pPr>
    </w:p>
    <w:p w:rsidRPr="00F74E25" w:rsidR="00F74E25" w:rsidP="00107C5C" w:rsidRDefault="00214BBA" w14:paraId="7B753FD4" w14:textId="04ACFF7A">
      <w:pPr>
        <w:keepNext/>
        <w:spacing w:after="0" w:line="276" w:lineRule="auto"/>
        <w:outlineLvl w:val="0"/>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regering verwijst voor </w:t>
      </w:r>
      <w:r w:rsidR="00F74E25">
        <w:rPr>
          <w:rFonts w:ascii="Verdana" w:hAnsi="Verdana" w:eastAsia="Times New Roman" w:cs="Times New Roman"/>
          <w:sz w:val="18"/>
          <w:szCs w:val="18"/>
          <w:lang w:eastAsia="nl-NL"/>
        </w:rPr>
        <w:t>de beantwoording van de vraag van de D66-fractie onder dit kopje</w:t>
      </w:r>
      <w:r>
        <w:rPr>
          <w:rFonts w:ascii="Verdana" w:hAnsi="Verdana" w:eastAsia="Times New Roman" w:cs="Times New Roman"/>
          <w:sz w:val="18"/>
          <w:szCs w:val="18"/>
          <w:lang w:eastAsia="nl-NL"/>
        </w:rPr>
        <w:t xml:space="preserve"> graag naar</w:t>
      </w:r>
      <w:r w:rsidR="00F74E25">
        <w:rPr>
          <w:rFonts w:ascii="Verdana" w:hAnsi="Verdana" w:eastAsia="Times New Roman" w:cs="Times New Roman"/>
          <w:sz w:val="18"/>
          <w:szCs w:val="18"/>
          <w:lang w:eastAsia="nl-NL"/>
        </w:rPr>
        <w:t xml:space="preserve"> de beantwoording onder het kopje </w:t>
      </w:r>
      <w:r w:rsidR="00F74E25">
        <w:rPr>
          <w:rFonts w:ascii="Verdana" w:hAnsi="Verdana" w:eastAsia="Times New Roman" w:cs="Times New Roman"/>
          <w:i/>
          <w:iCs/>
          <w:sz w:val="18"/>
          <w:szCs w:val="18"/>
          <w:lang w:eastAsia="nl-NL"/>
        </w:rPr>
        <w:t>Doel en reikwijdte van het wetsvoorstel</w:t>
      </w:r>
      <w:r w:rsidR="00F74E25">
        <w:rPr>
          <w:rFonts w:ascii="Verdana" w:hAnsi="Verdana" w:eastAsia="Times New Roman" w:cs="Times New Roman"/>
          <w:sz w:val="18"/>
          <w:szCs w:val="18"/>
          <w:lang w:eastAsia="nl-NL"/>
        </w:rPr>
        <w:t>.</w:t>
      </w:r>
    </w:p>
    <w:p w:rsidRPr="00107C5C" w:rsidR="00FB73A0" w:rsidP="00107C5C" w:rsidRDefault="00FB73A0" w14:paraId="7781C071" w14:textId="77777777">
      <w:pPr>
        <w:keepNext/>
        <w:spacing w:after="0" w:line="276" w:lineRule="auto"/>
        <w:outlineLvl w:val="0"/>
        <w:rPr>
          <w:rFonts w:ascii="Verdana" w:hAnsi="Verdana" w:eastAsia="Times New Roman" w:cs="Times New Roman"/>
          <w:b/>
          <w:bCs/>
          <w:sz w:val="18"/>
          <w:szCs w:val="18"/>
          <w:lang w:eastAsia="nl-NL"/>
        </w:rPr>
      </w:pPr>
    </w:p>
    <w:p w:rsidRPr="00F74E25" w:rsidR="00FB73A0" w:rsidP="00107C5C" w:rsidRDefault="00FB73A0" w14:paraId="0F446930" w14:textId="075C359F">
      <w:pPr>
        <w:keepNext/>
        <w:spacing w:after="0" w:line="276" w:lineRule="auto"/>
        <w:outlineLvl w:val="0"/>
        <w:rPr>
          <w:rFonts w:ascii="Verdana" w:hAnsi="Verdana" w:eastAsia="Times New Roman" w:cs="Times New Roman"/>
          <w:i/>
          <w:iCs/>
          <w:sz w:val="18"/>
          <w:szCs w:val="18"/>
          <w:lang w:eastAsia="nl-NL"/>
        </w:rPr>
      </w:pPr>
      <w:r w:rsidRPr="00F74E25">
        <w:rPr>
          <w:rFonts w:ascii="Verdana" w:hAnsi="Verdana" w:eastAsia="Times New Roman" w:cs="Times New Roman"/>
          <w:i/>
          <w:iCs/>
          <w:sz w:val="18"/>
          <w:szCs w:val="18"/>
          <w:lang w:eastAsia="nl-NL"/>
        </w:rPr>
        <w:t>Uitvoerbaarheidstoets ProRail</w:t>
      </w:r>
    </w:p>
    <w:p w:rsidR="00FB73A0" w:rsidP="00107C5C" w:rsidRDefault="00FB73A0" w14:paraId="4577C94A" w14:textId="77777777">
      <w:pPr>
        <w:keepNext/>
        <w:spacing w:after="0" w:line="276" w:lineRule="auto"/>
        <w:outlineLvl w:val="0"/>
        <w:rPr>
          <w:rFonts w:ascii="Verdana" w:hAnsi="Verdana" w:eastAsia="Times New Roman" w:cs="Times New Roman"/>
          <w:b/>
          <w:bCs/>
          <w:sz w:val="18"/>
          <w:szCs w:val="18"/>
          <w:lang w:eastAsia="nl-NL"/>
        </w:rPr>
      </w:pPr>
    </w:p>
    <w:p w:rsidR="00F74E25" w:rsidP="00107C5C" w:rsidRDefault="00206F3F" w14:paraId="19130147" w14:textId="21FE677A">
      <w:pPr>
        <w:keepNext/>
        <w:spacing w:after="0" w:line="276" w:lineRule="auto"/>
        <w:outlineLvl w:val="0"/>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leden van de </w:t>
      </w:r>
      <w:r w:rsidR="0086656C">
        <w:rPr>
          <w:rFonts w:ascii="Verdana" w:hAnsi="Verdana" w:eastAsia="Times New Roman" w:cs="Times New Roman"/>
          <w:sz w:val="18"/>
          <w:szCs w:val="18"/>
          <w:lang w:eastAsia="nl-NL"/>
        </w:rPr>
        <w:t>Pro</w:t>
      </w:r>
      <w:r>
        <w:rPr>
          <w:rFonts w:ascii="Verdana" w:hAnsi="Verdana" w:eastAsia="Times New Roman" w:cs="Times New Roman"/>
          <w:sz w:val="18"/>
          <w:szCs w:val="18"/>
          <w:lang w:eastAsia="nl-NL"/>
        </w:rPr>
        <w:t>-fractie vinden het van belang dat ProRail haar taken uit de wet goed kan uitvoeren. Zij maken zich zorgen of de middelen voldoende toereikend zijn. Zij vragen de regering daarom in te gaan op de vraag of ProRail voor de lange termijn voldoende middelen heeft om het onderhoud te laten uitvoeren</w:t>
      </w:r>
      <w:r w:rsidR="00214BBA">
        <w:rPr>
          <w:rFonts w:ascii="Verdana" w:hAnsi="Verdana" w:eastAsia="Times New Roman" w:cs="Times New Roman"/>
          <w:sz w:val="18"/>
          <w:szCs w:val="18"/>
          <w:lang w:eastAsia="nl-NL"/>
        </w:rPr>
        <w:t xml:space="preserve"> en vragen </w:t>
      </w:r>
      <w:r>
        <w:rPr>
          <w:rFonts w:ascii="Verdana" w:hAnsi="Verdana" w:eastAsia="Times New Roman" w:cs="Times New Roman"/>
          <w:sz w:val="18"/>
          <w:szCs w:val="18"/>
          <w:lang w:eastAsia="nl-NL"/>
        </w:rPr>
        <w:t xml:space="preserve">de regering hoe dit voldoende wordt gewaarborgd. </w:t>
      </w:r>
    </w:p>
    <w:p w:rsidRPr="00214BBA" w:rsidR="00214BBA" w:rsidP="00214BBA" w:rsidRDefault="00214BBA" w14:paraId="274E46BB" w14:textId="7EBCF275">
      <w:pPr>
        <w:keepNext/>
        <w:spacing w:after="0" w:line="276" w:lineRule="auto"/>
        <w:outlineLvl w:val="0"/>
        <w:rPr>
          <w:rFonts w:ascii="Verdana" w:hAnsi="Verdana" w:eastAsia="Times New Roman" w:cs="Times New Roman"/>
          <w:sz w:val="18"/>
          <w:szCs w:val="18"/>
          <w:lang w:eastAsia="nl-NL"/>
        </w:rPr>
      </w:pPr>
    </w:p>
    <w:p w:rsidRPr="00214BBA" w:rsidR="00214BBA" w:rsidP="00214BBA" w:rsidRDefault="00046C07" w14:paraId="00FC471C" w14:textId="4D71B459">
      <w:pPr>
        <w:keepNext/>
        <w:spacing w:after="0" w:line="276" w:lineRule="auto"/>
        <w:outlineLvl w:val="0"/>
        <w:rPr>
          <w:rFonts w:ascii="Verdana" w:hAnsi="Verdana" w:eastAsia="Times New Roman" w:cs="Times New Roman"/>
          <w:sz w:val="18"/>
          <w:szCs w:val="18"/>
          <w:lang w:eastAsia="nl-NL"/>
        </w:rPr>
      </w:pPr>
      <w:bookmarkStart w:name="_Hlk219464872" w:id="10"/>
      <w:r>
        <w:rPr>
          <w:rFonts w:ascii="Verdana" w:hAnsi="Verdana" w:eastAsia="Times New Roman" w:cs="Times New Roman"/>
          <w:sz w:val="18"/>
          <w:szCs w:val="18"/>
          <w:lang w:eastAsia="nl-NL"/>
        </w:rPr>
        <w:t xml:space="preserve">Door het vorige kabinet is </w:t>
      </w:r>
      <w:r w:rsidRPr="00214BBA" w:rsidR="00214BBA">
        <w:rPr>
          <w:rFonts w:ascii="Verdana" w:hAnsi="Verdana" w:eastAsia="Times New Roman" w:cs="Times New Roman"/>
          <w:sz w:val="18"/>
          <w:szCs w:val="18"/>
          <w:lang w:eastAsia="nl-NL"/>
        </w:rPr>
        <w:t>in het najaar van 2024 het basiskwaliteitsniveau spoor (BKN spoor) vastgesteld en de dekkingsopgave bij de Ontwerpbegroting 2025 ingevuld.</w:t>
      </w:r>
      <w:r w:rsidR="00214BBA">
        <w:rPr>
          <w:rStyle w:val="FootnoteReference"/>
          <w:rFonts w:ascii="Verdana" w:hAnsi="Verdana" w:eastAsia="Times New Roman" w:cs="Times New Roman"/>
          <w:sz w:val="18"/>
          <w:szCs w:val="18"/>
          <w:lang w:eastAsia="nl-NL"/>
        </w:rPr>
        <w:footnoteReference w:id="17"/>
      </w:r>
      <w:r w:rsidRPr="00214BBA" w:rsidR="00214BBA">
        <w:rPr>
          <w:rFonts w:ascii="Verdana" w:hAnsi="Verdana" w:eastAsia="Times New Roman" w:cs="Times New Roman"/>
          <w:sz w:val="18"/>
          <w:szCs w:val="18"/>
          <w:lang w:eastAsia="nl-NL"/>
        </w:rPr>
        <w:t xml:space="preserve"> Het BKN spoor is het absolute minimum waarbij de instandhoudingsbehoefte voor het spoor en de beschikbare middelen op het Mobiliteitsfonds met elkaar in balans zijn. ProRail is in 2025 met de voorbereiding van de implementatie van het BKN spoor gestart</w:t>
      </w:r>
      <w:bookmarkEnd w:id="10"/>
      <w:r w:rsidRPr="00214BBA" w:rsidR="00214BBA">
        <w:rPr>
          <w:rFonts w:ascii="Verdana" w:hAnsi="Verdana" w:eastAsia="Times New Roman" w:cs="Times New Roman"/>
          <w:sz w:val="18"/>
          <w:szCs w:val="18"/>
          <w:lang w:eastAsia="nl-NL"/>
        </w:rPr>
        <w:t>. Het basiskwaliteitsniveau is een stabiel, langjarig en robuust instandhoudingsniveau van de Nederlandse spoorinfrastructuur vanaf 2026, dat haalbaar en maakbaar is en waarbij een constructief veilig en betrouwbaar spoornetwerk onverminderd wordt geborgd. Het BKN spoor biedt langjarige duidelijkheid over de basiskwaliteit in het hele land en creëert daarmee voorspelbaarheid richting ProRail, aannemers, vervoerders en reizigers.</w:t>
      </w:r>
    </w:p>
    <w:p w:rsidRPr="00214BBA" w:rsidR="00214BBA" w:rsidP="00214BBA" w:rsidRDefault="00214BBA" w14:paraId="6940A21C" w14:textId="77777777">
      <w:pPr>
        <w:keepNext/>
        <w:spacing w:after="0" w:line="276" w:lineRule="auto"/>
        <w:outlineLvl w:val="0"/>
        <w:rPr>
          <w:rFonts w:ascii="Verdana" w:hAnsi="Verdana" w:eastAsia="Times New Roman" w:cs="Times New Roman"/>
          <w:sz w:val="18"/>
          <w:szCs w:val="18"/>
          <w:lang w:eastAsia="nl-NL"/>
        </w:rPr>
      </w:pPr>
    </w:p>
    <w:p w:rsidRPr="00206F3F" w:rsidR="00D40654" w:rsidP="00107C5C" w:rsidRDefault="00D40654" w14:paraId="2DB2E497" w14:textId="038C928F">
      <w:pPr>
        <w:keepNext/>
        <w:spacing w:after="0" w:line="276" w:lineRule="auto"/>
        <w:outlineLvl w:val="0"/>
        <w:rPr>
          <w:rFonts w:ascii="Verdana" w:hAnsi="Verdana" w:eastAsia="Times New Roman" w:cs="Times New Roman"/>
          <w:sz w:val="18"/>
          <w:szCs w:val="18"/>
          <w:lang w:eastAsia="nl-NL"/>
        </w:rPr>
      </w:pPr>
      <w:r w:rsidRPr="00D40654">
        <w:rPr>
          <w:rFonts w:ascii="Verdana" w:hAnsi="Verdana" w:eastAsia="Times New Roman" w:cs="Times New Roman"/>
          <w:sz w:val="18"/>
          <w:szCs w:val="18"/>
          <w:lang w:eastAsia="nl-NL"/>
        </w:rPr>
        <w:t>Sinds de vaststelling van het BKN spoor in 2024 hebben zich exogene ontwikkelingen voorgedaan in wet- en regelgeving en zijn bepaalde risico's gematerialiseerd waar eerder geen rekening mee kon worden gehouden. De Algemene Rekenkamer heeft op 20 mei j</w:t>
      </w:r>
      <w:r w:rsidR="00FA48C6">
        <w:rPr>
          <w:rFonts w:ascii="Verdana" w:hAnsi="Verdana" w:eastAsia="Times New Roman" w:cs="Times New Roman"/>
          <w:sz w:val="18"/>
          <w:szCs w:val="18"/>
          <w:lang w:eastAsia="nl-NL"/>
        </w:rPr>
        <w:t>ongstleden</w:t>
      </w:r>
      <w:r w:rsidRPr="00D40654">
        <w:rPr>
          <w:rFonts w:ascii="Verdana" w:hAnsi="Verdana" w:eastAsia="Times New Roman" w:cs="Times New Roman"/>
          <w:sz w:val="18"/>
          <w:szCs w:val="18"/>
          <w:lang w:eastAsia="nl-NL"/>
        </w:rPr>
        <w:t xml:space="preserve"> in het Verantwoordingsonderzoek over 2025 vastgesteld dat het tekort op het BKN spoor c</w:t>
      </w:r>
      <w:r w:rsidR="00FA48C6">
        <w:rPr>
          <w:rFonts w:ascii="Verdana" w:hAnsi="Verdana" w:eastAsia="Times New Roman" w:cs="Times New Roman"/>
          <w:sz w:val="18"/>
          <w:szCs w:val="18"/>
          <w:lang w:eastAsia="nl-NL"/>
        </w:rPr>
        <w:t>irca</w:t>
      </w:r>
      <w:r w:rsidRPr="00D40654">
        <w:rPr>
          <w:rFonts w:ascii="Verdana" w:hAnsi="Verdana" w:eastAsia="Times New Roman" w:cs="Times New Roman"/>
          <w:sz w:val="18"/>
          <w:szCs w:val="18"/>
          <w:lang w:eastAsia="nl-NL"/>
        </w:rPr>
        <w:t xml:space="preserve"> € 2,9 mld. bedraagt in de periode 2025 tot en met 2039.</w:t>
      </w:r>
      <w:r>
        <w:rPr>
          <w:rStyle w:val="FootnoteReference"/>
          <w:rFonts w:ascii="Verdana" w:hAnsi="Verdana" w:eastAsia="Times New Roman" w:cs="Times New Roman"/>
          <w:sz w:val="18"/>
          <w:szCs w:val="18"/>
          <w:lang w:eastAsia="nl-NL"/>
        </w:rPr>
        <w:footnoteReference w:id="18"/>
      </w:r>
      <w:r w:rsidRPr="00D40654">
        <w:rPr>
          <w:rFonts w:ascii="Verdana" w:hAnsi="Verdana" w:eastAsia="Times New Roman" w:cs="Times New Roman"/>
          <w:sz w:val="18"/>
          <w:szCs w:val="18"/>
          <w:lang w:eastAsia="nl-NL"/>
        </w:rPr>
        <w:t xml:space="preserve"> Daarnaast bedraagt het totale tekort op de exploitatie, onderhoud</w:t>
      </w:r>
      <w:r>
        <w:rPr>
          <w:rFonts w:ascii="Verdana" w:hAnsi="Verdana" w:eastAsia="Times New Roman" w:cs="Times New Roman"/>
          <w:sz w:val="18"/>
          <w:szCs w:val="18"/>
          <w:lang w:eastAsia="nl-NL"/>
        </w:rPr>
        <w:t xml:space="preserve"> en</w:t>
      </w:r>
      <w:r w:rsidRPr="00D40654">
        <w:rPr>
          <w:rFonts w:ascii="Verdana" w:hAnsi="Verdana" w:eastAsia="Times New Roman" w:cs="Times New Roman"/>
          <w:sz w:val="18"/>
          <w:szCs w:val="18"/>
          <w:lang w:eastAsia="nl-NL"/>
        </w:rPr>
        <w:t xml:space="preserve"> vernieuwing van het spoornetwerk conform de brieven van 21 juli 2025 en 23 januari 2026 circa € 20 mld. Het gaat hierbij naast het BKN spoor om ERTMS, de HSL, TEN-T en de Nedersaksenlijn. Gelet op de financiële situatie van het Mobiliteitsfonds </w:t>
      </w:r>
      <w:r w:rsidR="000A5BDA">
        <w:rPr>
          <w:rFonts w:ascii="Verdana" w:hAnsi="Verdana" w:eastAsia="Times New Roman" w:cs="Times New Roman"/>
          <w:sz w:val="18"/>
          <w:szCs w:val="18"/>
          <w:lang w:eastAsia="nl-NL"/>
        </w:rPr>
        <w:t>is</w:t>
      </w:r>
      <w:r w:rsidRPr="00D40654">
        <w:rPr>
          <w:rFonts w:ascii="Verdana" w:hAnsi="Verdana" w:eastAsia="Times New Roman" w:cs="Times New Roman"/>
          <w:sz w:val="18"/>
          <w:szCs w:val="18"/>
          <w:lang w:eastAsia="nl-NL"/>
        </w:rPr>
        <w:t xml:space="preserve"> in de toegezegde brief over het ‘Afweegproces prioritering en perspectief’ ingegaan op de verdere afweging van de besteding van de beschikbare middelen in het Mobiliteitsfonds voor onder andere exploitatie, onderhoud en vernieuwing</w:t>
      </w:r>
      <w:r w:rsidR="000A5BDA">
        <w:rPr>
          <w:rStyle w:val="FootnoteReference"/>
          <w:rFonts w:ascii="Verdana" w:hAnsi="Verdana" w:eastAsia="Times New Roman" w:cs="Times New Roman"/>
          <w:sz w:val="18"/>
          <w:szCs w:val="18"/>
          <w:lang w:eastAsia="nl-NL"/>
        </w:rPr>
        <w:footnoteReference w:id="19"/>
      </w:r>
      <w:r w:rsidRPr="00D40654">
        <w:rPr>
          <w:rFonts w:ascii="Verdana" w:hAnsi="Verdana" w:eastAsia="Times New Roman" w:cs="Times New Roman"/>
          <w:sz w:val="18"/>
          <w:szCs w:val="18"/>
          <w:lang w:eastAsia="nl-NL"/>
        </w:rPr>
        <w:t>.</w:t>
      </w:r>
    </w:p>
    <w:p w:rsidRPr="00107C5C" w:rsidR="00F74E25" w:rsidP="00107C5C" w:rsidRDefault="00F74E25" w14:paraId="0B6C969F" w14:textId="77777777">
      <w:pPr>
        <w:keepNext/>
        <w:spacing w:after="0" w:line="276" w:lineRule="auto"/>
        <w:outlineLvl w:val="0"/>
        <w:rPr>
          <w:rFonts w:ascii="Verdana" w:hAnsi="Verdana" w:eastAsia="Times New Roman" w:cs="Times New Roman"/>
          <w:b/>
          <w:bCs/>
          <w:sz w:val="18"/>
          <w:szCs w:val="18"/>
          <w:lang w:eastAsia="nl-NL"/>
        </w:rPr>
      </w:pPr>
    </w:p>
    <w:p w:rsidRPr="00107C5C" w:rsidR="00FB73A0" w:rsidP="00107C5C" w:rsidRDefault="00FB73A0" w14:paraId="4E842124" w14:textId="47C0AB48">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Internetconsultatie</w:t>
      </w:r>
    </w:p>
    <w:p w:rsidR="00C22731" w:rsidP="00206F3F" w:rsidRDefault="00206F3F" w14:paraId="7C8BEF6A" w14:textId="77777777">
      <w:pPr>
        <w:spacing w:line="276" w:lineRule="auto"/>
        <w:rPr>
          <w:rFonts w:ascii="Verdana" w:hAnsi="Verdana" w:eastAsia="Times New Roman" w:cs="Times New Roman"/>
          <w:kern w:val="0"/>
          <w:sz w:val="18"/>
          <w:szCs w:val="18"/>
          <w:lang w:eastAsia="nl-NL"/>
          <w14:ligatures w14:val="none"/>
        </w:rPr>
      </w:pPr>
      <w:r>
        <w:rPr>
          <w:rFonts w:ascii="Verdana" w:hAnsi="Verdana" w:eastAsia="Times New Roman" w:cs="Times New Roman"/>
          <w:kern w:val="0"/>
          <w:sz w:val="18"/>
          <w:szCs w:val="18"/>
          <w:lang w:eastAsia="nl-NL"/>
          <w14:ligatures w14:val="none"/>
        </w:rPr>
        <w:br/>
      </w:r>
      <w:r w:rsidRPr="00206F3F" w:rsidR="00D71821">
        <w:rPr>
          <w:rFonts w:ascii="Verdana" w:hAnsi="Verdana" w:eastAsia="Times New Roman" w:cs="Times New Roman"/>
          <w:kern w:val="0"/>
          <w:sz w:val="18"/>
          <w:szCs w:val="18"/>
          <w:lang w:eastAsia="nl-NL"/>
          <w14:ligatures w14:val="none"/>
        </w:rPr>
        <w:t>De leden van de VVD-fractie vragen de regering hoe wordt voorkomen dat door de verdeling van regelgeving over de formele moderniseringswet en lagere regelgeving – zoals algemene maatregelen van bestuur en ministeriële regelingen – een gefragmenteerd beeld ontstaat.</w:t>
      </w:r>
    </w:p>
    <w:p w:rsidRPr="00206F3F" w:rsidR="00D71821" w:rsidP="00206F3F" w:rsidRDefault="00D71821" w14:paraId="51F14F7D" w14:textId="325E409F">
      <w:pPr>
        <w:spacing w:line="276" w:lineRule="auto"/>
        <w:rPr>
          <w:rFonts w:ascii="Verdana" w:hAnsi="Verdana" w:eastAsia="Times New Roman" w:cs="Times New Roman"/>
          <w:kern w:val="0"/>
          <w:sz w:val="18"/>
          <w:szCs w:val="18"/>
          <w:lang w:eastAsia="nl-NL"/>
          <w14:ligatures w14:val="none"/>
        </w:rPr>
      </w:pPr>
      <w:r w:rsidRPr="00206F3F">
        <w:rPr>
          <w:rFonts w:ascii="Verdana" w:hAnsi="Verdana" w:eastAsia="Times New Roman" w:cs="Times New Roman"/>
          <w:kern w:val="0"/>
          <w:sz w:val="18"/>
          <w:szCs w:val="18"/>
          <w:lang w:eastAsia="nl-NL"/>
          <w14:ligatures w14:val="none"/>
        </w:rPr>
        <w:t xml:space="preserve">Ten opzichte van de huidige situatie wordt de wetgeving vereenvoudigd omdat gewerkt gaat worden met één </w:t>
      </w:r>
      <w:r w:rsidRPr="00206F3F">
        <w:rPr>
          <w:rFonts w:ascii="Verdana" w:hAnsi="Verdana"/>
          <w:sz w:val="18"/>
          <w:szCs w:val="18"/>
        </w:rPr>
        <w:t xml:space="preserve">wet, één besluit en één regeling, waardoor alle Nederlandse regelgeving gebundeld wordt. </w:t>
      </w:r>
      <w:r w:rsidR="005E7EC4">
        <w:rPr>
          <w:rFonts w:ascii="Verdana" w:hAnsi="Verdana"/>
          <w:sz w:val="18"/>
          <w:szCs w:val="18"/>
        </w:rPr>
        <w:t xml:space="preserve">Ter vergelijking: op dit moment </w:t>
      </w:r>
      <w:r w:rsidR="00790250">
        <w:rPr>
          <w:rFonts w:ascii="Verdana" w:hAnsi="Verdana"/>
          <w:sz w:val="18"/>
          <w:szCs w:val="18"/>
        </w:rPr>
        <w:t xml:space="preserve">bestaat de toepasselijke wetgeving uit </w:t>
      </w:r>
      <w:r w:rsidR="005E7EC4">
        <w:rPr>
          <w:rFonts w:ascii="Verdana" w:hAnsi="Verdana"/>
          <w:sz w:val="18"/>
          <w:szCs w:val="18"/>
        </w:rPr>
        <w:t>ongeveer twintig verschillende regelingen</w:t>
      </w:r>
      <w:r w:rsidR="006D2E3E">
        <w:rPr>
          <w:rFonts w:ascii="Verdana" w:hAnsi="Verdana"/>
          <w:sz w:val="18"/>
          <w:szCs w:val="18"/>
        </w:rPr>
        <w:t xml:space="preserve"> en besluiten</w:t>
      </w:r>
      <w:r w:rsidR="00790250">
        <w:rPr>
          <w:rFonts w:ascii="Verdana" w:hAnsi="Verdana"/>
          <w:sz w:val="18"/>
          <w:szCs w:val="18"/>
        </w:rPr>
        <w:t>.</w:t>
      </w:r>
      <w:r w:rsidR="005E7EC4">
        <w:rPr>
          <w:rFonts w:ascii="Verdana" w:hAnsi="Verdana"/>
          <w:sz w:val="18"/>
          <w:szCs w:val="18"/>
        </w:rPr>
        <w:t xml:space="preserve"> </w:t>
      </w:r>
    </w:p>
    <w:p w:rsidR="00D71821" w:rsidP="00107C5C" w:rsidRDefault="00D71821" w14:paraId="31835750" w14:textId="08A9FF0C">
      <w:pPr>
        <w:spacing w:line="276" w:lineRule="auto"/>
        <w:rPr>
          <w:rFonts w:ascii="Verdana" w:hAnsi="Verdana"/>
          <w:sz w:val="18"/>
          <w:szCs w:val="18"/>
        </w:rPr>
      </w:pPr>
      <w:r w:rsidRPr="00206F3F">
        <w:rPr>
          <w:rFonts w:ascii="Verdana" w:hAnsi="Verdana" w:eastAsia="Times New Roman" w:cs="Times New Roman"/>
          <w:kern w:val="0"/>
          <w:sz w:val="18"/>
          <w:szCs w:val="18"/>
          <w:lang w:eastAsia="nl-NL"/>
          <w14:ligatures w14:val="none"/>
        </w:rPr>
        <w:t xml:space="preserve">De wet bevat de grondslagen voor nadere uitwerking in een AMvB of </w:t>
      </w:r>
      <w:r w:rsidR="00774A45">
        <w:rPr>
          <w:rFonts w:ascii="Verdana" w:hAnsi="Verdana" w:eastAsia="Times New Roman" w:cs="Times New Roman"/>
          <w:kern w:val="0"/>
          <w:sz w:val="18"/>
          <w:szCs w:val="18"/>
          <w:lang w:eastAsia="nl-NL"/>
          <w14:ligatures w14:val="none"/>
        </w:rPr>
        <w:t>MR</w:t>
      </w:r>
      <w:r w:rsidRPr="00206F3F">
        <w:rPr>
          <w:rFonts w:ascii="Verdana" w:hAnsi="Verdana" w:eastAsia="Times New Roman" w:cs="Times New Roman"/>
          <w:kern w:val="0"/>
          <w:sz w:val="18"/>
          <w:szCs w:val="18"/>
          <w:lang w:eastAsia="nl-NL"/>
          <w14:ligatures w14:val="none"/>
        </w:rPr>
        <w:t>. Daardoor is zichtbaar wat in lagere regelgeving wordt of kan worden uitgewerkt. Verder kennen de Spoorwegwet, het spoorwegbesluit en de spoorwegregeling dezelfde indeling en wordt steeds duidelijk gemaakt welke regels voor welke gebruiksfunctie gelden. Daarmee is beoogd de regelgeving overzichtelijk en toegankelijk te maken.</w:t>
      </w:r>
      <w:r w:rsidRPr="00206F3F">
        <w:rPr>
          <w:rFonts w:ascii="Verdana" w:hAnsi="Verdana"/>
          <w:sz w:val="18"/>
          <w:szCs w:val="18"/>
        </w:rPr>
        <w:t xml:space="preserve"> </w:t>
      </w:r>
    </w:p>
    <w:p w:rsidR="00C22731" w:rsidP="00206F3F" w:rsidRDefault="00206F3F" w14:paraId="2D36E30B" w14:textId="77777777">
      <w:pPr>
        <w:spacing w:line="276" w:lineRule="auto"/>
        <w:rPr>
          <w:rFonts w:ascii="Verdana" w:hAnsi="Verdana" w:eastAsia="Times New Roman" w:cs="Times New Roman"/>
          <w:kern w:val="0"/>
          <w:sz w:val="18"/>
          <w:szCs w:val="18"/>
          <w:lang w:eastAsia="nl-NL"/>
          <w14:ligatures w14:val="none"/>
        </w:rPr>
      </w:pPr>
      <w:r w:rsidRPr="00206F3F">
        <w:rPr>
          <w:rFonts w:ascii="Verdana" w:hAnsi="Verdana" w:eastAsia="Times New Roman" w:cs="Times New Roman"/>
          <w:kern w:val="0"/>
          <w:sz w:val="18"/>
          <w:szCs w:val="18"/>
          <w:lang w:eastAsia="nl-NL"/>
          <w14:ligatures w14:val="none"/>
        </w:rPr>
        <w:t>Verder vragen deze leden hoe wordt geborgd dat partijen ook daadwerkelijk op het geheel van de regelgeving hebben kunnen reageren en dat de punten die naar lagere regelgeving worden doorgeschoven voldoende transparant, toetsbaar en navolgbaar worden uitgewerkt.</w:t>
      </w:r>
    </w:p>
    <w:p w:rsidRPr="00206F3F" w:rsidR="00206F3F" w:rsidP="00206F3F" w:rsidRDefault="00206F3F" w14:paraId="5B17AF83" w14:textId="7B0DE065">
      <w:pPr>
        <w:spacing w:line="276" w:lineRule="auto"/>
        <w:rPr>
          <w:rFonts w:ascii="Verdana" w:hAnsi="Verdana" w:eastAsia="Times New Roman" w:cs="Times New Roman"/>
          <w:kern w:val="0"/>
          <w:sz w:val="18"/>
          <w:szCs w:val="18"/>
          <w:lang w:eastAsia="nl-NL"/>
          <w14:ligatures w14:val="none"/>
        </w:rPr>
      </w:pPr>
      <w:r w:rsidRPr="00206F3F">
        <w:rPr>
          <w:rFonts w:ascii="Verdana" w:hAnsi="Verdana" w:eastAsia="Times New Roman" w:cs="Times New Roman"/>
          <w:kern w:val="0"/>
          <w:sz w:val="18"/>
          <w:szCs w:val="18"/>
          <w:lang w:eastAsia="nl-NL"/>
          <w14:ligatures w14:val="none"/>
        </w:rPr>
        <w:t xml:space="preserve">Bij het opstellen van de lagere regelgeving heeft afstemming plaatsgevonden met verschillende partijen. Tijdens de internetconsultatie zullen de uitvoeringsinstanties een HUF-toets doen op de lagere regelgeving. Andere belanghebbenden kunnen via de internetconsultatie reageren. De lagere regelgeving gaat naar verwachting </w:t>
      </w:r>
      <w:r w:rsidR="00F47F77">
        <w:rPr>
          <w:rFonts w:ascii="Verdana" w:hAnsi="Verdana" w:eastAsia="Times New Roman" w:cs="Times New Roman"/>
          <w:kern w:val="0"/>
          <w:sz w:val="18"/>
          <w:szCs w:val="18"/>
          <w:lang w:eastAsia="nl-NL"/>
          <w14:ligatures w14:val="none"/>
        </w:rPr>
        <w:t>rond de zomer</w:t>
      </w:r>
      <w:r w:rsidRPr="00206F3F">
        <w:rPr>
          <w:rFonts w:ascii="Verdana" w:hAnsi="Verdana" w:eastAsia="Times New Roman" w:cs="Times New Roman"/>
          <w:kern w:val="0"/>
          <w:sz w:val="18"/>
          <w:szCs w:val="18"/>
          <w:lang w:eastAsia="nl-NL"/>
          <w14:ligatures w14:val="none"/>
        </w:rPr>
        <w:t xml:space="preserve"> in consultatie.</w:t>
      </w:r>
    </w:p>
    <w:p w:rsidRPr="00507DFD" w:rsidR="00C22731" w:rsidP="00206F3F" w:rsidRDefault="00206F3F" w14:paraId="4147DC6B" w14:textId="2F049570">
      <w:pPr>
        <w:spacing w:line="276" w:lineRule="auto"/>
        <w:rPr>
          <w:rFonts w:ascii="Verdana" w:hAnsi="Verdana" w:eastAsia="Times New Roman" w:cs="Times New Roman"/>
          <w:kern w:val="0"/>
          <w:sz w:val="18"/>
          <w:szCs w:val="18"/>
          <w:lang w:eastAsia="nl-NL"/>
          <w14:ligatures w14:val="none"/>
        </w:rPr>
      </w:pPr>
      <w:r w:rsidRPr="00206F3F">
        <w:rPr>
          <w:rFonts w:ascii="Verdana" w:hAnsi="Verdana" w:eastAsia="Times New Roman" w:cs="Times New Roman"/>
          <w:kern w:val="0"/>
          <w:sz w:val="18"/>
          <w:szCs w:val="18"/>
          <w:lang w:eastAsia="nl-NL"/>
          <w14:ligatures w14:val="none"/>
        </w:rPr>
        <w:t xml:space="preserve">Daarnaast merken de leden van de VVD-fractie op dat participanten volgens de </w:t>
      </w:r>
      <w:r w:rsidR="00605EAD">
        <w:rPr>
          <w:rFonts w:ascii="Verdana" w:hAnsi="Verdana" w:eastAsia="Times New Roman" w:cs="Times New Roman"/>
          <w:kern w:val="0"/>
          <w:sz w:val="18"/>
          <w:szCs w:val="18"/>
          <w:lang w:eastAsia="nl-NL"/>
          <w14:ligatures w14:val="none"/>
        </w:rPr>
        <w:t>M</w:t>
      </w:r>
      <w:r w:rsidRPr="00206F3F">
        <w:rPr>
          <w:rFonts w:ascii="Verdana" w:hAnsi="Verdana" w:eastAsia="Times New Roman" w:cs="Times New Roman"/>
          <w:kern w:val="0"/>
          <w:sz w:val="18"/>
          <w:szCs w:val="18"/>
          <w:lang w:eastAsia="nl-NL"/>
          <w14:ligatures w14:val="none"/>
        </w:rPr>
        <w:t xml:space="preserve">emorie van </w:t>
      </w:r>
      <w:r w:rsidR="00605EAD">
        <w:rPr>
          <w:rFonts w:ascii="Verdana" w:hAnsi="Verdana" w:eastAsia="Times New Roman" w:cs="Times New Roman"/>
          <w:kern w:val="0"/>
          <w:sz w:val="18"/>
          <w:szCs w:val="18"/>
          <w:lang w:eastAsia="nl-NL"/>
          <w14:ligatures w14:val="none"/>
        </w:rPr>
        <w:t>T</w:t>
      </w:r>
      <w:r w:rsidRPr="00206F3F">
        <w:rPr>
          <w:rFonts w:ascii="Verdana" w:hAnsi="Verdana" w:eastAsia="Times New Roman" w:cs="Times New Roman"/>
          <w:kern w:val="0"/>
          <w:sz w:val="18"/>
          <w:szCs w:val="18"/>
          <w:lang w:eastAsia="nl-NL"/>
          <w14:ligatures w14:val="none"/>
        </w:rPr>
        <w:t xml:space="preserve">oelichting met name behoefte hebben aan duidelijkheid, flexibiliteit en een zorgvuldige transitie naar het nieuwe stelsel. </w:t>
      </w:r>
      <w:r w:rsidRPr="00206F3F" w:rsidR="00D71821">
        <w:rPr>
          <w:rFonts w:ascii="Verdana" w:hAnsi="Verdana" w:eastAsia="Times New Roman" w:cs="Times New Roman"/>
          <w:kern w:val="0"/>
          <w:sz w:val="18"/>
          <w:szCs w:val="18"/>
          <w:lang w:eastAsia="nl-NL"/>
          <w14:ligatures w14:val="none"/>
        </w:rPr>
        <w:t xml:space="preserve">Deze leden vragen of de regering heeft vastgesteld in hoeverre het voorliggende wetsvoorstel volgens deze participanten daadwerkelijk in deze behoeften voorziet. Zij vragen of de regering kan toelichten hoe deze signalen uit de consultatie zijn meegewogen bij de vormgeving </w:t>
      </w:r>
      <w:r w:rsidRPr="00507DFD" w:rsidR="00D71821">
        <w:rPr>
          <w:rFonts w:ascii="Verdana" w:hAnsi="Verdana" w:eastAsia="Times New Roman" w:cs="Times New Roman"/>
          <w:kern w:val="0"/>
          <w:sz w:val="18"/>
          <w:szCs w:val="18"/>
          <w:lang w:eastAsia="nl-NL"/>
          <w14:ligatures w14:val="none"/>
        </w:rPr>
        <w:t>van het wetsvoorstel en de verdere uitwerking in lagere regelgeving.</w:t>
      </w:r>
    </w:p>
    <w:p w:rsidRPr="00107C5C" w:rsidR="00FB73A0" w:rsidP="0087477D" w:rsidRDefault="00D71821" w14:paraId="722EA8E7" w14:textId="6E2ED76E">
      <w:pPr>
        <w:spacing w:line="276" w:lineRule="auto"/>
        <w:rPr>
          <w:rFonts w:ascii="Verdana" w:hAnsi="Verdana" w:eastAsia="Times New Roman" w:cs="Times New Roman"/>
          <w:b/>
          <w:bCs/>
          <w:sz w:val="18"/>
          <w:szCs w:val="18"/>
          <w:lang w:eastAsia="nl-NL"/>
        </w:rPr>
      </w:pPr>
      <w:r w:rsidRPr="00507DFD">
        <w:rPr>
          <w:rFonts w:ascii="Verdana" w:hAnsi="Verdana" w:eastAsia="Times New Roman" w:cs="Times New Roman"/>
          <w:kern w:val="0"/>
          <w:sz w:val="18"/>
          <w:szCs w:val="18"/>
          <w:lang w:eastAsia="nl-NL"/>
          <w14:ligatures w14:val="none"/>
        </w:rPr>
        <w:t xml:space="preserve">In hoofdstuk 14 en 15 van de Memorie van Toelichting wordt uitgebreid toegelicht wat met de inbreng van partijen is gedaan. </w:t>
      </w:r>
      <w:r w:rsidRPr="00E136CF">
        <w:rPr>
          <w:rFonts w:ascii="Verdana" w:hAnsi="Verdana" w:eastAsia="Times New Roman" w:cs="Times New Roman"/>
          <w:kern w:val="0"/>
          <w:sz w:val="18"/>
          <w:szCs w:val="18"/>
          <w:lang w:eastAsia="nl-NL"/>
          <w14:ligatures w14:val="none"/>
        </w:rPr>
        <w:t>Veel van de inbreng heeft tot wijzigingen of nadere verduidelijking geleid</w:t>
      </w:r>
      <w:r w:rsidRPr="00E136CF" w:rsidR="009D2ED4">
        <w:rPr>
          <w:rFonts w:ascii="Verdana" w:hAnsi="Verdana" w:eastAsia="Times New Roman" w:cs="Times New Roman"/>
          <w:kern w:val="0"/>
          <w:sz w:val="18"/>
          <w:szCs w:val="18"/>
          <w:lang w:eastAsia="nl-NL"/>
          <w14:ligatures w14:val="none"/>
        </w:rPr>
        <w:t xml:space="preserve">. Daar waar Europese regels geen ruimte laten voor nationale regulering </w:t>
      </w:r>
      <w:r w:rsidRPr="00E136CF" w:rsidR="00507DFD">
        <w:rPr>
          <w:rFonts w:ascii="Verdana" w:hAnsi="Verdana" w:eastAsia="Times New Roman" w:cs="Times New Roman"/>
          <w:kern w:val="0"/>
          <w:sz w:val="18"/>
          <w:szCs w:val="18"/>
          <w:lang w:eastAsia="nl-NL"/>
          <w14:ligatures w14:val="none"/>
        </w:rPr>
        <w:t xml:space="preserve">kon </w:t>
      </w:r>
      <w:r w:rsidRPr="00E136CF" w:rsidR="009D2ED4">
        <w:rPr>
          <w:rFonts w:ascii="Verdana" w:hAnsi="Verdana" w:eastAsia="Times New Roman" w:cs="Times New Roman"/>
          <w:kern w:val="0"/>
          <w:sz w:val="18"/>
          <w:szCs w:val="18"/>
          <w:lang w:eastAsia="nl-NL"/>
          <w14:ligatures w14:val="none"/>
        </w:rPr>
        <w:t xml:space="preserve">helaas niet </w:t>
      </w:r>
      <w:r w:rsidRPr="00E136CF" w:rsidR="00507DFD">
        <w:rPr>
          <w:rFonts w:ascii="Verdana" w:hAnsi="Verdana" w:eastAsia="Times New Roman" w:cs="Times New Roman"/>
          <w:kern w:val="0"/>
          <w:sz w:val="18"/>
          <w:szCs w:val="18"/>
          <w:lang w:eastAsia="nl-NL"/>
          <w14:ligatures w14:val="none"/>
        </w:rPr>
        <w:t>met alle wensen rekening worden gehouden.</w:t>
      </w:r>
      <w:r w:rsidRPr="00E136CF" w:rsidR="009D2ED4">
        <w:rPr>
          <w:rFonts w:ascii="Verdana" w:hAnsi="Verdana" w:eastAsia="Times New Roman" w:cs="Times New Roman"/>
          <w:kern w:val="0"/>
          <w:sz w:val="18"/>
          <w:szCs w:val="18"/>
          <w:lang w:eastAsia="nl-NL"/>
          <w14:ligatures w14:val="none"/>
        </w:rPr>
        <w:t xml:space="preserve"> </w:t>
      </w:r>
      <w:r w:rsidRPr="00507DFD">
        <w:rPr>
          <w:rFonts w:ascii="Verdana" w:hAnsi="Verdana" w:eastAsia="Times New Roman" w:cs="Times New Roman"/>
          <w:kern w:val="0"/>
          <w:sz w:val="18"/>
          <w:szCs w:val="18"/>
          <w:lang w:eastAsia="nl-NL"/>
          <w14:ligatures w14:val="none"/>
        </w:rPr>
        <w:t xml:space="preserve">Ook zullen sommige vragen en zorgen niet in de wet, maar in lagere regelgeving worden geadresseerd. Zo zullen in de </w:t>
      </w:r>
      <w:r w:rsidRPr="00507DFD" w:rsidR="00B30C62">
        <w:rPr>
          <w:rFonts w:ascii="Verdana" w:hAnsi="Verdana" w:eastAsia="Times New Roman" w:cs="Times New Roman"/>
          <w:kern w:val="0"/>
          <w:sz w:val="18"/>
          <w:szCs w:val="18"/>
          <w:lang w:eastAsia="nl-NL"/>
          <w14:ligatures w14:val="none"/>
        </w:rPr>
        <w:t>MR</w:t>
      </w:r>
      <w:r w:rsidRPr="00507DFD">
        <w:rPr>
          <w:rFonts w:ascii="Verdana" w:hAnsi="Verdana" w:eastAsia="Times New Roman" w:cs="Times New Roman"/>
          <w:kern w:val="0"/>
          <w:sz w:val="18"/>
          <w:szCs w:val="18"/>
          <w:lang w:eastAsia="nl-NL"/>
          <w14:ligatures w14:val="none"/>
        </w:rPr>
        <w:t xml:space="preserve"> regels over buiten dienst gesteld spoor worden opgenomen. Tijdens</w:t>
      </w:r>
      <w:r w:rsidRPr="00206F3F">
        <w:rPr>
          <w:rFonts w:ascii="Verdana" w:hAnsi="Verdana" w:eastAsia="Times New Roman" w:cs="Times New Roman"/>
          <w:kern w:val="0"/>
          <w:sz w:val="18"/>
          <w:szCs w:val="18"/>
          <w:lang w:eastAsia="nl-NL"/>
          <w14:ligatures w14:val="none"/>
        </w:rPr>
        <w:t xml:space="preserve"> het opstellen van de lagere regelgeving zijn verschillende sectorpartijen en uitvoeringsorganisaties betrokken. Ook volgt nog een internetconsultatie.</w:t>
      </w:r>
    </w:p>
    <w:p w:rsidR="00FB73A0" w:rsidP="00107C5C" w:rsidRDefault="00FB73A0" w14:paraId="3DF83F97" w14:textId="1F71F773">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Overgangsrecht en inwerkingtreding</w:t>
      </w:r>
    </w:p>
    <w:p w:rsidRPr="00107C5C" w:rsidR="00FB3DAB" w:rsidP="00107C5C" w:rsidRDefault="00FB3DAB" w14:paraId="51E0633D" w14:textId="77777777">
      <w:pPr>
        <w:keepNext/>
        <w:spacing w:after="0" w:line="276" w:lineRule="auto"/>
        <w:outlineLvl w:val="0"/>
        <w:rPr>
          <w:rFonts w:ascii="Verdana" w:hAnsi="Verdana" w:eastAsia="Times New Roman" w:cs="Times New Roman"/>
          <w:b/>
          <w:bCs/>
          <w:sz w:val="18"/>
          <w:szCs w:val="18"/>
          <w:lang w:eastAsia="nl-NL"/>
        </w:rPr>
      </w:pPr>
    </w:p>
    <w:p w:rsidR="00C22731" w:rsidP="00107C5C" w:rsidRDefault="000F3DCA" w14:paraId="185F2052" w14:textId="77777777">
      <w:pPr>
        <w:keepNext/>
        <w:spacing w:after="0" w:line="276" w:lineRule="auto"/>
        <w:outlineLvl w:val="0"/>
        <w:rPr>
          <w:rFonts w:ascii="Verdana" w:hAnsi="Verdana"/>
          <w:sz w:val="18"/>
          <w:szCs w:val="18"/>
          <w:lang w:eastAsia="nl-NL"/>
        </w:rPr>
      </w:pPr>
      <w:r w:rsidRPr="00107C5C">
        <w:rPr>
          <w:rFonts w:ascii="Verdana" w:hAnsi="Verdana"/>
          <w:sz w:val="18"/>
          <w:szCs w:val="18"/>
          <w:lang w:eastAsia="nl-NL"/>
        </w:rPr>
        <w:t>De leden van de D66-fractie vragen wat de gevolgen zijn voor de rechtszekerheid als spoorwegen direct bij inwerkingtreding worden ingedeeld in gebruiksfuncties zonder dat hiertegen bezwaar of beroep mogelijk is voor de huidige gebruikers</w:t>
      </w:r>
      <w:r w:rsidRPr="00107C5C" w:rsidR="00847E17">
        <w:rPr>
          <w:rFonts w:ascii="Verdana" w:hAnsi="Verdana"/>
          <w:sz w:val="18"/>
          <w:szCs w:val="18"/>
          <w:lang w:eastAsia="nl-NL"/>
        </w:rPr>
        <w:t>.</w:t>
      </w:r>
    </w:p>
    <w:p w:rsidR="00C22731" w:rsidP="00107C5C" w:rsidRDefault="00C22731" w14:paraId="2F3E3C8E" w14:textId="77777777">
      <w:pPr>
        <w:keepNext/>
        <w:spacing w:after="0" w:line="276" w:lineRule="auto"/>
        <w:outlineLvl w:val="0"/>
        <w:rPr>
          <w:rFonts w:ascii="Verdana" w:hAnsi="Verdana"/>
          <w:sz w:val="18"/>
          <w:szCs w:val="18"/>
          <w:lang w:eastAsia="nl-NL"/>
        </w:rPr>
      </w:pPr>
    </w:p>
    <w:p w:rsidRPr="00107C5C" w:rsidR="000F3DCA" w:rsidP="00107C5C" w:rsidRDefault="00847E17" w14:paraId="590518C7" w14:textId="0518AFB7">
      <w:pPr>
        <w:keepNext/>
        <w:spacing w:after="0" w:line="276" w:lineRule="auto"/>
        <w:outlineLvl w:val="0"/>
        <w:rPr>
          <w:rFonts w:ascii="Verdana" w:hAnsi="Verdana"/>
          <w:sz w:val="18"/>
          <w:szCs w:val="18"/>
          <w:lang w:eastAsia="nl-NL"/>
        </w:rPr>
      </w:pPr>
      <w:r w:rsidRPr="00107C5C">
        <w:rPr>
          <w:rFonts w:ascii="Verdana" w:hAnsi="Verdana"/>
          <w:sz w:val="18"/>
          <w:szCs w:val="18"/>
          <w:lang w:eastAsia="nl-NL"/>
        </w:rPr>
        <w:t xml:space="preserve">De indeling in gebruiksfuncties wordt opgenomen in een concretiserend besluit van algemene strekking. Op de voorbereiding van dit besluit is afdeling 3.4 van de Algemene wet bestuursrecht van toepassing. Dit betekent dat belanghebbenden na het publiceren van het ontwerpbesluit 6 weken de tijd krijgen om een zienswijze in te dienen. Deze zienswijzen moeten worden meegewogen bij het nemen van het definitieve besluit. Vervolgens is er </w:t>
      </w:r>
      <w:r w:rsidR="00EA5848">
        <w:rPr>
          <w:rFonts w:ascii="Verdana" w:hAnsi="Verdana"/>
          <w:sz w:val="18"/>
          <w:szCs w:val="18"/>
          <w:lang w:eastAsia="nl-NL"/>
        </w:rPr>
        <w:t xml:space="preserve">voor belanghebbenden </w:t>
      </w:r>
      <w:r w:rsidRPr="00107C5C">
        <w:rPr>
          <w:rFonts w:ascii="Verdana" w:hAnsi="Verdana"/>
          <w:sz w:val="18"/>
          <w:szCs w:val="18"/>
          <w:lang w:eastAsia="nl-NL"/>
        </w:rPr>
        <w:t xml:space="preserve">nog de mogelijkheid </w:t>
      </w:r>
      <w:r w:rsidR="00EA5848">
        <w:rPr>
          <w:rFonts w:ascii="Verdana" w:hAnsi="Verdana"/>
          <w:sz w:val="18"/>
          <w:szCs w:val="18"/>
          <w:lang w:eastAsia="nl-NL"/>
        </w:rPr>
        <w:t xml:space="preserve">van </w:t>
      </w:r>
      <w:r w:rsidRPr="00107C5C">
        <w:rPr>
          <w:rFonts w:ascii="Verdana" w:hAnsi="Verdana"/>
          <w:sz w:val="18"/>
          <w:szCs w:val="18"/>
          <w:lang w:eastAsia="nl-NL"/>
        </w:rPr>
        <w:t>beroep</w:t>
      </w:r>
      <w:r w:rsidR="00EA5848">
        <w:rPr>
          <w:rFonts w:ascii="Verdana" w:hAnsi="Verdana"/>
          <w:sz w:val="18"/>
          <w:szCs w:val="18"/>
          <w:lang w:eastAsia="nl-NL"/>
        </w:rPr>
        <w:t xml:space="preserve"> bij de rechter tegen het definitieve besluit</w:t>
      </w:r>
      <w:r w:rsidRPr="00107C5C">
        <w:rPr>
          <w:rFonts w:ascii="Verdana" w:hAnsi="Verdana"/>
          <w:sz w:val="18"/>
          <w:szCs w:val="18"/>
          <w:lang w:eastAsia="nl-NL"/>
        </w:rPr>
        <w:t>. Kortom, ook bij de inwerkingtreding van de nieuwe spoorwegwet waarbij het spoor voor het eerst wordt ingedeeld in gebruiksfuncties, is een juridische procedure van toepassing om de rechtszekerheid</w:t>
      </w:r>
      <w:r w:rsidR="00C22731">
        <w:rPr>
          <w:rFonts w:ascii="Verdana" w:hAnsi="Verdana"/>
          <w:sz w:val="18"/>
          <w:szCs w:val="18"/>
          <w:lang w:eastAsia="nl-NL"/>
        </w:rPr>
        <w:t xml:space="preserve"> en rechtsbescherming</w:t>
      </w:r>
      <w:r w:rsidRPr="00107C5C">
        <w:rPr>
          <w:rFonts w:ascii="Verdana" w:hAnsi="Verdana"/>
          <w:sz w:val="18"/>
          <w:szCs w:val="18"/>
          <w:lang w:eastAsia="nl-NL"/>
        </w:rPr>
        <w:t xml:space="preserve"> te waarborgen.</w:t>
      </w:r>
    </w:p>
    <w:p w:rsidRPr="00107C5C" w:rsidR="00BB3B9D" w:rsidP="00107C5C" w:rsidRDefault="00BB3B9D" w14:paraId="30F56733" w14:textId="77777777">
      <w:pPr>
        <w:keepNext/>
        <w:spacing w:after="0" w:line="276" w:lineRule="auto"/>
        <w:outlineLvl w:val="0"/>
        <w:rPr>
          <w:rFonts w:ascii="Verdana" w:hAnsi="Verdana"/>
          <w:sz w:val="18"/>
          <w:szCs w:val="18"/>
          <w:lang w:eastAsia="nl-NL"/>
        </w:rPr>
      </w:pPr>
    </w:p>
    <w:p w:rsidR="00C22731" w:rsidP="00107C5C" w:rsidRDefault="00BB3B9D" w14:paraId="018BF59C" w14:textId="32F068E6">
      <w:pPr>
        <w:keepNext/>
        <w:spacing w:after="0" w:line="276" w:lineRule="auto"/>
        <w:outlineLvl w:val="0"/>
        <w:rPr>
          <w:rFonts w:ascii="Verdana" w:hAnsi="Verdana"/>
          <w:sz w:val="18"/>
          <w:szCs w:val="18"/>
          <w:lang w:eastAsia="nl-NL"/>
        </w:rPr>
      </w:pPr>
      <w:r w:rsidRPr="00107C5C">
        <w:rPr>
          <w:rFonts w:ascii="Verdana" w:hAnsi="Verdana"/>
          <w:sz w:val="18"/>
          <w:szCs w:val="18"/>
          <w:lang w:eastAsia="nl-NL"/>
        </w:rPr>
        <w:t>De leden van de VVD-fractie vragen de regering of in het wetsvoorstel is voorzien in overgangsrecht voor lopende concessies</w:t>
      </w:r>
      <w:r w:rsidR="00982EEC">
        <w:rPr>
          <w:rFonts w:ascii="Verdana" w:hAnsi="Verdana"/>
          <w:sz w:val="18"/>
          <w:szCs w:val="18"/>
          <w:lang w:eastAsia="nl-NL"/>
        </w:rPr>
        <w:t>.</w:t>
      </w:r>
      <w:r w:rsidRPr="00107C5C">
        <w:rPr>
          <w:rFonts w:ascii="Verdana" w:hAnsi="Verdana"/>
          <w:sz w:val="18"/>
          <w:szCs w:val="18"/>
          <w:lang w:eastAsia="nl-NL"/>
        </w:rPr>
        <w:t xml:space="preserve"> Zij vragen of de regering kan toelichten op welke wijze wordt gewaarborgd dat bestaande concessies op een zorgvuldige en rechtszekere wijze worden ingepast in het nieuwe stelsel. Tevens vragen deze leden welke gevolgen de voorgestelde wijzigingen kunnen hebben voor concessies die momenteel van kracht zijn.</w:t>
      </w:r>
    </w:p>
    <w:p w:rsidR="00C22731" w:rsidP="00107C5C" w:rsidRDefault="00C22731" w14:paraId="7365E921" w14:textId="77777777">
      <w:pPr>
        <w:keepNext/>
        <w:spacing w:after="0" w:line="276" w:lineRule="auto"/>
        <w:outlineLvl w:val="0"/>
        <w:rPr>
          <w:rFonts w:ascii="Verdana" w:hAnsi="Verdana"/>
          <w:sz w:val="18"/>
          <w:szCs w:val="18"/>
          <w:lang w:eastAsia="nl-NL"/>
        </w:rPr>
      </w:pPr>
    </w:p>
    <w:p w:rsidRPr="00107C5C" w:rsidR="00BB3B9D" w:rsidP="00107C5C" w:rsidRDefault="00BB3B9D" w14:paraId="7FE69DEC" w14:textId="38CAC8FA">
      <w:pPr>
        <w:keepNext/>
        <w:spacing w:after="0" w:line="276" w:lineRule="auto"/>
        <w:outlineLvl w:val="0"/>
        <w:rPr>
          <w:rFonts w:ascii="Verdana" w:hAnsi="Verdana"/>
          <w:sz w:val="18"/>
          <w:szCs w:val="18"/>
          <w:lang w:eastAsia="nl-NL"/>
        </w:rPr>
      </w:pPr>
      <w:r w:rsidRPr="00107C5C">
        <w:rPr>
          <w:rFonts w:ascii="Verdana" w:hAnsi="Verdana"/>
          <w:sz w:val="18"/>
          <w:szCs w:val="18"/>
          <w:lang w:eastAsia="nl-NL"/>
        </w:rPr>
        <w:t xml:space="preserve">Dit wetsvoorstel ziet op de aanleg, het beheer, de toegang tot spoorwegen en tot dienstvoorzieningen en het veilige gebruik van spoorwegen. Er worden naar aanleiding van dit wetsvoorstel geen gevolgen verwacht voor lopende concessies. </w:t>
      </w:r>
      <w:r w:rsidR="00206F3F">
        <w:rPr>
          <w:rFonts w:ascii="Verdana" w:hAnsi="Verdana"/>
          <w:sz w:val="18"/>
          <w:szCs w:val="18"/>
          <w:lang w:eastAsia="nl-NL"/>
        </w:rPr>
        <w:t>Om die reden</w:t>
      </w:r>
      <w:r w:rsidRPr="00107C5C">
        <w:rPr>
          <w:rFonts w:ascii="Verdana" w:hAnsi="Verdana"/>
          <w:sz w:val="18"/>
          <w:szCs w:val="18"/>
          <w:lang w:eastAsia="nl-NL"/>
        </w:rPr>
        <w:t xml:space="preserve"> is het niet nodig in overgangsrecht te voorzien. </w:t>
      </w:r>
    </w:p>
    <w:p w:rsidRPr="00107C5C" w:rsidR="000F3DCA" w:rsidP="00107C5C" w:rsidRDefault="000F3DCA" w14:paraId="33947478" w14:textId="77777777">
      <w:pPr>
        <w:keepNext/>
        <w:spacing w:after="0" w:line="276" w:lineRule="auto"/>
        <w:outlineLvl w:val="0"/>
        <w:rPr>
          <w:rFonts w:ascii="Verdana" w:hAnsi="Verdana" w:eastAsia="Times New Roman" w:cs="Times New Roman"/>
          <w:sz w:val="18"/>
          <w:szCs w:val="18"/>
          <w:lang w:eastAsia="nl-NL"/>
        </w:rPr>
      </w:pPr>
    </w:p>
    <w:p w:rsidR="00FB73A0" w:rsidP="00107C5C" w:rsidRDefault="00FB73A0" w14:paraId="283E6734" w14:textId="012B60EF">
      <w:pPr>
        <w:keepNext/>
        <w:spacing w:after="0" w:line="276" w:lineRule="auto"/>
        <w:outlineLvl w:val="0"/>
        <w:rPr>
          <w:rFonts w:ascii="Verdana" w:hAnsi="Verdana" w:eastAsia="Times New Roman" w:cs="Times New Roman"/>
          <w:b/>
          <w:bCs/>
          <w:sz w:val="18"/>
          <w:szCs w:val="18"/>
          <w:lang w:eastAsia="nl-NL"/>
        </w:rPr>
      </w:pPr>
      <w:r w:rsidRPr="00107C5C">
        <w:rPr>
          <w:rFonts w:ascii="Verdana" w:hAnsi="Verdana" w:eastAsia="Times New Roman" w:cs="Times New Roman"/>
          <w:b/>
          <w:bCs/>
          <w:sz w:val="18"/>
          <w:szCs w:val="18"/>
          <w:lang w:eastAsia="nl-NL"/>
        </w:rPr>
        <w:t>Artikelsgewijze toelichting</w:t>
      </w:r>
    </w:p>
    <w:p w:rsidRPr="00107C5C" w:rsidR="00FA48C6" w:rsidP="00107C5C" w:rsidRDefault="00FA48C6" w14:paraId="0F898CF4" w14:textId="77777777">
      <w:pPr>
        <w:keepNext/>
        <w:spacing w:after="0" w:line="276" w:lineRule="auto"/>
        <w:outlineLvl w:val="0"/>
        <w:rPr>
          <w:rFonts w:ascii="Verdana" w:hAnsi="Verdana" w:eastAsia="Times New Roman" w:cs="Times New Roman"/>
          <w:b/>
          <w:bCs/>
          <w:sz w:val="18"/>
          <w:szCs w:val="18"/>
          <w:lang w:eastAsia="nl-NL"/>
        </w:rPr>
      </w:pPr>
    </w:p>
    <w:p w:rsidRPr="00206F3F" w:rsidR="00FB73A0" w:rsidP="00107C5C" w:rsidRDefault="00FB73A0" w14:paraId="28C75C08" w14:textId="2A4EB339">
      <w:pPr>
        <w:keepNext/>
        <w:spacing w:after="0" w:line="276" w:lineRule="auto"/>
        <w:outlineLvl w:val="0"/>
        <w:rPr>
          <w:rFonts w:ascii="Verdana" w:hAnsi="Verdana" w:eastAsia="Times New Roman" w:cs="Times New Roman"/>
          <w:i/>
          <w:iCs/>
          <w:sz w:val="18"/>
          <w:szCs w:val="18"/>
          <w:lang w:eastAsia="nl-NL"/>
        </w:rPr>
      </w:pPr>
      <w:r w:rsidRPr="00206F3F">
        <w:rPr>
          <w:rFonts w:ascii="Verdana" w:hAnsi="Verdana" w:eastAsia="Times New Roman" w:cs="Times New Roman"/>
          <w:i/>
          <w:iCs/>
          <w:sz w:val="18"/>
          <w:szCs w:val="18"/>
          <w:lang w:eastAsia="nl-NL"/>
        </w:rPr>
        <w:t>Hoofdstuk 2 Toegang tot de spoorweginfrastructuur</w:t>
      </w:r>
    </w:p>
    <w:p w:rsidR="00FB73A0" w:rsidP="00107C5C" w:rsidRDefault="00FB73A0" w14:paraId="01BD5C24" w14:textId="5559E289">
      <w:pPr>
        <w:keepNext/>
        <w:spacing w:after="0" w:line="276" w:lineRule="auto"/>
        <w:outlineLvl w:val="0"/>
        <w:rPr>
          <w:rFonts w:ascii="Verdana" w:hAnsi="Verdana" w:eastAsia="Times New Roman" w:cs="Times New Roman"/>
          <w:sz w:val="18"/>
          <w:szCs w:val="18"/>
          <w:lang w:eastAsia="nl-NL"/>
        </w:rPr>
      </w:pPr>
    </w:p>
    <w:p w:rsidRPr="00206F3F" w:rsidR="00206F3F" w:rsidP="00107C5C" w:rsidRDefault="00206F3F" w14:paraId="07B63AD8" w14:textId="224EE0D3">
      <w:pPr>
        <w:keepNext/>
        <w:spacing w:after="0" w:line="276" w:lineRule="auto"/>
        <w:outlineLvl w:val="0"/>
        <w:rPr>
          <w:rFonts w:ascii="Verdana" w:hAnsi="Verdana" w:eastAsia="Times New Roman" w:cs="Times New Roman"/>
          <w:sz w:val="18"/>
          <w:szCs w:val="18"/>
          <w:lang w:eastAsia="nl-NL"/>
        </w:rPr>
      </w:pPr>
      <w:r>
        <w:rPr>
          <w:rFonts w:ascii="Verdana" w:hAnsi="Verdana" w:eastAsia="Times New Roman" w:cs="Times New Roman"/>
          <w:sz w:val="18"/>
          <w:szCs w:val="18"/>
          <w:lang w:eastAsia="nl-NL"/>
        </w:rPr>
        <w:t xml:space="preserve">De vraag van de D66-fractie onder dit kopje is beantwoord onder het kopje </w:t>
      </w:r>
      <w:r>
        <w:rPr>
          <w:rFonts w:ascii="Verdana" w:hAnsi="Verdana" w:eastAsia="Times New Roman" w:cs="Times New Roman"/>
          <w:i/>
          <w:iCs/>
          <w:sz w:val="18"/>
          <w:szCs w:val="18"/>
          <w:lang w:eastAsia="nl-NL"/>
        </w:rPr>
        <w:t>Doel en reikwijdte van het wetsvoorstel</w:t>
      </w:r>
      <w:r>
        <w:rPr>
          <w:rFonts w:ascii="Verdana" w:hAnsi="Verdana" w:eastAsia="Times New Roman" w:cs="Times New Roman"/>
          <w:sz w:val="18"/>
          <w:szCs w:val="18"/>
          <w:lang w:eastAsia="nl-NL"/>
        </w:rPr>
        <w:t xml:space="preserve">. </w:t>
      </w:r>
    </w:p>
    <w:p w:rsidRPr="00107C5C" w:rsidR="00206F3F" w:rsidP="00107C5C" w:rsidRDefault="00206F3F" w14:paraId="1A07F187" w14:textId="77777777">
      <w:pPr>
        <w:keepNext/>
        <w:spacing w:after="0" w:line="276" w:lineRule="auto"/>
        <w:outlineLvl w:val="0"/>
        <w:rPr>
          <w:rFonts w:ascii="Verdana" w:hAnsi="Verdana" w:eastAsia="Times New Roman" w:cs="Times New Roman"/>
          <w:b/>
          <w:bCs/>
          <w:sz w:val="18"/>
          <w:szCs w:val="18"/>
          <w:lang w:eastAsia="nl-NL"/>
        </w:rPr>
      </w:pPr>
    </w:p>
    <w:p w:rsidR="00FB73A0" w:rsidP="00107C5C" w:rsidRDefault="00FB73A0" w14:paraId="03225948" w14:textId="7D09F307">
      <w:pPr>
        <w:keepNext/>
        <w:spacing w:after="0" w:line="276" w:lineRule="auto"/>
        <w:outlineLvl w:val="0"/>
        <w:rPr>
          <w:rFonts w:ascii="Verdana" w:hAnsi="Verdana" w:eastAsia="Times New Roman" w:cs="Times New Roman"/>
          <w:i/>
          <w:iCs/>
          <w:sz w:val="18"/>
          <w:szCs w:val="18"/>
          <w:lang w:eastAsia="nl-NL"/>
        </w:rPr>
      </w:pPr>
      <w:r w:rsidRPr="00206F3F">
        <w:rPr>
          <w:rFonts w:ascii="Verdana" w:hAnsi="Verdana" w:eastAsia="Times New Roman" w:cs="Times New Roman"/>
          <w:i/>
          <w:iCs/>
          <w:sz w:val="18"/>
          <w:szCs w:val="18"/>
          <w:lang w:eastAsia="nl-NL"/>
        </w:rPr>
        <w:t>Hoofdstuk 3 Spoorwegveiligheid</w:t>
      </w:r>
    </w:p>
    <w:p w:rsidRPr="00206F3F" w:rsidR="00FB3DAB" w:rsidP="00107C5C" w:rsidRDefault="00FB3DAB" w14:paraId="712EAEFD" w14:textId="77777777">
      <w:pPr>
        <w:keepNext/>
        <w:spacing w:after="0" w:line="276" w:lineRule="auto"/>
        <w:outlineLvl w:val="0"/>
        <w:rPr>
          <w:rFonts w:ascii="Verdana" w:hAnsi="Verdana" w:eastAsia="Times New Roman" w:cs="Times New Roman"/>
          <w:i/>
          <w:iCs/>
          <w:sz w:val="18"/>
          <w:szCs w:val="18"/>
          <w:lang w:eastAsia="nl-NL"/>
        </w:rPr>
      </w:pPr>
    </w:p>
    <w:p w:rsidR="00C22731" w:rsidP="00107C5C" w:rsidRDefault="00847E17" w14:paraId="708F67F4" w14:textId="77777777">
      <w:pPr>
        <w:keepNext/>
        <w:spacing w:after="0" w:line="276" w:lineRule="auto"/>
        <w:outlineLvl w:val="0"/>
        <w:rPr>
          <w:rFonts w:ascii="Verdana" w:hAnsi="Verdana" w:eastAsia="Times New Roman" w:cs="Times New Roman"/>
          <w:sz w:val="18"/>
          <w:szCs w:val="18"/>
          <w:lang w:eastAsia="nl-NL"/>
        </w:rPr>
      </w:pPr>
      <w:r w:rsidRPr="00206F3F">
        <w:rPr>
          <w:rFonts w:ascii="Verdana" w:hAnsi="Verdana" w:eastAsia="Times New Roman" w:cs="Times New Roman"/>
          <w:sz w:val="18"/>
          <w:szCs w:val="18"/>
          <w:lang w:eastAsia="nl-NL"/>
        </w:rPr>
        <w:t>De</w:t>
      </w:r>
      <w:r w:rsidRPr="00107C5C">
        <w:rPr>
          <w:rFonts w:ascii="Verdana" w:hAnsi="Verdana" w:eastAsia="Times New Roman" w:cs="Times New Roman"/>
          <w:sz w:val="18"/>
          <w:szCs w:val="18"/>
          <w:lang w:eastAsia="nl-NL"/>
        </w:rPr>
        <w:t xml:space="preserve"> leden van de SGP-fractie </w:t>
      </w:r>
      <w:r w:rsidRPr="00206F3F">
        <w:rPr>
          <w:rFonts w:ascii="Verdana" w:hAnsi="Verdana" w:eastAsia="Times New Roman" w:cs="Times New Roman"/>
          <w:sz w:val="18"/>
          <w:szCs w:val="18"/>
          <w:lang w:eastAsia="nl-NL"/>
        </w:rPr>
        <w:t>horen graag of en in hoeverre meldingen van ongevallen of incidenten openbaar worden gemaakt, zodat alle betrokken partijen in de sector op de hoogte zijn en ervan kunnen leren.</w:t>
      </w:r>
    </w:p>
    <w:p w:rsidR="00C22731" w:rsidP="00107C5C" w:rsidRDefault="00C22731" w14:paraId="6C16C206" w14:textId="77777777">
      <w:pPr>
        <w:keepNext/>
        <w:spacing w:after="0" w:line="276" w:lineRule="auto"/>
        <w:outlineLvl w:val="0"/>
        <w:rPr>
          <w:rFonts w:ascii="Verdana" w:hAnsi="Verdana" w:eastAsia="Times New Roman" w:cs="Times New Roman"/>
          <w:sz w:val="18"/>
          <w:szCs w:val="18"/>
          <w:lang w:eastAsia="nl-NL"/>
        </w:rPr>
      </w:pPr>
    </w:p>
    <w:p w:rsidRPr="00107C5C" w:rsidR="00847E17" w:rsidP="00107C5C" w:rsidRDefault="00847E17" w14:paraId="03A431ED" w14:textId="74E60DCF">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Er is via wetgeving niet geregeld dat meldingen openbaar gemaakt worden. Alle ongevallen moeten bij ILT worden gemeld, onder andere via het veiligheidsrapport. ILT stelt op basis daarvan vervolgens een jaarverslag op dat wel openbaar wordt gemaakt. In het jaarverslag gaat ILT op hoofdlijnen in op wat voor incidenten en ongevallen er hebben plaatsgevonden. ILT gebruikt de informatie daarnaast in het toezicht op spoorpartijen en besteedt daarbij ook aandacht aan lessen die uit bepaalde ongevallen en incidenten getrokken kunnen worden. </w:t>
      </w:r>
    </w:p>
    <w:p w:rsidRPr="00206F3F" w:rsidR="00847E17" w:rsidP="00107C5C" w:rsidRDefault="00847E17" w14:paraId="5094AFD7" w14:textId="4D1BFE34">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Los van de wetgeving werkt ProRail n.a.v. een aanbeveling van de Onderzoeksraad voor Veiligheid aan het actief binnen de sector delen van informatie over ongevallen en incidenten en lessen die daaruit kunnen worden getrokken.</w:t>
      </w:r>
    </w:p>
    <w:p w:rsidRPr="00107C5C" w:rsidR="00FB73A0" w:rsidP="00107C5C" w:rsidRDefault="00FB73A0" w14:paraId="6FA18477" w14:textId="77777777">
      <w:pPr>
        <w:keepNext/>
        <w:spacing w:after="0" w:line="276" w:lineRule="auto"/>
        <w:outlineLvl w:val="0"/>
        <w:rPr>
          <w:rFonts w:ascii="Verdana" w:hAnsi="Verdana" w:eastAsia="Times New Roman" w:cs="Times New Roman"/>
          <w:b/>
          <w:bCs/>
          <w:sz w:val="18"/>
          <w:szCs w:val="18"/>
          <w:lang w:eastAsia="nl-NL"/>
        </w:rPr>
      </w:pPr>
    </w:p>
    <w:p w:rsidRPr="00206F3F" w:rsidR="00FB73A0" w:rsidP="00107C5C" w:rsidRDefault="00FB73A0" w14:paraId="57C7BF60" w14:textId="588489A6">
      <w:pPr>
        <w:keepNext/>
        <w:spacing w:after="0" w:line="276" w:lineRule="auto"/>
        <w:outlineLvl w:val="0"/>
        <w:rPr>
          <w:rFonts w:ascii="Verdana" w:hAnsi="Verdana" w:eastAsia="Times New Roman" w:cs="Times New Roman"/>
          <w:i/>
          <w:iCs/>
          <w:sz w:val="18"/>
          <w:szCs w:val="18"/>
          <w:lang w:eastAsia="nl-NL"/>
        </w:rPr>
      </w:pPr>
      <w:r w:rsidRPr="00206F3F">
        <w:rPr>
          <w:rFonts w:ascii="Verdana" w:hAnsi="Verdana" w:eastAsia="Times New Roman" w:cs="Times New Roman"/>
          <w:i/>
          <w:iCs/>
          <w:sz w:val="18"/>
          <w:szCs w:val="18"/>
          <w:lang w:eastAsia="nl-NL"/>
        </w:rPr>
        <w:t>Hoofdstuk 4 Technische eisen aan spoorweginfrastructuur en spoorvoertuigen</w:t>
      </w:r>
    </w:p>
    <w:p w:rsidR="00FB73A0" w:rsidP="00107C5C" w:rsidRDefault="00FB73A0" w14:paraId="65148875" w14:textId="77777777">
      <w:pPr>
        <w:keepNext/>
        <w:spacing w:after="0" w:line="276" w:lineRule="auto"/>
        <w:outlineLvl w:val="0"/>
        <w:rPr>
          <w:rFonts w:ascii="Verdana" w:hAnsi="Verdana" w:eastAsia="Times New Roman" w:cs="Times New Roman"/>
          <w:b/>
          <w:bCs/>
          <w:sz w:val="18"/>
          <w:szCs w:val="18"/>
          <w:lang w:eastAsia="nl-NL"/>
        </w:rPr>
      </w:pPr>
    </w:p>
    <w:p w:rsidR="00FA48C6" w:rsidP="00FA48C6" w:rsidRDefault="00DA382E" w14:paraId="782B952C" w14:textId="77777777">
      <w:pPr>
        <w:spacing w:line="276" w:lineRule="auto"/>
        <w:rPr>
          <w:rFonts w:ascii="Verdana" w:hAnsi="Verdana" w:eastAsia="Times New Roman" w:cs="Times New Roman"/>
          <w:sz w:val="18"/>
          <w:szCs w:val="18"/>
          <w:lang w:eastAsia="nl-NL"/>
        </w:rPr>
      </w:pPr>
      <w:r w:rsidRPr="00DA382E">
        <w:rPr>
          <w:rFonts w:ascii="Verdana" w:hAnsi="Verdana" w:eastAsia="Times New Roman" w:cs="Times New Roman"/>
          <w:sz w:val="18"/>
          <w:szCs w:val="18"/>
          <w:lang w:eastAsia="nl-NL"/>
        </w:rPr>
        <w:t xml:space="preserve">De leden van de D66-fractie stellen dat in </w:t>
      </w:r>
      <w:r w:rsidRPr="00790250">
        <w:rPr>
          <w:rFonts w:ascii="Verdana" w:hAnsi="Verdana" w:eastAsia="Times New Roman" w:cs="Times New Roman"/>
          <w:sz w:val="18"/>
          <w:szCs w:val="18"/>
          <w:lang w:eastAsia="nl-NL"/>
        </w:rPr>
        <w:t>de transponeringstabel wordt</w:t>
      </w:r>
      <w:r w:rsidRPr="00DA382E">
        <w:rPr>
          <w:rFonts w:ascii="Verdana" w:hAnsi="Verdana" w:eastAsia="Times New Roman" w:cs="Times New Roman"/>
          <w:sz w:val="18"/>
          <w:szCs w:val="18"/>
          <w:lang w:eastAsia="nl-NL"/>
        </w:rPr>
        <w:t xml:space="preserve"> verwezen naar een uitwerking in een ministeriële regeling op grond van art. 4.18, zevende lid. Deze leden constateren echter dat dit lid geen delegatiegrondslag bevat. </w:t>
      </w:r>
      <w:r>
        <w:rPr>
          <w:rFonts w:ascii="Verdana" w:hAnsi="Verdana" w:eastAsia="Times New Roman" w:cs="Times New Roman"/>
          <w:sz w:val="18"/>
          <w:szCs w:val="18"/>
          <w:lang w:eastAsia="nl-NL"/>
        </w:rPr>
        <w:t>Zij vragen</w:t>
      </w:r>
      <w:r w:rsidRPr="00DA382E">
        <w:rPr>
          <w:rFonts w:ascii="Verdana" w:hAnsi="Verdana" w:eastAsia="Times New Roman" w:cs="Times New Roman"/>
          <w:sz w:val="18"/>
          <w:szCs w:val="18"/>
          <w:lang w:eastAsia="nl-NL"/>
        </w:rPr>
        <w:t xml:space="preserve"> de regering </w:t>
      </w:r>
      <w:r>
        <w:rPr>
          <w:rFonts w:ascii="Verdana" w:hAnsi="Verdana" w:eastAsia="Times New Roman" w:cs="Times New Roman"/>
          <w:sz w:val="18"/>
          <w:szCs w:val="18"/>
          <w:lang w:eastAsia="nl-NL"/>
        </w:rPr>
        <w:t xml:space="preserve">een verklaring te geven voor </w:t>
      </w:r>
      <w:r w:rsidRPr="00DA382E">
        <w:rPr>
          <w:rFonts w:ascii="Verdana" w:hAnsi="Verdana" w:eastAsia="Times New Roman" w:cs="Times New Roman"/>
          <w:sz w:val="18"/>
          <w:szCs w:val="18"/>
          <w:lang w:eastAsia="nl-NL"/>
        </w:rPr>
        <w:t>deze omissie</w:t>
      </w:r>
      <w:r>
        <w:rPr>
          <w:rFonts w:ascii="Verdana" w:hAnsi="Verdana" w:eastAsia="Times New Roman" w:cs="Times New Roman"/>
          <w:sz w:val="18"/>
          <w:szCs w:val="18"/>
          <w:lang w:eastAsia="nl-NL"/>
        </w:rPr>
        <w:t>.</w:t>
      </w:r>
      <w:r w:rsidRPr="00790250" w:rsidR="00790250">
        <w:rPr>
          <w:rFonts w:ascii="Verdana" w:hAnsi="Verdana" w:eastAsia="Times New Roman" w:cs="Times New Roman"/>
          <w:sz w:val="18"/>
          <w:szCs w:val="18"/>
          <w:lang w:eastAsia="nl-NL"/>
        </w:rPr>
        <w:t xml:space="preserve"> </w:t>
      </w:r>
    </w:p>
    <w:p w:rsidRPr="00751ACE" w:rsidR="00206F3F" w:rsidP="0087477D" w:rsidRDefault="00FA48C6" w14:paraId="752135AB" w14:textId="28D661E9">
      <w:pPr>
        <w:spacing w:line="276" w:lineRule="auto"/>
        <w:rPr>
          <w:rFonts w:ascii="Verdana" w:hAnsi="Verdana" w:eastAsia="Times New Roman" w:cs="Times New Roman"/>
          <w:i/>
          <w:iCs/>
          <w:sz w:val="18"/>
          <w:szCs w:val="18"/>
          <w:lang w:eastAsia="nl-NL"/>
        </w:rPr>
      </w:pPr>
      <w:r>
        <w:rPr>
          <w:rFonts w:ascii="Verdana" w:hAnsi="Verdana" w:eastAsia="Times New Roman" w:cs="Times New Roman"/>
          <w:sz w:val="18"/>
          <w:szCs w:val="18"/>
          <w:lang w:eastAsia="nl-NL"/>
        </w:rPr>
        <w:t>De regering</w:t>
      </w:r>
      <w:r w:rsidR="00CC2591">
        <w:rPr>
          <w:rFonts w:ascii="Verdana" w:hAnsi="Verdana" w:eastAsia="Times New Roman" w:cs="Times New Roman"/>
          <w:sz w:val="18"/>
          <w:szCs w:val="18"/>
          <w:lang w:eastAsia="nl-NL"/>
        </w:rPr>
        <w:t xml:space="preserve"> verwijst voor de beantwoording van deze vraag naar de beantwoording van de vraag van de leden van de VVD-fractie over dit onderwerp onder het kopje </w:t>
      </w:r>
      <w:r w:rsidRPr="009A5014" w:rsidR="00CC2591">
        <w:rPr>
          <w:rFonts w:ascii="Verdana" w:hAnsi="Verdana" w:eastAsia="Times New Roman" w:cs="Times New Roman"/>
          <w:i/>
          <w:iCs/>
          <w:sz w:val="18"/>
          <w:szCs w:val="18"/>
          <w:lang w:eastAsia="nl-NL"/>
        </w:rPr>
        <w:t>Hoofdlijnen in de wet; details op een lager niveau</w:t>
      </w:r>
      <w:r w:rsidR="00CC2591">
        <w:rPr>
          <w:rFonts w:ascii="Verdana" w:hAnsi="Verdana" w:eastAsia="Times New Roman" w:cs="Times New Roman"/>
          <w:i/>
          <w:iCs/>
          <w:sz w:val="18"/>
          <w:szCs w:val="18"/>
          <w:lang w:eastAsia="nl-NL"/>
        </w:rPr>
        <w:t>.</w:t>
      </w:r>
      <w:r w:rsidR="00790250">
        <w:rPr>
          <w:rFonts w:ascii="Verdana" w:hAnsi="Verdana" w:eastAsia="Times New Roman" w:cs="Times New Roman"/>
          <w:sz w:val="18"/>
          <w:szCs w:val="18"/>
          <w:lang w:eastAsia="nl-NL"/>
        </w:rPr>
        <w:t xml:space="preserve"> </w:t>
      </w:r>
    </w:p>
    <w:p w:rsidR="00FB73A0" w:rsidP="00107C5C" w:rsidRDefault="00FB73A0" w14:paraId="1F19E3F1" w14:textId="77777777">
      <w:pPr>
        <w:keepNext/>
        <w:spacing w:after="0" w:line="276" w:lineRule="auto"/>
        <w:outlineLvl w:val="0"/>
        <w:rPr>
          <w:rFonts w:ascii="Verdana" w:hAnsi="Verdana" w:eastAsia="Times New Roman" w:cs="Times New Roman"/>
          <w:i/>
          <w:iCs/>
          <w:sz w:val="18"/>
          <w:szCs w:val="18"/>
          <w:lang w:eastAsia="nl-NL"/>
        </w:rPr>
      </w:pPr>
      <w:r w:rsidRPr="00206F3F">
        <w:rPr>
          <w:rFonts w:ascii="Verdana" w:hAnsi="Verdana" w:eastAsia="Times New Roman" w:cs="Times New Roman"/>
          <w:i/>
          <w:iCs/>
          <w:sz w:val="18"/>
          <w:szCs w:val="18"/>
          <w:lang w:eastAsia="nl-NL"/>
        </w:rPr>
        <w:t>Hoofdstuk 7 Toezicht, handhaving en overige bepalingen</w:t>
      </w:r>
    </w:p>
    <w:p w:rsidRPr="00206F3F" w:rsidR="00FA48C6" w:rsidP="00107C5C" w:rsidRDefault="00FA48C6" w14:paraId="37F18BDC" w14:textId="77777777">
      <w:pPr>
        <w:keepNext/>
        <w:spacing w:after="0" w:line="276" w:lineRule="auto"/>
        <w:outlineLvl w:val="0"/>
        <w:rPr>
          <w:rFonts w:ascii="Verdana" w:hAnsi="Verdana" w:eastAsia="Times New Roman" w:cs="Times New Roman"/>
          <w:i/>
          <w:iCs/>
          <w:sz w:val="18"/>
          <w:szCs w:val="18"/>
          <w:lang w:eastAsia="nl-NL"/>
        </w:rPr>
      </w:pPr>
    </w:p>
    <w:p w:rsidR="00A63BE5" w:rsidP="00107C5C" w:rsidRDefault="002C542E" w14:paraId="21DB9BF3" w14:textId="77777777">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De leden van de D66-fractie stellen dat de hoogte van de bestuurlijke boetes voor ondernemingen kan oplopen tot 10% van de omzet. Zij vragen of de regering kan garanderen dat de differentiatie van deze boetes in de lagere regelgeving evenredig is, aangezien de wet hier zelf geen nadere kaders voor stelt.</w:t>
      </w:r>
    </w:p>
    <w:p w:rsidR="00A63BE5" w:rsidP="00107C5C" w:rsidRDefault="00A63BE5" w14:paraId="651727B1" w14:textId="77777777">
      <w:pPr>
        <w:keepNext/>
        <w:spacing w:after="0" w:line="276" w:lineRule="auto"/>
        <w:outlineLvl w:val="0"/>
        <w:rPr>
          <w:rFonts w:ascii="Verdana" w:hAnsi="Verdana" w:eastAsia="Times New Roman" w:cs="Times New Roman"/>
          <w:sz w:val="18"/>
          <w:szCs w:val="18"/>
          <w:lang w:eastAsia="nl-NL"/>
        </w:rPr>
      </w:pPr>
    </w:p>
    <w:p w:rsidRPr="00107C5C" w:rsidR="002C542E" w:rsidP="00107C5C" w:rsidRDefault="002C542E" w14:paraId="7BF57C41" w14:textId="06E74A4B">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In de lagere regelgeving wordt een artikel opgenomen waarbij de hoogte van de boetes wordt gedifferentieerd naar jaaromzet van de onderneming. Dit is gebaseerd op wat er in de huidige beleidsregel bestuurlijke boetes Spoorwegwet 2016 staat. Deze beleidsregel zal vervallen met de inwerkingtreding van dit wetsvoorstel. De jaaromzet die in de beleidsregel staat opgenomen wordt in de lagere regelgeving geïndexeerd naar het prijspeil van 2024. </w:t>
      </w:r>
    </w:p>
    <w:p w:rsidRPr="00107C5C" w:rsidR="002C542E" w:rsidP="00107C5C" w:rsidRDefault="002C542E" w14:paraId="4453F6C0" w14:textId="213EEE14">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Daarnaast is de beleidsregel handhavingsstrategie omgevingsrecht Inspectie Leefomgeving en Transport</w:t>
      </w:r>
      <w:r w:rsidRPr="00107C5C">
        <w:rPr>
          <w:rStyle w:val="FootnoteReference"/>
          <w:rFonts w:ascii="Verdana" w:hAnsi="Verdana" w:eastAsia="Times New Roman" w:cs="Times New Roman"/>
          <w:sz w:val="18"/>
          <w:szCs w:val="18"/>
          <w:lang w:eastAsia="nl-NL"/>
        </w:rPr>
        <w:footnoteReference w:id="20"/>
      </w:r>
      <w:r w:rsidRPr="00107C5C">
        <w:rPr>
          <w:rFonts w:ascii="Verdana" w:hAnsi="Verdana" w:eastAsia="Times New Roman" w:cs="Times New Roman"/>
          <w:sz w:val="18"/>
          <w:szCs w:val="18"/>
          <w:lang w:eastAsia="nl-NL"/>
        </w:rPr>
        <w:t xml:space="preserve"> vanwege de vergelijkbaarheid van de rechtsgebieden van overeenkomstige toepassing op de handhaving van het spoorwegrecht. In de beleidsregel staan boeteverhogende of –verlagende omstandigheden die de ILT kan meenemen bij het bepalen van de hoogte van de boete. </w:t>
      </w:r>
    </w:p>
    <w:p w:rsidRPr="00107C5C" w:rsidR="00FB73A0" w:rsidP="00107C5C" w:rsidRDefault="00FB73A0" w14:paraId="231E1F29" w14:textId="77777777">
      <w:pPr>
        <w:keepNext/>
        <w:spacing w:after="0" w:line="276" w:lineRule="auto"/>
        <w:outlineLvl w:val="0"/>
        <w:rPr>
          <w:rFonts w:ascii="Verdana" w:hAnsi="Verdana" w:eastAsia="Times New Roman" w:cs="Times New Roman"/>
          <w:b/>
          <w:bCs/>
          <w:sz w:val="18"/>
          <w:szCs w:val="18"/>
          <w:lang w:eastAsia="nl-NL"/>
        </w:rPr>
      </w:pPr>
    </w:p>
    <w:p w:rsidR="00B51C42" w:rsidP="00107C5C" w:rsidRDefault="00FB73A0" w14:paraId="41F39A76" w14:textId="3F4A5EA8">
      <w:pPr>
        <w:keepNext/>
        <w:spacing w:after="0" w:line="276" w:lineRule="auto"/>
        <w:outlineLvl w:val="0"/>
        <w:rPr>
          <w:rFonts w:ascii="Verdana" w:hAnsi="Verdana" w:eastAsia="Times New Roman" w:cs="Times New Roman"/>
          <w:i/>
          <w:iCs/>
          <w:sz w:val="18"/>
          <w:szCs w:val="18"/>
          <w:lang w:eastAsia="nl-NL"/>
        </w:rPr>
      </w:pPr>
      <w:r w:rsidRPr="00206F3F">
        <w:rPr>
          <w:rFonts w:ascii="Verdana" w:hAnsi="Verdana" w:eastAsia="Times New Roman" w:cs="Times New Roman"/>
          <w:i/>
          <w:iCs/>
          <w:sz w:val="18"/>
          <w:szCs w:val="18"/>
          <w:lang w:eastAsia="nl-NL"/>
        </w:rPr>
        <w:t>Hoofdstuk 8 Wijziging van andere wetten</w:t>
      </w:r>
    </w:p>
    <w:p w:rsidRPr="00206F3F" w:rsidR="00FA48C6" w:rsidP="00107C5C" w:rsidRDefault="00FA48C6" w14:paraId="54A43A67" w14:textId="77777777">
      <w:pPr>
        <w:keepNext/>
        <w:spacing w:after="0" w:line="276" w:lineRule="auto"/>
        <w:outlineLvl w:val="0"/>
        <w:rPr>
          <w:rFonts w:ascii="Verdana" w:hAnsi="Verdana" w:eastAsia="Times New Roman" w:cs="Times New Roman"/>
          <w:i/>
          <w:iCs/>
          <w:sz w:val="18"/>
          <w:szCs w:val="18"/>
          <w:lang w:eastAsia="nl-NL"/>
        </w:rPr>
      </w:pPr>
    </w:p>
    <w:p w:rsidR="00A63BE5" w:rsidP="00107C5C" w:rsidRDefault="00BB3B9D" w14:paraId="46907DEE" w14:textId="77777777">
      <w:pPr>
        <w:keepNext/>
        <w:spacing w:after="0" w:line="276" w:lineRule="auto"/>
        <w:outlineLvl w:val="0"/>
        <w:rPr>
          <w:rFonts w:ascii="Verdana" w:hAnsi="Verdana" w:eastAsia="Times New Roman" w:cs="Times New Roman"/>
          <w:sz w:val="18"/>
          <w:szCs w:val="18"/>
          <w:lang w:eastAsia="nl-NL"/>
        </w:rPr>
      </w:pPr>
      <w:r w:rsidRPr="00206F3F">
        <w:rPr>
          <w:rFonts w:ascii="Verdana" w:hAnsi="Verdana" w:eastAsia="Times New Roman" w:cs="Times New Roman"/>
          <w:sz w:val="18"/>
          <w:szCs w:val="18"/>
          <w:lang w:eastAsia="nl-NL"/>
        </w:rPr>
        <w:t>De leden van de ChristenUnie-fractie lezen dat het vijfde lid betreffende de uitzondering die geldt voor de toegang tot het spoor op het hoofdrailnet wordt geschrapt. De leden willen graag weten wat dat betekent voor de huidige HRN-concessie 2025-2035, zeker in het licht van de reactie van de Europese Commissie.</w:t>
      </w:r>
    </w:p>
    <w:p w:rsidR="00A63BE5" w:rsidP="00107C5C" w:rsidRDefault="00A63BE5" w14:paraId="38F7EF3B" w14:textId="77777777">
      <w:pPr>
        <w:keepNext/>
        <w:spacing w:after="0" w:line="276" w:lineRule="auto"/>
        <w:outlineLvl w:val="0"/>
        <w:rPr>
          <w:rFonts w:ascii="Verdana" w:hAnsi="Verdana" w:eastAsia="Times New Roman" w:cs="Times New Roman"/>
          <w:sz w:val="18"/>
          <w:szCs w:val="18"/>
          <w:lang w:eastAsia="nl-NL"/>
        </w:rPr>
      </w:pPr>
    </w:p>
    <w:p w:rsidRPr="00107C5C" w:rsidR="00BB3B9D" w:rsidP="00107C5C" w:rsidRDefault="00BB3B9D" w14:paraId="18B23D15" w14:textId="7ED23ADE">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Het klopt dat het vijfde lid van artikel 19a van de Wet personenvervoer 2000 niet</w:t>
      </w:r>
      <w:r w:rsidR="00A63BE5">
        <w:rPr>
          <w:rFonts w:ascii="Verdana" w:hAnsi="Verdana" w:eastAsia="Times New Roman" w:cs="Times New Roman"/>
          <w:sz w:val="18"/>
          <w:szCs w:val="18"/>
          <w:lang w:eastAsia="nl-NL"/>
        </w:rPr>
        <w:t xml:space="preserve"> is</w:t>
      </w:r>
      <w:r w:rsidRPr="00107C5C">
        <w:rPr>
          <w:rFonts w:ascii="Verdana" w:hAnsi="Verdana" w:eastAsia="Times New Roman" w:cs="Times New Roman"/>
          <w:sz w:val="18"/>
          <w:szCs w:val="18"/>
          <w:lang w:eastAsia="nl-NL"/>
        </w:rPr>
        <w:t xml:space="preserve"> omgezet naar de gemoderniseerde Spoorwegwet. Het betrof hier een overgangsbepaling op basis van artikel 11 lid 5 van de </w:t>
      </w:r>
      <w:r w:rsidR="006E7F73">
        <w:rPr>
          <w:rFonts w:ascii="Verdana" w:hAnsi="Verdana" w:eastAsia="Times New Roman" w:cs="Times New Roman"/>
          <w:sz w:val="18"/>
          <w:szCs w:val="18"/>
          <w:lang w:eastAsia="nl-NL"/>
        </w:rPr>
        <w:t>S</w:t>
      </w:r>
      <w:r w:rsidRPr="00107C5C">
        <w:rPr>
          <w:rFonts w:ascii="Verdana" w:hAnsi="Verdana" w:eastAsia="Times New Roman" w:cs="Times New Roman"/>
          <w:sz w:val="18"/>
          <w:szCs w:val="18"/>
          <w:lang w:eastAsia="nl-NL"/>
        </w:rPr>
        <w:t>era-richtlijn. Nederland heeft gebruik gemaakt van deze bepaling waardoor andere vervoerders dan de NS gedurende de looptijd van de hoofdrailnetconcessie 2015-2025 geen recht op toegang tot het hoofdrailnet hadden. Sinds 1 januari 2025 geldt de overgangsbepaling niet meer en hebben vervoerders recht op toegang tot het spoor. Vervoerders die in open toegang treindiensten willen aanbieden moeten daarvoor melding doen bij de Autoriteit Consument en Markt en spoorcapaciteit aanvragen bij ProRail. Op verzoek van concessieverleners of concessiehouders kan de ACM een economische evenwichtstoets uitvoeren en bepalen of een vervoerder toegang krijgt tot het spoor. Dat geldt ook voor vervoerders die treindiensten willen aanbieden op trajecten waar de NS de HRN-concessie uitvoert.</w:t>
      </w:r>
    </w:p>
    <w:p w:rsidRPr="00107C5C" w:rsidR="00BB3B9D" w:rsidP="00107C5C" w:rsidRDefault="00BB3B9D" w14:paraId="4355D2AD" w14:textId="77777777">
      <w:pPr>
        <w:keepNext/>
        <w:spacing w:after="0" w:line="276" w:lineRule="auto"/>
        <w:outlineLvl w:val="0"/>
        <w:rPr>
          <w:rFonts w:ascii="Verdana" w:hAnsi="Verdana" w:eastAsia="Times New Roman" w:cs="Times New Roman"/>
          <w:sz w:val="18"/>
          <w:szCs w:val="18"/>
          <w:lang w:eastAsia="nl-NL"/>
        </w:rPr>
      </w:pPr>
    </w:p>
    <w:p w:rsidR="00A63BE5" w:rsidP="00107C5C" w:rsidRDefault="00BB3B9D" w14:paraId="09F612FE" w14:textId="77777777">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Daarnaast vragen deze leden wat dit betekent voor de wijze van toewijzing tot het spoor op het hoofdrailnet vanaf 2035. Zij vragen op basis van welke criteria deze toewijzing plaats vindt. Ook willen zij weten hoe de regering een continue en betrouwbare dienstverlening gaat garanderen na 2035.</w:t>
      </w:r>
    </w:p>
    <w:p w:rsidR="00A63BE5" w:rsidP="00107C5C" w:rsidRDefault="00A63BE5" w14:paraId="1876B579" w14:textId="77777777">
      <w:pPr>
        <w:keepNext/>
        <w:spacing w:after="0" w:line="276" w:lineRule="auto"/>
        <w:outlineLvl w:val="0"/>
        <w:rPr>
          <w:rFonts w:ascii="Verdana" w:hAnsi="Verdana" w:eastAsia="Times New Roman" w:cs="Times New Roman"/>
          <w:sz w:val="18"/>
          <w:szCs w:val="18"/>
          <w:lang w:eastAsia="nl-NL"/>
        </w:rPr>
      </w:pPr>
    </w:p>
    <w:p w:rsidRPr="00107C5C" w:rsidR="00BB3B9D" w:rsidP="00107C5C" w:rsidRDefault="00BB3B9D" w14:paraId="589A74D8" w14:textId="12D1A9AB">
      <w:pPr>
        <w:keepNext/>
        <w:spacing w:after="0" w:line="276" w:lineRule="auto"/>
        <w:outlineLvl w:val="0"/>
        <w:rPr>
          <w:rFonts w:ascii="Verdana" w:hAnsi="Verdana" w:eastAsia="Times New Roman" w:cs="Times New Roman"/>
          <w:sz w:val="18"/>
          <w:szCs w:val="18"/>
          <w:lang w:eastAsia="nl-NL"/>
        </w:rPr>
      </w:pPr>
      <w:r w:rsidRPr="00107C5C">
        <w:rPr>
          <w:rFonts w:ascii="Verdana" w:hAnsi="Verdana" w:eastAsia="Times New Roman" w:cs="Times New Roman"/>
          <w:sz w:val="18"/>
          <w:szCs w:val="18"/>
          <w:lang w:eastAsia="nl-NL"/>
        </w:rPr>
        <w:t xml:space="preserve">Zoals hierboven toegelicht hebben vervoerders sinds 1 januari 2025 recht op toegang tot het spoor. In het Coalitieakkoord 2026-2030 is afgesproken dat het kabinet begin 2027 een besluit zal nemen over de toekomstige marktordening op het spoor na 2033, als de huidige HRN-concessie afloopt. </w:t>
      </w:r>
      <w:r w:rsidR="009A5014">
        <w:rPr>
          <w:rFonts w:ascii="Verdana" w:hAnsi="Verdana" w:eastAsia="Times New Roman" w:cs="Times New Roman"/>
          <w:sz w:val="18"/>
          <w:szCs w:val="18"/>
          <w:lang w:eastAsia="nl-NL"/>
        </w:rPr>
        <w:t>De</w:t>
      </w:r>
      <w:r w:rsidRPr="00107C5C">
        <w:rPr>
          <w:rFonts w:ascii="Verdana" w:hAnsi="Verdana" w:eastAsia="Times New Roman" w:cs="Times New Roman"/>
          <w:sz w:val="18"/>
          <w:szCs w:val="18"/>
          <w:lang w:eastAsia="nl-NL"/>
        </w:rPr>
        <w:t xml:space="preserve"> Kamer is recent geïnformeerd over de voortgang.</w:t>
      </w:r>
      <w:r w:rsidRPr="00107C5C">
        <w:rPr>
          <w:rStyle w:val="FootnoteReference"/>
          <w:rFonts w:ascii="Verdana" w:hAnsi="Verdana" w:eastAsia="Times New Roman" w:cs="Times New Roman"/>
          <w:sz w:val="18"/>
          <w:szCs w:val="18"/>
          <w:lang w:eastAsia="nl-NL"/>
        </w:rPr>
        <w:footnoteReference w:id="21"/>
      </w:r>
      <w:r w:rsidRPr="00107C5C">
        <w:rPr>
          <w:rFonts w:ascii="Verdana" w:hAnsi="Verdana" w:eastAsia="Times New Roman" w:cs="Times New Roman"/>
          <w:sz w:val="18"/>
          <w:szCs w:val="18"/>
          <w:lang w:eastAsia="nl-NL"/>
        </w:rPr>
        <w:t xml:space="preserve"> Met dit besluit wil het kabinet ervoor zorgen dat het spoorsysteem blijft bijdragen aan een goede bereikbaarheid van maatschappelijk-economische functies voor de reiziger en een veilig en duurzaam mobiliteitssysteem.</w:t>
      </w:r>
      <w:r w:rsidR="00EA5848">
        <w:rPr>
          <w:rFonts w:ascii="Verdana" w:hAnsi="Verdana" w:eastAsia="Times New Roman" w:cs="Times New Roman"/>
          <w:sz w:val="18"/>
          <w:szCs w:val="18"/>
          <w:lang w:eastAsia="nl-NL"/>
        </w:rPr>
        <w:t xml:space="preserve"> </w:t>
      </w:r>
      <w:r w:rsidR="00F17B78">
        <w:rPr>
          <w:rFonts w:ascii="Verdana" w:hAnsi="Verdana" w:eastAsia="Times New Roman" w:cs="Times New Roman"/>
          <w:sz w:val="18"/>
          <w:szCs w:val="18"/>
          <w:lang w:eastAsia="nl-NL"/>
        </w:rPr>
        <w:t xml:space="preserve">Het vraagstuk van marktordening en concurrentie op het spoor wordt niet in dit wetsvoorstel geregeld. Zoals eerder aangegeven is dit wetsvoorstel beperkt </w:t>
      </w:r>
      <w:r w:rsidR="00DE1C55">
        <w:rPr>
          <w:rFonts w:ascii="Verdana" w:hAnsi="Verdana" w:eastAsia="Times New Roman" w:cs="Times New Roman"/>
          <w:sz w:val="18"/>
          <w:szCs w:val="18"/>
          <w:lang w:eastAsia="nl-NL"/>
        </w:rPr>
        <w:t xml:space="preserve">tot </w:t>
      </w:r>
      <w:r w:rsidR="00F17B78">
        <w:rPr>
          <w:rFonts w:ascii="Verdana" w:hAnsi="Verdana" w:eastAsia="Times New Roman" w:cs="Times New Roman"/>
          <w:sz w:val="18"/>
          <w:szCs w:val="18"/>
          <w:lang w:eastAsia="nl-NL"/>
        </w:rPr>
        <w:t>en gericht op</w:t>
      </w:r>
      <w:r w:rsidRPr="00F17B78" w:rsidR="00F17B78">
        <w:t xml:space="preserve"> </w:t>
      </w:r>
      <w:r w:rsidRPr="00F17B78" w:rsidR="00F17B78">
        <w:rPr>
          <w:rFonts w:ascii="Verdana" w:hAnsi="Verdana" w:eastAsia="Times New Roman" w:cs="Times New Roman"/>
          <w:sz w:val="18"/>
          <w:szCs w:val="18"/>
          <w:lang w:eastAsia="nl-NL"/>
        </w:rPr>
        <w:t>de aanleg, het beheer, de toegang tot spoorwegen en tot dienstvoorzieningen, en het veilige gebruik van spoorwegen</w:t>
      </w:r>
      <w:r w:rsidR="00EA5848">
        <w:rPr>
          <w:rFonts w:ascii="Verdana" w:hAnsi="Verdana" w:eastAsia="Times New Roman" w:cs="Times New Roman"/>
          <w:sz w:val="18"/>
          <w:szCs w:val="18"/>
          <w:lang w:eastAsia="nl-NL"/>
        </w:rPr>
        <w:t>.</w:t>
      </w:r>
    </w:p>
    <w:p w:rsidR="00BB3B9D" w:rsidP="00107C5C" w:rsidRDefault="00BB3B9D" w14:paraId="3B62983C" w14:textId="40EB3852">
      <w:pPr>
        <w:keepNext/>
        <w:spacing w:after="0" w:line="276" w:lineRule="auto"/>
        <w:outlineLvl w:val="0"/>
        <w:rPr>
          <w:rFonts w:ascii="Verdana" w:hAnsi="Verdana" w:eastAsia="Times New Roman" w:cs="Times New Roman"/>
          <w:b/>
          <w:bCs/>
          <w:sz w:val="18"/>
          <w:szCs w:val="18"/>
          <w:lang w:eastAsia="nl-NL"/>
        </w:rPr>
      </w:pPr>
    </w:p>
    <w:p w:rsidR="005E7103" w:rsidP="00107C5C" w:rsidRDefault="005E7103" w14:paraId="3A082C10" w14:textId="77777777">
      <w:pPr>
        <w:keepNext/>
        <w:spacing w:after="0" w:line="276" w:lineRule="auto"/>
        <w:outlineLvl w:val="0"/>
        <w:rPr>
          <w:rFonts w:ascii="Verdana" w:hAnsi="Verdana" w:eastAsia="Times New Roman" w:cs="Times New Roman"/>
          <w:sz w:val="18"/>
          <w:szCs w:val="18"/>
          <w:lang w:eastAsia="nl-NL"/>
        </w:rPr>
      </w:pPr>
    </w:p>
    <w:p w:rsidR="005E7103" w:rsidP="00107C5C" w:rsidRDefault="005E7103" w14:paraId="601B9B89" w14:textId="77777777">
      <w:pPr>
        <w:keepNext/>
        <w:spacing w:after="0" w:line="276" w:lineRule="auto"/>
        <w:outlineLvl w:val="0"/>
        <w:rPr>
          <w:rFonts w:ascii="Verdana" w:hAnsi="Verdana" w:eastAsia="Times New Roman" w:cs="Times New Roman"/>
          <w:sz w:val="18"/>
          <w:szCs w:val="18"/>
          <w:lang w:eastAsia="nl-NL"/>
        </w:rPr>
      </w:pPr>
    </w:p>
    <w:p w:rsidR="0064251F" w:rsidP="00107C5C" w:rsidRDefault="005E7103" w14:paraId="122472ED" w14:textId="5B5EE601">
      <w:pPr>
        <w:keepNext/>
        <w:spacing w:after="0" w:line="276" w:lineRule="auto"/>
        <w:outlineLvl w:val="0"/>
        <w:rPr>
          <w:rFonts w:ascii="Verdana" w:hAnsi="Verdana" w:eastAsia="Times New Roman" w:cs="Times New Roman"/>
          <w:sz w:val="18"/>
          <w:szCs w:val="18"/>
          <w:lang w:eastAsia="nl-NL"/>
        </w:rPr>
      </w:pPr>
      <w:r w:rsidRPr="00E136CF">
        <w:rPr>
          <w:rFonts w:ascii="Verdana" w:hAnsi="Verdana" w:eastAsia="Times New Roman" w:cs="Times New Roman"/>
          <w:sz w:val="18"/>
          <w:szCs w:val="18"/>
          <w:lang w:eastAsia="nl-NL"/>
        </w:rPr>
        <w:t>DE STAATSSECRETARIS VAN INFRASTRUCTUUR EN WATERSTAAT</w:t>
      </w:r>
    </w:p>
    <w:p w:rsidR="00DE1C55" w:rsidP="00107C5C" w:rsidRDefault="00DE1C55" w14:paraId="6C849EC9" w14:textId="77777777">
      <w:pPr>
        <w:keepNext/>
        <w:spacing w:after="0" w:line="276" w:lineRule="auto"/>
        <w:outlineLvl w:val="0"/>
        <w:rPr>
          <w:rFonts w:ascii="Verdana" w:hAnsi="Verdana" w:eastAsia="Times New Roman" w:cs="Times New Roman"/>
          <w:sz w:val="18"/>
          <w:szCs w:val="18"/>
          <w:lang w:eastAsia="nl-NL"/>
        </w:rPr>
      </w:pPr>
    </w:p>
    <w:p w:rsidR="00DE1C55" w:rsidP="00107C5C" w:rsidRDefault="00DE1C55" w14:paraId="0F041787" w14:textId="77777777">
      <w:pPr>
        <w:keepNext/>
        <w:spacing w:after="0" w:line="276" w:lineRule="auto"/>
        <w:outlineLvl w:val="0"/>
        <w:rPr>
          <w:rFonts w:ascii="Verdana" w:hAnsi="Verdana" w:eastAsia="Times New Roman" w:cs="Times New Roman"/>
          <w:sz w:val="18"/>
          <w:szCs w:val="18"/>
          <w:lang w:eastAsia="nl-NL"/>
        </w:rPr>
      </w:pPr>
    </w:p>
    <w:p w:rsidR="00DE1C55" w:rsidP="00107C5C" w:rsidRDefault="00DE1C55" w14:paraId="4926A4A7" w14:textId="77777777">
      <w:pPr>
        <w:keepNext/>
        <w:spacing w:after="0" w:line="276" w:lineRule="auto"/>
        <w:outlineLvl w:val="0"/>
        <w:rPr>
          <w:rFonts w:ascii="Verdana" w:hAnsi="Verdana" w:eastAsia="Times New Roman" w:cs="Times New Roman"/>
          <w:sz w:val="18"/>
          <w:szCs w:val="18"/>
          <w:lang w:eastAsia="nl-NL"/>
        </w:rPr>
      </w:pPr>
    </w:p>
    <w:p w:rsidRPr="00E136CF" w:rsidR="00DE1C55" w:rsidP="00E136CF" w:rsidRDefault="00DE1C55" w14:paraId="7159EA49" w14:textId="77777777"/>
    <w:p w:rsidR="007633FF" w:rsidP="00E136CF" w:rsidRDefault="007633FF" w14:paraId="32C8B82A" w14:textId="77777777">
      <w:pPr>
        <w:rPr>
          <w:rFonts w:ascii="Verdana" w:hAnsi="Verdana" w:eastAsia="Times New Roman" w:cs="Times New Roman"/>
          <w:sz w:val="18"/>
          <w:szCs w:val="18"/>
          <w:lang w:eastAsia="nl-NL"/>
        </w:rPr>
      </w:pPr>
    </w:p>
    <w:p w:rsidRPr="00E136CF" w:rsidR="00DE1C55" w:rsidP="00E136CF" w:rsidRDefault="00DE1C55" w14:paraId="44CD1FF8" w14:textId="1C2BA61E">
      <w:pPr>
        <w:rPr>
          <w:rFonts w:ascii="Verdana" w:hAnsi="Verdana" w:eastAsia="Times New Roman" w:cs="Times New Roman"/>
          <w:sz w:val="18"/>
          <w:szCs w:val="18"/>
          <w:lang w:eastAsia="nl-NL"/>
        </w:rPr>
      </w:pPr>
      <w:r w:rsidRPr="00DE1C55">
        <w:rPr>
          <w:rFonts w:ascii="Verdana" w:hAnsi="Verdana" w:eastAsia="Times New Roman" w:cs="Times New Roman"/>
          <w:sz w:val="18"/>
          <w:szCs w:val="18"/>
          <w:lang w:eastAsia="nl-NL"/>
        </w:rPr>
        <w:t>A</w:t>
      </w:r>
      <w:r w:rsidR="007633FF">
        <w:rPr>
          <w:rFonts w:ascii="Verdana" w:hAnsi="Verdana" w:eastAsia="Times New Roman" w:cs="Times New Roman"/>
          <w:sz w:val="18"/>
          <w:szCs w:val="18"/>
          <w:lang w:eastAsia="nl-NL"/>
        </w:rPr>
        <w:t>nnet</w:t>
      </w:r>
      <w:r>
        <w:rPr>
          <w:rFonts w:ascii="Verdana" w:hAnsi="Verdana" w:eastAsia="Times New Roman" w:cs="Times New Roman"/>
          <w:sz w:val="18"/>
          <w:szCs w:val="18"/>
          <w:lang w:eastAsia="nl-NL"/>
        </w:rPr>
        <w:t xml:space="preserve"> </w:t>
      </w:r>
      <w:r w:rsidRPr="00E136CF">
        <w:rPr>
          <w:rFonts w:ascii="Verdana" w:hAnsi="Verdana" w:eastAsia="Times New Roman" w:cs="Times New Roman"/>
          <w:sz w:val="18"/>
          <w:szCs w:val="18"/>
          <w:lang w:eastAsia="nl-NL"/>
        </w:rPr>
        <w:t>Bert</w:t>
      </w:r>
      <w:r>
        <w:rPr>
          <w:rFonts w:ascii="Verdana" w:hAnsi="Verdana" w:eastAsia="Times New Roman" w:cs="Times New Roman"/>
          <w:sz w:val="18"/>
          <w:szCs w:val="18"/>
          <w:lang w:eastAsia="nl-NL"/>
        </w:rPr>
        <w:t>r</w:t>
      </w:r>
      <w:r w:rsidRPr="00E136CF">
        <w:rPr>
          <w:rFonts w:ascii="Verdana" w:hAnsi="Verdana" w:eastAsia="Times New Roman" w:cs="Times New Roman"/>
          <w:sz w:val="18"/>
          <w:szCs w:val="18"/>
          <w:lang w:eastAsia="nl-NL"/>
        </w:rPr>
        <w:t>am</w:t>
      </w:r>
    </w:p>
    <w:sectPr w:rsidRPr="00E136CF" w:rsidR="00DE1C55">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3F95E2" w14:textId="77777777" w:rsidR="00745EC0" w:rsidRDefault="00745EC0" w:rsidP="002C542E">
      <w:pPr>
        <w:spacing w:after="0" w:line="240" w:lineRule="auto"/>
      </w:pPr>
      <w:r>
        <w:separator/>
      </w:r>
    </w:p>
  </w:endnote>
  <w:endnote w:type="continuationSeparator" w:id="0">
    <w:p w14:paraId="2E845F23" w14:textId="77777777" w:rsidR="00745EC0" w:rsidRDefault="00745EC0" w:rsidP="002C54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13CF52" w14:textId="77777777" w:rsidR="00745EC0" w:rsidRDefault="00745EC0" w:rsidP="002C542E">
      <w:pPr>
        <w:spacing w:after="0" w:line="240" w:lineRule="auto"/>
      </w:pPr>
      <w:r>
        <w:separator/>
      </w:r>
    </w:p>
  </w:footnote>
  <w:footnote w:type="continuationSeparator" w:id="0">
    <w:p w14:paraId="0E5E1841" w14:textId="77777777" w:rsidR="00745EC0" w:rsidRDefault="00745EC0" w:rsidP="002C542E">
      <w:pPr>
        <w:spacing w:after="0" w:line="240" w:lineRule="auto"/>
      </w:pPr>
      <w:r>
        <w:continuationSeparator/>
      </w:r>
    </w:p>
  </w:footnote>
  <w:footnote w:id="1">
    <w:p w14:paraId="050FB843" w14:textId="18FC3582" w:rsidR="0072395D" w:rsidRPr="001D3881" w:rsidRDefault="0072395D"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Kamerstukken</w:t>
      </w:r>
      <w:r w:rsidR="00336409" w:rsidRPr="001D3881">
        <w:rPr>
          <w:rFonts w:ascii="Verdana" w:hAnsi="Verdana"/>
          <w:sz w:val="14"/>
          <w:szCs w:val="14"/>
        </w:rPr>
        <w:t xml:space="preserve"> II 2025/</w:t>
      </w:r>
      <w:r w:rsidR="00336409" w:rsidRPr="00751ACE">
        <w:rPr>
          <w:rFonts w:ascii="Verdana" w:hAnsi="Verdana"/>
          <w:sz w:val="14"/>
          <w:szCs w:val="14"/>
        </w:rPr>
        <w:t>26,</w:t>
      </w:r>
      <w:r w:rsidR="00751ACE">
        <w:rPr>
          <w:rFonts w:ascii="Verdana" w:hAnsi="Verdana" w:cs="Arial"/>
          <w:color w:val="132439"/>
          <w:sz w:val="14"/>
          <w:szCs w:val="14"/>
          <w:shd w:val="clear" w:color="auto" w:fill="E0E7EA"/>
        </w:rPr>
        <w:t xml:space="preserve"> </w:t>
      </w:r>
      <w:r w:rsidR="00336409" w:rsidRPr="00751ACE">
        <w:rPr>
          <w:rFonts w:ascii="Verdana" w:hAnsi="Verdana"/>
          <w:sz w:val="14"/>
          <w:szCs w:val="14"/>
        </w:rPr>
        <w:t>29</w:t>
      </w:r>
      <w:r w:rsidR="00317851" w:rsidRPr="001D3881">
        <w:rPr>
          <w:rFonts w:ascii="Verdana" w:hAnsi="Verdana"/>
          <w:sz w:val="14"/>
          <w:szCs w:val="14"/>
        </w:rPr>
        <w:t xml:space="preserve"> </w:t>
      </w:r>
      <w:r w:rsidR="00336409" w:rsidRPr="001D3881">
        <w:rPr>
          <w:rFonts w:ascii="Verdana" w:hAnsi="Verdana"/>
          <w:sz w:val="14"/>
          <w:szCs w:val="14"/>
        </w:rPr>
        <w:t>984, nr. 1288</w:t>
      </w:r>
      <w:r w:rsidR="00515696">
        <w:rPr>
          <w:rFonts w:ascii="Verdana" w:hAnsi="Verdana"/>
          <w:sz w:val="14"/>
          <w:szCs w:val="14"/>
        </w:rPr>
        <w:t>.</w:t>
      </w:r>
    </w:p>
  </w:footnote>
  <w:footnote w:id="2">
    <w:p w14:paraId="1640AA42" w14:textId="29701858" w:rsidR="005062B4" w:rsidRPr="00751ACE" w:rsidRDefault="005062B4">
      <w:pPr>
        <w:pStyle w:val="FootnoteText"/>
        <w:rPr>
          <w:rFonts w:ascii="Verdana" w:hAnsi="Verdana"/>
          <w:sz w:val="14"/>
          <w:szCs w:val="14"/>
        </w:rPr>
      </w:pPr>
      <w:r w:rsidRPr="00751ACE">
        <w:rPr>
          <w:rStyle w:val="FootnoteReference"/>
          <w:rFonts w:ascii="Verdana" w:hAnsi="Verdana"/>
          <w:sz w:val="14"/>
          <w:szCs w:val="14"/>
        </w:rPr>
        <w:footnoteRef/>
      </w:r>
      <w:r w:rsidRPr="00751ACE">
        <w:rPr>
          <w:rFonts w:ascii="Verdana" w:hAnsi="Verdana"/>
          <w:sz w:val="14"/>
          <w:szCs w:val="14"/>
        </w:rPr>
        <w:t xml:space="preserve"> Verordening EU 2026/1184</w:t>
      </w:r>
    </w:p>
  </w:footnote>
  <w:footnote w:id="3">
    <w:p w14:paraId="07D4CBE0" w14:textId="0428AC3C" w:rsidR="00E82338" w:rsidRPr="001D3881" w:rsidRDefault="00E82338"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Kamerstukken II </w:t>
      </w:r>
      <w:r w:rsidR="00D61557" w:rsidRPr="001D3881">
        <w:rPr>
          <w:rFonts w:ascii="Verdana" w:hAnsi="Verdana"/>
          <w:sz w:val="14"/>
          <w:szCs w:val="14"/>
        </w:rPr>
        <w:t>2015/16, 33 904, nr. 3.</w:t>
      </w:r>
    </w:p>
  </w:footnote>
  <w:footnote w:id="4">
    <w:p w14:paraId="235029AD" w14:textId="27643644" w:rsidR="00E65C75" w:rsidRPr="001D3881" w:rsidRDefault="00E65C75"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00A97777" w:rsidRPr="001D3881">
        <w:rPr>
          <w:rFonts w:ascii="Verdana" w:hAnsi="Verdana"/>
          <w:sz w:val="14"/>
          <w:szCs w:val="14"/>
        </w:rPr>
        <w:t>Kamerstukken II 2009/10, 32 289, nr. 2</w:t>
      </w:r>
      <w:r w:rsidR="00317851" w:rsidRPr="001D3881">
        <w:rPr>
          <w:rFonts w:ascii="Verdana" w:hAnsi="Verdana"/>
          <w:sz w:val="14"/>
          <w:szCs w:val="14"/>
        </w:rPr>
        <w:t>, Staatsblad 2011, nr. 218</w:t>
      </w:r>
      <w:r w:rsidR="00A97777" w:rsidRPr="001D3881">
        <w:rPr>
          <w:rFonts w:ascii="Verdana" w:hAnsi="Verdana"/>
          <w:sz w:val="14"/>
          <w:szCs w:val="14"/>
        </w:rPr>
        <w:t>.</w:t>
      </w:r>
    </w:p>
  </w:footnote>
  <w:footnote w:id="5">
    <w:p w14:paraId="3C2F8067" w14:textId="4A829895" w:rsidR="000B4EF9" w:rsidRPr="001D3881" w:rsidRDefault="000B4EF9"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00A97777" w:rsidRPr="001D3881">
        <w:rPr>
          <w:rFonts w:ascii="Verdana" w:hAnsi="Verdana"/>
          <w:sz w:val="14"/>
          <w:szCs w:val="14"/>
        </w:rPr>
        <w:t>Kamerstukken II 2010/11, 32 666, nr. 2</w:t>
      </w:r>
      <w:r w:rsidR="00317851" w:rsidRPr="001D3881">
        <w:rPr>
          <w:rFonts w:ascii="Verdana" w:hAnsi="Verdana"/>
          <w:sz w:val="14"/>
          <w:szCs w:val="14"/>
        </w:rPr>
        <w:t>, Staatsblad 2012, nr. 213</w:t>
      </w:r>
      <w:r w:rsidR="00A97777" w:rsidRPr="001D3881">
        <w:rPr>
          <w:rFonts w:ascii="Verdana" w:hAnsi="Verdana"/>
          <w:sz w:val="14"/>
          <w:szCs w:val="14"/>
        </w:rPr>
        <w:t>.</w:t>
      </w:r>
    </w:p>
  </w:footnote>
  <w:footnote w:id="6">
    <w:p w14:paraId="065A8CC6" w14:textId="0F2469B8" w:rsidR="000B4EF9" w:rsidRPr="001D3881" w:rsidRDefault="000B4EF9"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00317851" w:rsidRPr="001D3881">
        <w:rPr>
          <w:rFonts w:ascii="Verdana" w:hAnsi="Verdana"/>
          <w:sz w:val="14"/>
          <w:szCs w:val="14"/>
        </w:rPr>
        <w:t xml:space="preserve">Kamerstukken II 2013/14, 33 904, nr. 2. </w:t>
      </w:r>
      <w:r w:rsidRPr="001D3881">
        <w:rPr>
          <w:rFonts w:ascii="Verdana" w:hAnsi="Verdana"/>
          <w:sz w:val="14"/>
          <w:szCs w:val="14"/>
        </w:rPr>
        <w:t>Staatsblad 2015, nr. 9</w:t>
      </w:r>
      <w:r w:rsidR="00317851" w:rsidRPr="001D3881">
        <w:rPr>
          <w:rFonts w:ascii="Verdana" w:hAnsi="Verdana"/>
          <w:sz w:val="14"/>
          <w:szCs w:val="14"/>
        </w:rPr>
        <w:t>.</w:t>
      </w:r>
    </w:p>
  </w:footnote>
  <w:footnote w:id="7">
    <w:p w14:paraId="68499C5E" w14:textId="70A1EC48" w:rsidR="000B4EF9" w:rsidRPr="001D3881" w:rsidRDefault="000B4EF9"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Staatsblad 2015, nr. 361, Staatsblad 2016, nr. 436 en Staatsblad 2019, nr. 61</w:t>
      </w:r>
    </w:p>
  </w:footnote>
  <w:footnote w:id="8">
    <w:p w14:paraId="58D0ABEE" w14:textId="0E796321" w:rsidR="00E65C75" w:rsidRPr="001D3881" w:rsidRDefault="00E65C75"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Kamerstuk</w:t>
      </w:r>
      <w:r w:rsidR="001D3881" w:rsidRPr="001D3881">
        <w:rPr>
          <w:rFonts w:ascii="Verdana" w:hAnsi="Verdana"/>
          <w:sz w:val="14"/>
          <w:szCs w:val="14"/>
        </w:rPr>
        <w:t>ken II 2025/26,</w:t>
      </w:r>
      <w:r w:rsidRPr="001D3881">
        <w:rPr>
          <w:rFonts w:ascii="Verdana" w:hAnsi="Verdana"/>
          <w:sz w:val="14"/>
          <w:szCs w:val="14"/>
        </w:rPr>
        <w:t xml:space="preserve"> 29</w:t>
      </w:r>
      <w:r w:rsidR="001D3881" w:rsidRPr="001D3881">
        <w:rPr>
          <w:rFonts w:ascii="Verdana" w:hAnsi="Verdana"/>
          <w:sz w:val="14"/>
          <w:szCs w:val="14"/>
        </w:rPr>
        <w:t xml:space="preserve"> </w:t>
      </w:r>
      <w:r w:rsidRPr="001D3881">
        <w:rPr>
          <w:rFonts w:ascii="Verdana" w:hAnsi="Verdana"/>
          <w:sz w:val="14"/>
          <w:szCs w:val="14"/>
        </w:rPr>
        <w:t>984, nr. 1266</w:t>
      </w:r>
      <w:r w:rsidR="001D3881" w:rsidRPr="001D3881">
        <w:rPr>
          <w:rFonts w:ascii="Verdana" w:hAnsi="Verdana"/>
          <w:sz w:val="14"/>
          <w:szCs w:val="14"/>
        </w:rPr>
        <w:t>.</w:t>
      </w:r>
    </w:p>
  </w:footnote>
  <w:footnote w:id="9">
    <w:p w14:paraId="7B9DB018" w14:textId="02F8664E" w:rsidR="00E65C75" w:rsidRPr="001D3881" w:rsidRDefault="00E65C75"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001D3881" w:rsidRPr="001D3881">
        <w:rPr>
          <w:rFonts w:ascii="Verdana" w:hAnsi="Verdana"/>
          <w:sz w:val="14"/>
          <w:szCs w:val="14"/>
        </w:rPr>
        <w:t xml:space="preserve">Kamerstukken II 2025/26, </w:t>
      </w:r>
      <w:r w:rsidRPr="001D3881">
        <w:rPr>
          <w:rFonts w:ascii="Verdana" w:hAnsi="Verdana"/>
          <w:sz w:val="14"/>
          <w:szCs w:val="14"/>
        </w:rPr>
        <w:t>29</w:t>
      </w:r>
      <w:r w:rsidR="001D3881" w:rsidRPr="001D3881">
        <w:rPr>
          <w:rFonts w:ascii="Verdana" w:hAnsi="Verdana"/>
          <w:sz w:val="14"/>
          <w:szCs w:val="14"/>
        </w:rPr>
        <w:t xml:space="preserve"> </w:t>
      </w:r>
      <w:r w:rsidRPr="001D3881">
        <w:rPr>
          <w:rFonts w:ascii="Verdana" w:hAnsi="Verdana"/>
          <w:sz w:val="14"/>
          <w:szCs w:val="14"/>
        </w:rPr>
        <w:t>984, nr. 1265</w:t>
      </w:r>
      <w:r w:rsidR="001D3881" w:rsidRPr="001D3881">
        <w:rPr>
          <w:rFonts w:ascii="Verdana" w:hAnsi="Verdana"/>
          <w:sz w:val="14"/>
          <w:szCs w:val="14"/>
        </w:rPr>
        <w:t>.</w:t>
      </w:r>
    </w:p>
  </w:footnote>
  <w:footnote w:id="10">
    <w:p w14:paraId="2CB36868" w14:textId="3719164A" w:rsidR="00F20BA7" w:rsidRDefault="00F20BA7">
      <w:pPr>
        <w:pStyle w:val="FootnoteText"/>
      </w:pPr>
    </w:p>
  </w:footnote>
  <w:footnote w:id="11">
    <w:p w14:paraId="418EE727" w14:textId="77777777" w:rsidR="00617073" w:rsidRPr="001D3881" w:rsidRDefault="00617073" w:rsidP="00617073">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Kamerstukken II 2024/25, 36 807, nr. 4.</w:t>
      </w:r>
    </w:p>
  </w:footnote>
  <w:footnote w:id="12">
    <w:p w14:paraId="5FD576EA" w14:textId="687C7D9E" w:rsidR="00856F9F" w:rsidRPr="001D3881" w:rsidRDefault="00856F9F"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Pr="001D3881">
        <w:rPr>
          <w:rFonts w:ascii="Verdana" w:eastAsia="Times New Roman" w:hAnsi="Verdana" w:cs="Times New Roman"/>
          <w:sz w:val="14"/>
          <w:szCs w:val="14"/>
          <w:lang w:eastAsia="nl-NL"/>
        </w:rPr>
        <w:t>Kamerstukken II 2025/</w:t>
      </w:r>
      <w:r w:rsidR="00F64963">
        <w:rPr>
          <w:rFonts w:ascii="Verdana" w:eastAsia="Times New Roman" w:hAnsi="Verdana" w:cs="Times New Roman"/>
          <w:sz w:val="14"/>
          <w:szCs w:val="14"/>
          <w:lang w:eastAsia="nl-NL"/>
        </w:rPr>
        <w:t>2</w:t>
      </w:r>
      <w:r w:rsidRPr="001D3881">
        <w:rPr>
          <w:rFonts w:ascii="Verdana" w:eastAsia="Times New Roman" w:hAnsi="Verdana" w:cs="Times New Roman"/>
          <w:sz w:val="14"/>
          <w:szCs w:val="14"/>
          <w:lang w:eastAsia="nl-NL"/>
        </w:rPr>
        <w:t>6, 29 984, nr. 1283.</w:t>
      </w:r>
    </w:p>
  </w:footnote>
  <w:footnote w:id="13">
    <w:p w14:paraId="0A7DF42D" w14:textId="0AEC0539" w:rsidR="00A4131B" w:rsidRPr="009B5A20" w:rsidRDefault="00A4131B" w:rsidP="001D3881">
      <w:pPr>
        <w:pStyle w:val="NoSpacing"/>
        <w:rPr>
          <w:rFonts w:ascii="Verdana" w:hAnsi="Verdana"/>
          <w:sz w:val="14"/>
          <w:szCs w:val="14"/>
          <w:lang w:val="en-GB"/>
        </w:rPr>
      </w:pPr>
      <w:r w:rsidRPr="001D3881">
        <w:rPr>
          <w:rStyle w:val="FootnoteReference"/>
          <w:rFonts w:ascii="Verdana" w:hAnsi="Verdana"/>
          <w:sz w:val="14"/>
          <w:szCs w:val="14"/>
        </w:rPr>
        <w:footnoteRef/>
      </w:r>
      <w:r w:rsidRPr="009B5A20">
        <w:rPr>
          <w:rFonts w:ascii="Verdana" w:hAnsi="Verdana"/>
          <w:sz w:val="14"/>
          <w:szCs w:val="14"/>
          <w:lang w:val="en-GB"/>
        </w:rPr>
        <w:t xml:space="preserve"> </w:t>
      </w:r>
      <w:r w:rsidR="00F05EA6" w:rsidRPr="009B5A20">
        <w:rPr>
          <w:rFonts w:ascii="Verdana" w:hAnsi="Verdana"/>
          <w:sz w:val="14"/>
          <w:szCs w:val="14"/>
          <w:lang w:val="en-GB"/>
        </w:rPr>
        <w:t>Kamerstukken II 2017/18, 34 914, nr. 2, Staatsblad 2019, 61.</w:t>
      </w:r>
    </w:p>
  </w:footnote>
  <w:footnote w:id="14">
    <w:p w14:paraId="49B25971" w14:textId="5103DBD3" w:rsidR="00704230" w:rsidRPr="001D3881" w:rsidRDefault="00704230" w:rsidP="001D3881">
      <w:pPr>
        <w:pStyle w:val="NoSpacing"/>
        <w:rPr>
          <w:rFonts w:ascii="Verdana" w:hAnsi="Verdana"/>
          <w:sz w:val="14"/>
          <w:szCs w:val="14"/>
          <w:lang w:val="en-US"/>
        </w:rPr>
      </w:pPr>
      <w:r w:rsidRPr="001D3881">
        <w:rPr>
          <w:rStyle w:val="FootnoteReference"/>
          <w:rFonts w:ascii="Verdana" w:hAnsi="Verdana"/>
          <w:sz w:val="14"/>
          <w:szCs w:val="14"/>
        </w:rPr>
        <w:footnoteRef/>
      </w:r>
      <w:r w:rsidRPr="001D3881">
        <w:rPr>
          <w:rFonts w:ascii="Verdana" w:hAnsi="Verdana"/>
          <w:sz w:val="14"/>
          <w:szCs w:val="14"/>
          <w:lang w:val="en-US"/>
        </w:rPr>
        <w:t xml:space="preserve"> </w:t>
      </w:r>
      <w:r w:rsidR="00785BD3" w:rsidRPr="001D3881">
        <w:rPr>
          <w:rFonts w:ascii="Verdana" w:hAnsi="Verdana"/>
          <w:sz w:val="14"/>
          <w:szCs w:val="14"/>
          <w:lang w:val="en-US"/>
        </w:rPr>
        <w:t xml:space="preserve">Proposal for a REGULATION OF THE EUROPEAN PARLIAMENT AND OF THE COUNCIL on multimodal booking and repealing Regulation (EC) No 80/2009 (COM (2026) 231); Proposal for a REGULATION OF THE EUROPEAN PARLIAMENT AND OF THE COUNCIL on rail ticketing (COM (2016) 232); Proposal for a REGULATION OF THE EUROPEAN PARLIAMENT AND OF THE COUNCIL amending Regulation (EU) 2021/782 as regards the protection of passengers with single tickets (COM (2016) 233). </w:t>
      </w:r>
    </w:p>
  </w:footnote>
  <w:footnote w:id="15">
    <w:p w14:paraId="1A631623" w14:textId="1B9101A0" w:rsidR="00E65C75" w:rsidRPr="001D3881" w:rsidRDefault="00E65C75"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Kamerstuk</w:t>
      </w:r>
      <w:r w:rsidR="005923D0">
        <w:rPr>
          <w:rFonts w:ascii="Verdana" w:hAnsi="Verdana"/>
          <w:sz w:val="14"/>
          <w:szCs w:val="14"/>
        </w:rPr>
        <w:t>ken II 2025/26,</w:t>
      </w:r>
      <w:r w:rsidRPr="001D3881">
        <w:rPr>
          <w:rFonts w:ascii="Verdana" w:hAnsi="Verdana"/>
          <w:sz w:val="14"/>
          <w:szCs w:val="14"/>
        </w:rPr>
        <w:t xml:space="preserve"> 29</w:t>
      </w:r>
      <w:r w:rsidR="005923D0">
        <w:rPr>
          <w:rFonts w:ascii="Verdana" w:hAnsi="Verdana"/>
          <w:sz w:val="14"/>
          <w:szCs w:val="14"/>
        </w:rPr>
        <w:t xml:space="preserve"> </w:t>
      </w:r>
      <w:r w:rsidRPr="001D3881">
        <w:rPr>
          <w:rFonts w:ascii="Verdana" w:hAnsi="Verdana"/>
          <w:sz w:val="14"/>
          <w:szCs w:val="14"/>
        </w:rPr>
        <w:t>984, nr. 1266</w:t>
      </w:r>
      <w:r w:rsidR="005923D0">
        <w:rPr>
          <w:rFonts w:ascii="Verdana" w:hAnsi="Verdana"/>
          <w:sz w:val="14"/>
          <w:szCs w:val="14"/>
        </w:rPr>
        <w:t>.</w:t>
      </w:r>
    </w:p>
  </w:footnote>
  <w:footnote w:id="16">
    <w:p w14:paraId="743CF7BF" w14:textId="24F80728" w:rsidR="00CD1B1D" w:rsidRPr="001D3881" w:rsidRDefault="00CD1B1D"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Kamerstuk</w:t>
      </w:r>
      <w:r w:rsidR="005923D0">
        <w:rPr>
          <w:rFonts w:ascii="Verdana" w:hAnsi="Verdana"/>
          <w:sz w:val="14"/>
          <w:szCs w:val="14"/>
        </w:rPr>
        <w:t xml:space="preserve">ken II 2025/26, </w:t>
      </w:r>
      <w:r w:rsidRPr="001D3881">
        <w:rPr>
          <w:rFonts w:ascii="Verdana" w:hAnsi="Verdana"/>
          <w:sz w:val="14"/>
          <w:szCs w:val="14"/>
        </w:rPr>
        <w:t>23</w:t>
      </w:r>
      <w:r w:rsidR="005923D0">
        <w:rPr>
          <w:rFonts w:ascii="Verdana" w:hAnsi="Verdana"/>
          <w:sz w:val="14"/>
          <w:szCs w:val="14"/>
        </w:rPr>
        <w:t xml:space="preserve"> </w:t>
      </w:r>
      <w:r w:rsidRPr="001D3881">
        <w:rPr>
          <w:rFonts w:ascii="Verdana" w:hAnsi="Verdana"/>
          <w:sz w:val="14"/>
          <w:szCs w:val="14"/>
        </w:rPr>
        <w:t>645, nr. 875</w:t>
      </w:r>
      <w:r w:rsidR="005923D0">
        <w:rPr>
          <w:rFonts w:ascii="Verdana" w:hAnsi="Verdana"/>
          <w:sz w:val="14"/>
          <w:szCs w:val="14"/>
        </w:rPr>
        <w:t>.</w:t>
      </w:r>
    </w:p>
  </w:footnote>
  <w:footnote w:id="17">
    <w:p w14:paraId="1AFECF1D" w14:textId="6E4046FE" w:rsidR="00214BBA" w:rsidRPr="001D3881" w:rsidRDefault="00214BBA"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Pr="001D3881">
        <w:rPr>
          <w:rFonts w:ascii="Verdana" w:eastAsia="Times New Roman" w:hAnsi="Verdana" w:cs="Times New Roman"/>
          <w:sz w:val="14"/>
          <w:szCs w:val="14"/>
          <w:lang w:eastAsia="nl-NL"/>
        </w:rPr>
        <w:t>Kamerstuk</w:t>
      </w:r>
      <w:r w:rsidR="00FA48C6">
        <w:rPr>
          <w:rFonts w:ascii="Verdana" w:eastAsia="Times New Roman" w:hAnsi="Verdana" w:cs="Times New Roman"/>
          <w:sz w:val="14"/>
          <w:szCs w:val="14"/>
          <w:lang w:eastAsia="nl-NL"/>
        </w:rPr>
        <w:t>ken II 2024/25,</w:t>
      </w:r>
      <w:r w:rsidRPr="001D3881">
        <w:rPr>
          <w:rFonts w:ascii="Verdana" w:eastAsia="Times New Roman" w:hAnsi="Verdana" w:cs="Times New Roman"/>
          <w:sz w:val="14"/>
          <w:szCs w:val="14"/>
          <w:lang w:eastAsia="nl-NL"/>
        </w:rPr>
        <w:t xml:space="preserve"> 29</w:t>
      </w:r>
      <w:r w:rsidR="00FA48C6">
        <w:rPr>
          <w:rFonts w:ascii="Verdana" w:eastAsia="Times New Roman" w:hAnsi="Verdana" w:cs="Times New Roman"/>
          <w:sz w:val="14"/>
          <w:szCs w:val="14"/>
          <w:lang w:eastAsia="nl-NL"/>
        </w:rPr>
        <w:t xml:space="preserve"> </w:t>
      </w:r>
      <w:r w:rsidRPr="001D3881">
        <w:rPr>
          <w:rFonts w:ascii="Verdana" w:eastAsia="Times New Roman" w:hAnsi="Verdana" w:cs="Times New Roman"/>
          <w:sz w:val="14"/>
          <w:szCs w:val="14"/>
          <w:lang w:eastAsia="nl-NL"/>
        </w:rPr>
        <w:t>984, nr. 1213.</w:t>
      </w:r>
    </w:p>
  </w:footnote>
  <w:footnote w:id="18">
    <w:p w14:paraId="5E037C76" w14:textId="110B8405" w:rsidR="00D40654" w:rsidRPr="001D3881" w:rsidRDefault="00D40654"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Algemene Rekenkamer, </w:t>
      </w:r>
      <w:r w:rsidRPr="001D3881">
        <w:rPr>
          <w:rFonts w:ascii="Verdana" w:hAnsi="Verdana"/>
          <w:i/>
          <w:iCs/>
          <w:sz w:val="14"/>
          <w:szCs w:val="14"/>
        </w:rPr>
        <w:t>Verantwoordingsonderzoek Jaarverslag 2025 Ministerie van Infrastructuur en Waterstaat (XII), Mobiliteitsfonds (A) en Deltafonds (J),</w:t>
      </w:r>
      <w:r w:rsidRPr="001D3881">
        <w:rPr>
          <w:rFonts w:ascii="Verdana" w:hAnsi="Verdana"/>
          <w:sz w:val="14"/>
          <w:szCs w:val="14"/>
        </w:rPr>
        <w:t xml:space="preserve"> </w:t>
      </w:r>
      <w:hyperlink r:id="rId1" w:history="1">
        <w:r w:rsidRPr="001D3881">
          <w:rPr>
            <w:rStyle w:val="Hyperlink"/>
            <w:rFonts w:ascii="Verdana" w:hAnsi="Verdana"/>
            <w:sz w:val="14"/>
            <w:szCs w:val="14"/>
          </w:rPr>
          <w:t>https://www.rekenkamer.nl/site/binaries/site-content/collections/documents/2026/05/20/vo-2025-ienw/xii-ienw-a-mf-j-df-wr.pdf</w:t>
        </w:r>
      </w:hyperlink>
      <w:r w:rsidRPr="001D3881">
        <w:rPr>
          <w:rFonts w:ascii="Verdana" w:hAnsi="Verdana"/>
          <w:sz w:val="14"/>
          <w:szCs w:val="14"/>
        </w:rPr>
        <w:t>.</w:t>
      </w:r>
    </w:p>
  </w:footnote>
  <w:footnote w:id="19">
    <w:p w14:paraId="42DF359E" w14:textId="7B4A0368" w:rsidR="000A5BDA" w:rsidRDefault="000A5BDA">
      <w:pPr>
        <w:pStyle w:val="FootnoteText"/>
      </w:pPr>
      <w:r>
        <w:rPr>
          <w:rStyle w:val="FootnoteReference"/>
        </w:rPr>
        <w:footnoteRef/>
      </w:r>
      <w:r>
        <w:t xml:space="preserve"> </w:t>
      </w:r>
      <w:r w:rsidRPr="000A5BDA">
        <w:rPr>
          <w:rFonts w:ascii="Verdana" w:hAnsi="Verdana"/>
          <w:sz w:val="14"/>
          <w:szCs w:val="14"/>
        </w:rPr>
        <w:t>Kamerstukken II 2025/26, 36800-XII-39.</w:t>
      </w:r>
    </w:p>
  </w:footnote>
  <w:footnote w:id="20">
    <w:p w14:paraId="1787782B" w14:textId="7184FADA" w:rsidR="002C542E" w:rsidRPr="001D3881" w:rsidRDefault="002C542E"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Pr="001D3881">
        <w:rPr>
          <w:rFonts w:ascii="Verdana" w:eastAsia="Times New Roman" w:hAnsi="Verdana" w:cs="Times New Roman"/>
          <w:sz w:val="14"/>
          <w:szCs w:val="14"/>
          <w:lang w:eastAsia="nl-NL"/>
        </w:rPr>
        <w:t>S</w:t>
      </w:r>
      <w:r w:rsidR="00FA48C6">
        <w:rPr>
          <w:rFonts w:ascii="Verdana" w:eastAsia="Times New Roman" w:hAnsi="Verdana" w:cs="Times New Roman"/>
          <w:sz w:val="14"/>
          <w:szCs w:val="14"/>
          <w:lang w:eastAsia="nl-NL"/>
        </w:rPr>
        <w:t>taatscourant</w:t>
      </w:r>
      <w:r w:rsidRPr="001D3881">
        <w:rPr>
          <w:rFonts w:ascii="Verdana" w:eastAsia="Times New Roman" w:hAnsi="Verdana" w:cs="Times New Roman"/>
          <w:sz w:val="14"/>
          <w:szCs w:val="14"/>
          <w:lang w:eastAsia="nl-NL"/>
        </w:rPr>
        <w:t xml:space="preserve"> 2023, 34833.</w:t>
      </w:r>
    </w:p>
  </w:footnote>
  <w:footnote w:id="21">
    <w:p w14:paraId="31CCA1BA" w14:textId="4BF50550" w:rsidR="00BB3B9D" w:rsidRPr="001D3881" w:rsidRDefault="00BB3B9D" w:rsidP="001D3881">
      <w:pPr>
        <w:pStyle w:val="NoSpacing"/>
        <w:rPr>
          <w:rFonts w:ascii="Verdana" w:hAnsi="Verdana"/>
          <w:sz w:val="14"/>
          <w:szCs w:val="14"/>
        </w:rPr>
      </w:pPr>
      <w:r w:rsidRPr="001D3881">
        <w:rPr>
          <w:rStyle w:val="FootnoteReference"/>
          <w:rFonts w:ascii="Verdana" w:hAnsi="Verdana"/>
          <w:sz w:val="14"/>
          <w:szCs w:val="14"/>
        </w:rPr>
        <w:footnoteRef/>
      </w:r>
      <w:r w:rsidRPr="001D3881">
        <w:rPr>
          <w:rFonts w:ascii="Verdana" w:hAnsi="Verdana"/>
          <w:sz w:val="14"/>
          <w:szCs w:val="14"/>
        </w:rPr>
        <w:t xml:space="preserve"> </w:t>
      </w:r>
      <w:r w:rsidRPr="001D3881">
        <w:rPr>
          <w:rFonts w:ascii="Verdana" w:eastAsia="Times New Roman" w:hAnsi="Verdana" w:cs="Times New Roman"/>
          <w:sz w:val="14"/>
          <w:szCs w:val="14"/>
          <w:lang w:eastAsia="nl-NL"/>
        </w:rPr>
        <w:t>Kamerstukken II 2025/</w:t>
      </w:r>
      <w:r w:rsidR="00FA48C6">
        <w:rPr>
          <w:rFonts w:ascii="Verdana" w:eastAsia="Times New Roman" w:hAnsi="Verdana" w:cs="Times New Roman"/>
          <w:sz w:val="14"/>
          <w:szCs w:val="14"/>
          <w:lang w:eastAsia="nl-NL"/>
        </w:rPr>
        <w:t>2</w:t>
      </w:r>
      <w:r w:rsidRPr="001D3881">
        <w:rPr>
          <w:rFonts w:ascii="Verdana" w:eastAsia="Times New Roman" w:hAnsi="Verdana" w:cs="Times New Roman"/>
          <w:sz w:val="14"/>
          <w:szCs w:val="14"/>
          <w:lang w:eastAsia="nl-NL"/>
        </w:rPr>
        <w:t>6, 29 984, nr. 1283</w:t>
      </w:r>
      <w:r w:rsidR="00FA48C6">
        <w:rPr>
          <w:rFonts w:ascii="Verdana" w:eastAsia="Times New Roman" w:hAnsi="Verdana" w:cs="Times New Roman"/>
          <w:sz w:val="14"/>
          <w:szCs w:val="14"/>
          <w:lang w:eastAsia="nl-N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96532"/>
    <w:multiLevelType w:val="hybridMultilevel"/>
    <w:tmpl w:val="51C46682"/>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9D14F8F"/>
    <w:multiLevelType w:val="hybridMultilevel"/>
    <w:tmpl w:val="084808C6"/>
    <w:lvl w:ilvl="0" w:tplc="0413000F">
      <w:start w:val="1"/>
      <w:numFmt w:val="decimal"/>
      <w:lvlText w:val="%1."/>
      <w:lvlJc w:val="left"/>
      <w:pPr>
        <w:ind w:left="720" w:hanging="360"/>
      </w:p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DFD1D07"/>
    <w:multiLevelType w:val="hybridMultilevel"/>
    <w:tmpl w:val="0EBA65E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4120583"/>
    <w:multiLevelType w:val="hybridMultilevel"/>
    <w:tmpl w:val="197AAFD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 w15:restartNumberingAfterBreak="0">
    <w:nsid w:val="536F0286"/>
    <w:multiLevelType w:val="hybridMultilevel"/>
    <w:tmpl w:val="DF960A6A"/>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56E30AF0"/>
    <w:multiLevelType w:val="hybridMultilevel"/>
    <w:tmpl w:val="09A2E586"/>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7FAA5FF6"/>
    <w:multiLevelType w:val="hybridMultilevel"/>
    <w:tmpl w:val="3C5A9F28"/>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3"/>
  </w:num>
  <w:num w:numId="2">
    <w:abstractNumId w:val="1"/>
    <w:lvlOverride w:ilvl="0">
      <w:startOverride w:val="1"/>
    </w:lvlOverride>
    <w:lvlOverride w:ilvl="1"/>
    <w:lvlOverride w:ilvl="2"/>
    <w:lvlOverride w:ilvl="3"/>
    <w:lvlOverride w:ilvl="4"/>
    <w:lvlOverride w:ilvl="5"/>
    <w:lvlOverride w:ilvl="6"/>
    <w:lvlOverride w:ilvl="7"/>
    <w:lvlOverride w:ilvl="8"/>
  </w:num>
  <w:num w:numId="3">
    <w:abstractNumId w:val="0"/>
  </w:num>
  <w:num w:numId="4">
    <w:abstractNumId w:val="6"/>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C42"/>
    <w:rsid w:val="000022BD"/>
    <w:rsid w:val="000061E3"/>
    <w:rsid w:val="00012EA9"/>
    <w:rsid w:val="00014716"/>
    <w:rsid w:val="00021DEB"/>
    <w:rsid w:val="0002415A"/>
    <w:rsid w:val="00026247"/>
    <w:rsid w:val="00041C6E"/>
    <w:rsid w:val="00046C07"/>
    <w:rsid w:val="00047F72"/>
    <w:rsid w:val="0005713C"/>
    <w:rsid w:val="00057E95"/>
    <w:rsid w:val="00064280"/>
    <w:rsid w:val="000821C5"/>
    <w:rsid w:val="000840A7"/>
    <w:rsid w:val="000940CA"/>
    <w:rsid w:val="00094DE5"/>
    <w:rsid w:val="000A2DE0"/>
    <w:rsid w:val="000A5039"/>
    <w:rsid w:val="000A5BDA"/>
    <w:rsid w:val="000B09F9"/>
    <w:rsid w:val="000B0DAF"/>
    <w:rsid w:val="000B275C"/>
    <w:rsid w:val="000B4EF9"/>
    <w:rsid w:val="000D65CD"/>
    <w:rsid w:val="000E3AC5"/>
    <w:rsid w:val="000E4EE4"/>
    <w:rsid w:val="000E6BBE"/>
    <w:rsid w:val="000F0036"/>
    <w:rsid w:val="000F01FB"/>
    <w:rsid w:val="000F3637"/>
    <w:rsid w:val="000F3DCA"/>
    <w:rsid w:val="000F56C2"/>
    <w:rsid w:val="00100025"/>
    <w:rsid w:val="00100CCB"/>
    <w:rsid w:val="00107C5C"/>
    <w:rsid w:val="00120674"/>
    <w:rsid w:val="001233DE"/>
    <w:rsid w:val="001247E4"/>
    <w:rsid w:val="00133277"/>
    <w:rsid w:val="00143C20"/>
    <w:rsid w:val="001463B7"/>
    <w:rsid w:val="00153226"/>
    <w:rsid w:val="001564F2"/>
    <w:rsid w:val="0017092B"/>
    <w:rsid w:val="00171C16"/>
    <w:rsid w:val="00174D09"/>
    <w:rsid w:val="00175204"/>
    <w:rsid w:val="001822E6"/>
    <w:rsid w:val="00183905"/>
    <w:rsid w:val="00186A40"/>
    <w:rsid w:val="001B7D6B"/>
    <w:rsid w:val="001C37F9"/>
    <w:rsid w:val="001C6D0C"/>
    <w:rsid w:val="001C7F2C"/>
    <w:rsid w:val="001D3881"/>
    <w:rsid w:val="001D4D1E"/>
    <w:rsid w:val="001E79B7"/>
    <w:rsid w:val="001E7BAE"/>
    <w:rsid w:val="00206F3F"/>
    <w:rsid w:val="00212F5A"/>
    <w:rsid w:val="00214BBA"/>
    <w:rsid w:val="00214C35"/>
    <w:rsid w:val="00215502"/>
    <w:rsid w:val="00237448"/>
    <w:rsid w:val="00241A76"/>
    <w:rsid w:val="00245EFC"/>
    <w:rsid w:val="002511CA"/>
    <w:rsid w:val="002522C4"/>
    <w:rsid w:val="00253D55"/>
    <w:rsid w:val="00266E80"/>
    <w:rsid w:val="00276607"/>
    <w:rsid w:val="00280DBC"/>
    <w:rsid w:val="0028550E"/>
    <w:rsid w:val="002A42D0"/>
    <w:rsid w:val="002A4BB8"/>
    <w:rsid w:val="002B2B32"/>
    <w:rsid w:val="002B2D1B"/>
    <w:rsid w:val="002B6BF2"/>
    <w:rsid w:val="002C0066"/>
    <w:rsid w:val="002C0B71"/>
    <w:rsid w:val="002C498F"/>
    <w:rsid w:val="002C542E"/>
    <w:rsid w:val="002D447D"/>
    <w:rsid w:val="003025B6"/>
    <w:rsid w:val="00303ED9"/>
    <w:rsid w:val="00304F71"/>
    <w:rsid w:val="00305979"/>
    <w:rsid w:val="00312927"/>
    <w:rsid w:val="003161FB"/>
    <w:rsid w:val="00317851"/>
    <w:rsid w:val="0033334D"/>
    <w:rsid w:val="00336409"/>
    <w:rsid w:val="00341A2D"/>
    <w:rsid w:val="00341C6E"/>
    <w:rsid w:val="00353D73"/>
    <w:rsid w:val="00356365"/>
    <w:rsid w:val="00362C6D"/>
    <w:rsid w:val="00371565"/>
    <w:rsid w:val="00371CED"/>
    <w:rsid w:val="00376036"/>
    <w:rsid w:val="0038129D"/>
    <w:rsid w:val="00384F94"/>
    <w:rsid w:val="003A22F6"/>
    <w:rsid w:val="003A3900"/>
    <w:rsid w:val="003B0A54"/>
    <w:rsid w:val="003B2570"/>
    <w:rsid w:val="003C401E"/>
    <w:rsid w:val="003D3DD4"/>
    <w:rsid w:val="003F02AE"/>
    <w:rsid w:val="003F1D77"/>
    <w:rsid w:val="00401C08"/>
    <w:rsid w:val="00405DE0"/>
    <w:rsid w:val="00413545"/>
    <w:rsid w:val="004259F5"/>
    <w:rsid w:val="00426ADA"/>
    <w:rsid w:val="00433C35"/>
    <w:rsid w:val="0044150B"/>
    <w:rsid w:val="0045738D"/>
    <w:rsid w:val="00460A55"/>
    <w:rsid w:val="004946FE"/>
    <w:rsid w:val="00496BC7"/>
    <w:rsid w:val="00497690"/>
    <w:rsid w:val="004A381C"/>
    <w:rsid w:val="004A596F"/>
    <w:rsid w:val="004A7272"/>
    <w:rsid w:val="004A7649"/>
    <w:rsid w:val="004B06AD"/>
    <w:rsid w:val="004C3AEC"/>
    <w:rsid w:val="004C44C1"/>
    <w:rsid w:val="004C7F71"/>
    <w:rsid w:val="004D5921"/>
    <w:rsid w:val="004E57B4"/>
    <w:rsid w:val="004F14C7"/>
    <w:rsid w:val="004F3ACC"/>
    <w:rsid w:val="004F6E9E"/>
    <w:rsid w:val="005002B3"/>
    <w:rsid w:val="005062B4"/>
    <w:rsid w:val="00507DFD"/>
    <w:rsid w:val="00514BEE"/>
    <w:rsid w:val="00515696"/>
    <w:rsid w:val="00516412"/>
    <w:rsid w:val="00535693"/>
    <w:rsid w:val="005426F1"/>
    <w:rsid w:val="00561FA6"/>
    <w:rsid w:val="00570474"/>
    <w:rsid w:val="0057084E"/>
    <w:rsid w:val="00573B66"/>
    <w:rsid w:val="00577A65"/>
    <w:rsid w:val="00577B59"/>
    <w:rsid w:val="005923D0"/>
    <w:rsid w:val="005C08CC"/>
    <w:rsid w:val="005C1D24"/>
    <w:rsid w:val="005C3B79"/>
    <w:rsid w:val="005C4342"/>
    <w:rsid w:val="005E6C97"/>
    <w:rsid w:val="005E7103"/>
    <w:rsid w:val="005E7EC4"/>
    <w:rsid w:val="005F4A21"/>
    <w:rsid w:val="006020EC"/>
    <w:rsid w:val="00604BDC"/>
    <w:rsid w:val="00605EAD"/>
    <w:rsid w:val="00606FC0"/>
    <w:rsid w:val="00617073"/>
    <w:rsid w:val="006203CD"/>
    <w:rsid w:val="0064251F"/>
    <w:rsid w:val="00655288"/>
    <w:rsid w:val="00671015"/>
    <w:rsid w:val="006712E5"/>
    <w:rsid w:val="00671A0A"/>
    <w:rsid w:val="006741B7"/>
    <w:rsid w:val="0068317F"/>
    <w:rsid w:val="00690983"/>
    <w:rsid w:val="00692270"/>
    <w:rsid w:val="006B0717"/>
    <w:rsid w:val="006B0B9F"/>
    <w:rsid w:val="006C0618"/>
    <w:rsid w:val="006C194B"/>
    <w:rsid w:val="006D2E3E"/>
    <w:rsid w:val="006D5A87"/>
    <w:rsid w:val="006E349B"/>
    <w:rsid w:val="006E7F73"/>
    <w:rsid w:val="006F1BF7"/>
    <w:rsid w:val="006F3DA1"/>
    <w:rsid w:val="00704230"/>
    <w:rsid w:val="007101A8"/>
    <w:rsid w:val="007101B4"/>
    <w:rsid w:val="00711F98"/>
    <w:rsid w:val="007159B9"/>
    <w:rsid w:val="0072395D"/>
    <w:rsid w:val="00725D86"/>
    <w:rsid w:val="007336B0"/>
    <w:rsid w:val="007450C2"/>
    <w:rsid w:val="00745EC0"/>
    <w:rsid w:val="0074697A"/>
    <w:rsid w:val="00751ACE"/>
    <w:rsid w:val="00752507"/>
    <w:rsid w:val="00760D05"/>
    <w:rsid w:val="007633FF"/>
    <w:rsid w:val="00774A45"/>
    <w:rsid w:val="007857AF"/>
    <w:rsid w:val="00785BD3"/>
    <w:rsid w:val="00790250"/>
    <w:rsid w:val="007B6B72"/>
    <w:rsid w:val="007C5C2A"/>
    <w:rsid w:val="007D7775"/>
    <w:rsid w:val="007E223C"/>
    <w:rsid w:val="007E4472"/>
    <w:rsid w:val="007E70CF"/>
    <w:rsid w:val="007F6365"/>
    <w:rsid w:val="00801160"/>
    <w:rsid w:val="008034CA"/>
    <w:rsid w:val="008271B8"/>
    <w:rsid w:val="00842B77"/>
    <w:rsid w:val="00842F8F"/>
    <w:rsid w:val="00847E17"/>
    <w:rsid w:val="00856F9F"/>
    <w:rsid w:val="0086656C"/>
    <w:rsid w:val="0087477D"/>
    <w:rsid w:val="00875864"/>
    <w:rsid w:val="00881B50"/>
    <w:rsid w:val="00886912"/>
    <w:rsid w:val="0089499F"/>
    <w:rsid w:val="008A6B63"/>
    <w:rsid w:val="008B6E56"/>
    <w:rsid w:val="008C54F5"/>
    <w:rsid w:val="008D4E88"/>
    <w:rsid w:val="008E3D1D"/>
    <w:rsid w:val="008E409D"/>
    <w:rsid w:val="008E51C2"/>
    <w:rsid w:val="008F5214"/>
    <w:rsid w:val="008F5D2E"/>
    <w:rsid w:val="00901E75"/>
    <w:rsid w:val="00906265"/>
    <w:rsid w:val="00912CD6"/>
    <w:rsid w:val="009141DD"/>
    <w:rsid w:val="009169FA"/>
    <w:rsid w:val="00916C70"/>
    <w:rsid w:val="00916F2D"/>
    <w:rsid w:val="009413B4"/>
    <w:rsid w:val="0094170E"/>
    <w:rsid w:val="00953146"/>
    <w:rsid w:val="009537A4"/>
    <w:rsid w:val="009661D7"/>
    <w:rsid w:val="00967065"/>
    <w:rsid w:val="0096714A"/>
    <w:rsid w:val="00967255"/>
    <w:rsid w:val="009672D3"/>
    <w:rsid w:val="00970690"/>
    <w:rsid w:val="00974A85"/>
    <w:rsid w:val="009823E3"/>
    <w:rsid w:val="00982EEC"/>
    <w:rsid w:val="00983333"/>
    <w:rsid w:val="009A5014"/>
    <w:rsid w:val="009A6B09"/>
    <w:rsid w:val="009B0B1C"/>
    <w:rsid w:val="009B3674"/>
    <w:rsid w:val="009B5A20"/>
    <w:rsid w:val="009B66FD"/>
    <w:rsid w:val="009C1B1C"/>
    <w:rsid w:val="009C36E8"/>
    <w:rsid w:val="009D2CBF"/>
    <w:rsid w:val="009D2ED4"/>
    <w:rsid w:val="009E573C"/>
    <w:rsid w:val="009E6DA2"/>
    <w:rsid w:val="009F0A9C"/>
    <w:rsid w:val="00A03634"/>
    <w:rsid w:val="00A04AE7"/>
    <w:rsid w:val="00A0788A"/>
    <w:rsid w:val="00A11CC3"/>
    <w:rsid w:val="00A1617B"/>
    <w:rsid w:val="00A24CA8"/>
    <w:rsid w:val="00A31ED0"/>
    <w:rsid w:val="00A4131B"/>
    <w:rsid w:val="00A52441"/>
    <w:rsid w:val="00A61069"/>
    <w:rsid w:val="00A63841"/>
    <w:rsid w:val="00A63BE5"/>
    <w:rsid w:val="00A700F2"/>
    <w:rsid w:val="00A81420"/>
    <w:rsid w:val="00A81DF4"/>
    <w:rsid w:val="00A83537"/>
    <w:rsid w:val="00A87EC0"/>
    <w:rsid w:val="00A96103"/>
    <w:rsid w:val="00A967B3"/>
    <w:rsid w:val="00A97777"/>
    <w:rsid w:val="00AA5AAB"/>
    <w:rsid w:val="00AB0FE0"/>
    <w:rsid w:val="00AB2155"/>
    <w:rsid w:val="00AC4013"/>
    <w:rsid w:val="00AC5D71"/>
    <w:rsid w:val="00AF7AB1"/>
    <w:rsid w:val="00B15410"/>
    <w:rsid w:val="00B164E9"/>
    <w:rsid w:val="00B1761C"/>
    <w:rsid w:val="00B30C62"/>
    <w:rsid w:val="00B330C2"/>
    <w:rsid w:val="00B33527"/>
    <w:rsid w:val="00B4253D"/>
    <w:rsid w:val="00B42ED7"/>
    <w:rsid w:val="00B51C42"/>
    <w:rsid w:val="00B573A5"/>
    <w:rsid w:val="00B6331E"/>
    <w:rsid w:val="00B64B57"/>
    <w:rsid w:val="00B765AF"/>
    <w:rsid w:val="00B8008A"/>
    <w:rsid w:val="00B93202"/>
    <w:rsid w:val="00BA11E8"/>
    <w:rsid w:val="00BA3B63"/>
    <w:rsid w:val="00BA70D3"/>
    <w:rsid w:val="00BB3B9D"/>
    <w:rsid w:val="00BB5D13"/>
    <w:rsid w:val="00BC4284"/>
    <w:rsid w:val="00BC6436"/>
    <w:rsid w:val="00BD7838"/>
    <w:rsid w:val="00BF523F"/>
    <w:rsid w:val="00BF6286"/>
    <w:rsid w:val="00BF63A4"/>
    <w:rsid w:val="00C034EC"/>
    <w:rsid w:val="00C04ACA"/>
    <w:rsid w:val="00C05B7C"/>
    <w:rsid w:val="00C14867"/>
    <w:rsid w:val="00C22731"/>
    <w:rsid w:val="00C31CCE"/>
    <w:rsid w:val="00C43A46"/>
    <w:rsid w:val="00C64343"/>
    <w:rsid w:val="00C65123"/>
    <w:rsid w:val="00C81E22"/>
    <w:rsid w:val="00C91A55"/>
    <w:rsid w:val="00C94F4F"/>
    <w:rsid w:val="00CA2006"/>
    <w:rsid w:val="00CA35A0"/>
    <w:rsid w:val="00CC2591"/>
    <w:rsid w:val="00CC6854"/>
    <w:rsid w:val="00CD1B1D"/>
    <w:rsid w:val="00CE56FD"/>
    <w:rsid w:val="00CF302C"/>
    <w:rsid w:val="00D138D6"/>
    <w:rsid w:val="00D14F25"/>
    <w:rsid w:val="00D1507F"/>
    <w:rsid w:val="00D23793"/>
    <w:rsid w:val="00D2632E"/>
    <w:rsid w:val="00D30C8A"/>
    <w:rsid w:val="00D346AC"/>
    <w:rsid w:val="00D355DA"/>
    <w:rsid w:val="00D3610D"/>
    <w:rsid w:val="00D40654"/>
    <w:rsid w:val="00D50AED"/>
    <w:rsid w:val="00D61557"/>
    <w:rsid w:val="00D65587"/>
    <w:rsid w:val="00D66192"/>
    <w:rsid w:val="00D71821"/>
    <w:rsid w:val="00D743D8"/>
    <w:rsid w:val="00D769B7"/>
    <w:rsid w:val="00D77AE8"/>
    <w:rsid w:val="00D82A68"/>
    <w:rsid w:val="00D842F0"/>
    <w:rsid w:val="00D8778D"/>
    <w:rsid w:val="00D93B8A"/>
    <w:rsid w:val="00DA203A"/>
    <w:rsid w:val="00DA382E"/>
    <w:rsid w:val="00DB1D3B"/>
    <w:rsid w:val="00DC3E3B"/>
    <w:rsid w:val="00DE1C55"/>
    <w:rsid w:val="00DF7FD0"/>
    <w:rsid w:val="00E03166"/>
    <w:rsid w:val="00E115AA"/>
    <w:rsid w:val="00E136CF"/>
    <w:rsid w:val="00E20516"/>
    <w:rsid w:val="00E22FB5"/>
    <w:rsid w:val="00E267BC"/>
    <w:rsid w:val="00E27BBB"/>
    <w:rsid w:val="00E306F5"/>
    <w:rsid w:val="00E3087E"/>
    <w:rsid w:val="00E4005E"/>
    <w:rsid w:val="00E41C9A"/>
    <w:rsid w:val="00E47358"/>
    <w:rsid w:val="00E522CA"/>
    <w:rsid w:val="00E5508F"/>
    <w:rsid w:val="00E57BEC"/>
    <w:rsid w:val="00E65C75"/>
    <w:rsid w:val="00E70E64"/>
    <w:rsid w:val="00E765C6"/>
    <w:rsid w:val="00E82338"/>
    <w:rsid w:val="00E86CDE"/>
    <w:rsid w:val="00E87568"/>
    <w:rsid w:val="00E87AA3"/>
    <w:rsid w:val="00E939A6"/>
    <w:rsid w:val="00EA0B43"/>
    <w:rsid w:val="00EA5848"/>
    <w:rsid w:val="00EA7A0B"/>
    <w:rsid w:val="00EB06B1"/>
    <w:rsid w:val="00EB3FF0"/>
    <w:rsid w:val="00EC1E2D"/>
    <w:rsid w:val="00EC51C7"/>
    <w:rsid w:val="00ED77D9"/>
    <w:rsid w:val="00EE3111"/>
    <w:rsid w:val="00EE43C9"/>
    <w:rsid w:val="00EE5E1F"/>
    <w:rsid w:val="00F0002E"/>
    <w:rsid w:val="00F0096F"/>
    <w:rsid w:val="00F05EA6"/>
    <w:rsid w:val="00F06BF8"/>
    <w:rsid w:val="00F06E5E"/>
    <w:rsid w:val="00F14012"/>
    <w:rsid w:val="00F17B78"/>
    <w:rsid w:val="00F20BA7"/>
    <w:rsid w:val="00F27DC2"/>
    <w:rsid w:val="00F45867"/>
    <w:rsid w:val="00F47F77"/>
    <w:rsid w:val="00F541D8"/>
    <w:rsid w:val="00F64963"/>
    <w:rsid w:val="00F74E25"/>
    <w:rsid w:val="00F77F7A"/>
    <w:rsid w:val="00F80020"/>
    <w:rsid w:val="00F839D9"/>
    <w:rsid w:val="00F909B6"/>
    <w:rsid w:val="00F93579"/>
    <w:rsid w:val="00FA0313"/>
    <w:rsid w:val="00FA48C6"/>
    <w:rsid w:val="00FA5AF5"/>
    <w:rsid w:val="00FA6D3D"/>
    <w:rsid w:val="00FB3DAB"/>
    <w:rsid w:val="00FB4BEE"/>
    <w:rsid w:val="00FB73A0"/>
    <w:rsid w:val="00FC4A3C"/>
    <w:rsid w:val="00FE1BD9"/>
    <w:rsid w:val="00FF108F"/>
    <w:rsid w:val="00FF1785"/>
    <w:rsid w:val="00FF20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B825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604BDC"/>
    <w:pPr>
      <w:keepNext/>
      <w:keepLines/>
      <w:spacing w:before="360" w:after="80"/>
      <w:outlineLvl w:val="0"/>
    </w:pPr>
    <w:rPr>
      <w:rFonts w:ascii="Verdana" w:eastAsiaTheme="majorEastAsia" w:hAnsi="Verdana" w:cstheme="majorBidi"/>
      <w:color w:val="0F4761" w:themeColor="accent1" w:themeShade="BF"/>
      <w:sz w:val="40"/>
      <w:szCs w:val="40"/>
    </w:rPr>
  </w:style>
  <w:style w:type="paragraph" w:styleId="Heading2">
    <w:name w:val="heading 2"/>
    <w:basedOn w:val="Normal"/>
    <w:next w:val="Normal"/>
    <w:link w:val="Heading2Char"/>
    <w:autoRedefine/>
    <w:uiPriority w:val="9"/>
    <w:unhideWhenUsed/>
    <w:qFormat/>
    <w:rsid w:val="00604BDC"/>
    <w:pPr>
      <w:keepNext/>
      <w:keepLines/>
      <w:spacing w:before="160" w:after="80"/>
      <w:outlineLvl w:val="1"/>
    </w:pPr>
    <w:rPr>
      <w:rFonts w:ascii="Verdana" w:eastAsiaTheme="majorEastAsia" w:hAnsi="Verdana" w:cstheme="majorBidi"/>
      <w:color w:val="0F4761" w:themeColor="accent1" w:themeShade="BF"/>
      <w:sz w:val="32"/>
      <w:szCs w:val="32"/>
    </w:rPr>
  </w:style>
  <w:style w:type="paragraph" w:styleId="Heading3">
    <w:name w:val="heading 3"/>
    <w:basedOn w:val="Normal"/>
    <w:next w:val="Normal"/>
    <w:link w:val="Heading3Char"/>
    <w:autoRedefine/>
    <w:uiPriority w:val="9"/>
    <w:unhideWhenUsed/>
    <w:qFormat/>
    <w:rsid w:val="00604BDC"/>
    <w:pPr>
      <w:keepNext/>
      <w:keepLines/>
      <w:spacing w:before="160" w:after="80"/>
      <w:outlineLvl w:val="2"/>
    </w:pPr>
    <w:rPr>
      <w:rFonts w:ascii="Verdana" w:eastAsiaTheme="majorEastAsia" w:hAnsi="Verdana" w:cstheme="majorBidi"/>
      <w:color w:val="0F4761" w:themeColor="accent1" w:themeShade="BF"/>
      <w:sz w:val="28"/>
      <w:szCs w:val="28"/>
    </w:rPr>
  </w:style>
  <w:style w:type="paragraph" w:styleId="Heading4">
    <w:name w:val="heading 4"/>
    <w:basedOn w:val="Normal"/>
    <w:next w:val="Normal"/>
    <w:link w:val="Heading4Char"/>
    <w:autoRedefine/>
    <w:uiPriority w:val="9"/>
    <w:semiHidden/>
    <w:unhideWhenUsed/>
    <w:qFormat/>
    <w:rsid w:val="00604BDC"/>
    <w:pPr>
      <w:keepNext/>
      <w:keepLines/>
      <w:spacing w:before="80" w:after="40"/>
      <w:outlineLvl w:val="3"/>
    </w:pPr>
    <w:rPr>
      <w:rFonts w:ascii="Verdana" w:eastAsiaTheme="majorEastAsia" w:hAnsi="Verdana" w:cstheme="majorBidi"/>
      <w:i/>
      <w:iCs/>
      <w:color w:val="0F4761" w:themeColor="accent1" w:themeShade="BF"/>
    </w:rPr>
  </w:style>
  <w:style w:type="paragraph" w:styleId="Heading5">
    <w:name w:val="heading 5"/>
    <w:basedOn w:val="Normal"/>
    <w:next w:val="Normal"/>
    <w:link w:val="Heading5Char"/>
    <w:uiPriority w:val="9"/>
    <w:semiHidden/>
    <w:unhideWhenUsed/>
    <w:qFormat/>
    <w:rsid w:val="00B51C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1C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1C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1C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1C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BDC"/>
    <w:rPr>
      <w:rFonts w:ascii="Verdana" w:eastAsiaTheme="majorEastAsia" w:hAnsi="Verdana" w:cstheme="majorBidi"/>
      <w:color w:val="0F4761" w:themeColor="accent1" w:themeShade="BF"/>
      <w:sz w:val="40"/>
      <w:szCs w:val="40"/>
    </w:rPr>
  </w:style>
  <w:style w:type="character" w:customStyle="1" w:styleId="Heading2Char">
    <w:name w:val="Heading 2 Char"/>
    <w:basedOn w:val="DefaultParagraphFont"/>
    <w:link w:val="Heading2"/>
    <w:uiPriority w:val="9"/>
    <w:rsid w:val="00604BDC"/>
    <w:rPr>
      <w:rFonts w:ascii="Verdana" w:eastAsiaTheme="majorEastAsia" w:hAnsi="Verdana" w:cstheme="majorBidi"/>
      <w:color w:val="0F4761" w:themeColor="accent1" w:themeShade="BF"/>
      <w:sz w:val="32"/>
      <w:szCs w:val="32"/>
    </w:rPr>
  </w:style>
  <w:style w:type="character" w:customStyle="1" w:styleId="Heading3Char">
    <w:name w:val="Heading 3 Char"/>
    <w:basedOn w:val="DefaultParagraphFont"/>
    <w:link w:val="Heading3"/>
    <w:uiPriority w:val="9"/>
    <w:rsid w:val="00604BDC"/>
    <w:rPr>
      <w:rFonts w:ascii="Verdana" w:eastAsiaTheme="majorEastAsia" w:hAnsi="Verdan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BDC"/>
    <w:rPr>
      <w:rFonts w:ascii="Verdana" w:eastAsiaTheme="majorEastAsia" w:hAnsi="Verdana" w:cstheme="majorBidi"/>
      <w:i/>
      <w:iCs/>
      <w:color w:val="0F4761" w:themeColor="accent1" w:themeShade="BF"/>
    </w:rPr>
  </w:style>
  <w:style w:type="character" w:customStyle="1" w:styleId="Heading5Char">
    <w:name w:val="Heading 5 Char"/>
    <w:basedOn w:val="DefaultParagraphFont"/>
    <w:link w:val="Heading5"/>
    <w:uiPriority w:val="9"/>
    <w:semiHidden/>
    <w:rsid w:val="00B51C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1C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1C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1C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1C42"/>
    <w:rPr>
      <w:rFonts w:eastAsiaTheme="majorEastAsia" w:cstheme="majorBidi"/>
      <w:color w:val="272727" w:themeColor="text1" w:themeTint="D8"/>
    </w:rPr>
  </w:style>
  <w:style w:type="paragraph" w:styleId="Title">
    <w:name w:val="Title"/>
    <w:basedOn w:val="Normal"/>
    <w:next w:val="Normal"/>
    <w:link w:val="TitleChar"/>
    <w:uiPriority w:val="10"/>
    <w:qFormat/>
    <w:rsid w:val="00B51C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1C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1C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1C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1C42"/>
    <w:pPr>
      <w:spacing w:before="160"/>
      <w:jc w:val="center"/>
    </w:pPr>
    <w:rPr>
      <w:i/>
      <w:iCs/>
      <w:color w:val="404040" w:themeColor="text1" w:themeTint="BF"/>
    </w:rPr>
  </w:style>
  <w:style w:type="character" w:customStyle="1" w:styleId="QuoteChar">
    <w:name w:val="Quote Char"/>
    <w:basedOn w:val="DefaultParagraphFont"/>
    <w:link w:val="Quote"/>
    <w:uiPriority w:val="29"/>
    <w:rsid w:val="00B51C42"/>
    <w:rPr>
      <w:i/>
      <w:iCs/>
      <w:color w:val="404040" w:themeColor="text1" w:themeTint="BF"/>
    </w:rPr>
  </w:style>
  <w:style w:type="paragraph" w:styleId="ListParagraph">
    <w:name w:val="List Paragraph"/>
    <w:basedOn w:val="Normal"/>
    <w:uiPriority w:val="34"/>
    <w:qFormat/>
    <w:rsid w:val="00B51C42"/>
    <w:pPr>
      <w:ind w:left="720"/>
      <w:contextualSpacing/>
    </w:pPr>
  </w:style>
  <w:style w:type="character" w:styleId="IntenseEmphasis">
    <w:name w:val="Intense Emphasis"/>
    <w:basedOn w:val="DefaultParagraphFont"/>
    <w:uiPriority w:val="21"/>
    <w:qFormat/>
    <w:rsid w:val="00B51C42"/>
    <w:rPr>
      <w:i/>
      <w:iCs/>
      <w:color w:val="0F4761" w:themeColor="accent1" w:themeShade="BF"/>
    </w:rPr>
  </w:style>
  <w:style w:type="paragraph" w:styleId="IntenseQuote">
    <w:name w:val="Intense Quote"/>
    <w:basedOn w:val="Normal"/>
    <w:next w:val="Normal"/>
    <w:link w:val="IntenseQuoteChar"/>
    <w:uiPriority w:val="30"/>
    <w:qFormat/>
    <w:rsid w:val="00B51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1C42"/>
    <w:rPr>
      <w:i/>
      <w:iCs/>
      <w:color w:val="0F4761" w:themeColor="accent1" w:themeShade="BF"/>
    </w:rPr>
  </w:style>
  <w:style w:type="character" w:styleId="IntenseReference">
    <w:name w:val="Intense Reference"/>
    <w:basedOn w:val="DefaultParagraphFont"/>
    <w:uiPriority w:val="32"/>
    <w:qFormat/>
    <w:rsid w:val="00B51C42"/>
    <w:rPr>
      <w:b/>
      <w:bCs/>
      <w:smallCaps/>
      <w:color w:val="0F4761" w:themeColor="accent1" w:themeShade="BF"/>
      <w:spacing w:val="5"/>
    </w:rPr>
  </w:style>
  <w:style w:type="paragraph" w:styleId="Revision">
    <w:name w:val="Revision"/>
    <w:hidden/>
    <w:uiPriority w:val="99"/>
    <w:semiHidden/>
    <w:rsid w:val="009661D7"/>
    <w:pPr>
      <w:spacing w:after="0" w:line="240" w:lineRule="auto"/>
    </w:pPr>
  </w:style>
  <w:style w:type="character" w:styleId="CommentReference">
    <w:name w:val="annotation reference"/>
    <w:basedOn w:val="DefaultParagraphFont"/>
    <w:uiPriority w:val="99"/>
    <w:semiHidden/>
    <w:unhideWhenUsed/>
    <w:rsid w:val="00E86CDE"/>
    <w:rPr>
      <w:sz w:val="16"/>
      <w:szCs w:val="16"/>
    </w:rPr>
  </w:style>
  <w:style w:type="paragraph" w:styleId="CommentText">
    <w:name w:val="annotation text"/>
    <w:basedOn w:val="Normal"/>
    <w:link w:val="CommentTextChar"/>
    <w:uiPriority w:val="99"/>
    <w:unhideWhenUsed/>
    <w:rsid w:val="00E86CDE"/>
    <w:pPr>
      <w:spacing w:line="240" w:lineRule="auto"/>
    </w:pPr>
    <w:rPr>
      <w:sz w:val="20"/>
      <w:szCs w:val="20"/>
    </w:rPr>
  </w:style>
  <w:style w:type="character" w:customStyle="1" w:styleId="CommentTextChar">
    <w:name w:val="Comment Text Char"/>
    <w:basedOn w:val="DefaultParagraphFont"/>
    <w:link w:val="CommentText"/>
    <w:uiPriority w:val="99"/>
    <w:rsid w:val="00E86CDE"/>
    <w:rPr>
      <w:sz w:val="20"/>
      <w:szCs w:val="20"/>
    </w:rPr>
  </w:style>
  <w:style w:type="paragraph" w:styleId="CommentSubject">
    <w:name w:val="annotation subject"/>
    <w:basedOn w:val="CommentText"/>
    <w:next w:val="CommentText"/>
    <w:link w:val="CommentSubjectChar"/>
    <w:uiPriority w:val="99"/>
    <w:semiHidden/>
    <w:unhideWhenUsed/>
    <w:rsid w:val="00E86CDE"/>
    <w:rPr>
      <w:b/>
      <w:bCs/>
    </w:rPr>
  </w:style>
  <w:style w:type="character" w:customStyle="1" w:styleId="CommentSubjectChar">
    <w:name w:val="Comment Subject Char"/>
    <w:basedOn w:val="CommentTextChar"/>
    <w:link w:val="CommentSubject"/>
    <w:uiPriority w:val="99"/>
    <w:semiHidden/>
    <w:rsid w:val="00E86CDE"/>
    <w:rPr>
      <w:b/>
      <w:bCs/>
      <w:sz w:val="20"/>
      <w:szCs w:val="20"/>
    </w:rPr>
  </w:style>
  <w:style w:type="paragraph" w:styleId="FootnoteText">
    <w:name w:val="footnote text"/>
    <w:basedOn w:val="Normal"/>
    <w:link w:val="FootnoteTextChar"/>
    <w:uiPriority w:val="99"/>
    <w:semiHidden/>
    <w:unhideWhenUsed/>
    <w:rsid w:val="002C542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C542E"/>
    <w:rPr>
      <w:sz w:val="20"/>
      <w:szCs w:val="20"/>
    </w:rPr>
  </w:style>
  <w:style w:type="character" w:styleId="FootnoteReference">
    <w:name w:val="footnote reference"/>
    <w:basedOn w:val="DefaultParagraphFont"/>
    <w:uiPriority w:val="99"/>
    <w:semiHidden/>
    <w:unhideWhenUsed/>
    <w:rsid w:val="002C542E"/>
    <w:rPr>
      <w:vertAlign w:val="superscript"/>
    </w:rPr>
  </w:style>
  <w:style w:type="paragraph" w:styleId="NoSpacing">
    <w:name w:val="No Spacing"/>
    <w:uiPriority w:val="1"/>
    <w:qFormat/>
    <w:rsid w:val="000022BD"/>
    <w:pPr>
      <w:spacing w:after="0" w:line="240" w:lineRule="auto"/>
    </w:pPr>
    <w:rPr>
      <w:sz w:val="22"/>
      <w:szCs w:val="22"/>
    </w:rPr>
  </w:style>
  <w:style w:type="character" w:customStyle="1" w:styleId="Mention">
    <w:name w:val="Mention"/>
    <w:basedOn w:val="DefaultParagraphFont"/>
    <w:uiPriority w:val="99"/>
    <w:unhideWhenUsed/>
    <w:rsid w:val="00BA70D3"/>
    <w:rPr>
      <w:color w:val="2B579A"/>
      <w:shd w:val="clear" w:color="auto" w:fill="E1DFDD"/>
    </w:rPr>
  </w:style>
  <w:style w:type="character" w:styleId="Hyperlink">
    <w:name w:val="Hyperlink"/>
    <w:basedOn w:val="DefaultParagraphFont"/>
    <w:uiPriority w:val="99"/>
    <w:unhideWhenUsed/>
    <w:rsid w:val="00D40654"/>
    <w:rPr>
      <w:color w:val="467886" w:themeColor="hyperlink"/>
      <w:u w:val="single"/>
    </w:rPr>
  </w:style>
  <w:style w:type="character" w:customStyle="1" w:styleId="UnresolvedMention">
    <w:name w:val="Unresolved Mention"/>
    <w:basedOn w:val="DefaultParagraphFont"/>
    <w:uiPriority w:val="99"/>
    <w:semiHidden/>
    <w:unhideWhenUsed/>
    <w:rsid w:val="00D40654"/>
    <w:rPr>
      <w:color w:val="605E5C"/>
      <w:shd w:val="clear" w:color="auto" w:fill="E1DFDD"/>
    </w:rPr>
  </w:style>
  <w:style w:type="character" w:styleId="FollowedHyperlink">
    <w:name w:val="FollowedHyperlink"/>
    <w:basedOn w:val="DefaultParagraphFont"/>
    <w:uiPriority w:val="99"/>
    <w:semiHidden/>
    <w:unhideWhenUsed/>
    <w:rsid w:val="00D40654"/>
    <w:rPr>
      <w:color w:val="96607D" w:themeColor="followedHyperlink"/>
      <w:u w:val="single"/>
    </w:rPr>
  </w:style>
  <w:style w:type="character" w:customStyle="1" w:styleId="cf01">
    <w:name w:val="cf01"/>
    <w:basedOn w:val="DefaultParagraphFont"/>
    <w:rsid w:val="00C034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00217">
      <w:bodyDiv w:val="1"/>
      <w:marLeft w:val="0"/>
      <w:marRight w:val="0"/>
      <w:marTop w:val="0"/>
      <w:marBottom w:val="0"/>
      <w:divBdr>
        <w:top w:val="none" w:sz="0" w:space="0" w:color="auto"/>
        <w:left w:val="none" w:sz="0" w:space="0" w:color="auto"/>
        <w:bottom w:val="none" w:sz="0" w:space="0" w:color="auto"/>
        <w:right w:val="none" w:sz="0" w:space="0" w:color="auto"/>
      </w:divBdr>
    </w:div>
    <w:div w:id="44064239">
      <w:bodyDiv w:val="1"/>
      <w:marLeft w:val="0"/>
      <w:marRight w:val="0"/>
      <w:marTop w:val="0"/>
      <w:marBottom w:val="0"/>
      <w:divBdr>
        <w:top w:val="none" w:sz="0" w:space="0" w:color="auto"/>
        <w:left w:val="none" w:sz="0" w:space="0" w:color="auto"/>
        <w:bottom w:val="none" w:sz="0" w:space="0" w:color="auto"/>
        <w:right w:val="none" w:sz="0" w:space="0" w:color="auto"/>
      </w:divBdr>
    </w:div>
    <w:div w:id="70320342">
      <w:bodyDiv w:val="1"/>
      <w:marLeft w:val="0"/>
      <w:marRight w:val="0"/>
      <w:marTop w:val="0"/>
      <w:marBottom w:val="0"/>
      <w:divBdr>
        <w:top w:val="none" w:sz="0" w:space="0" w:color="auto"/>
        <w:left w:val="none" w:sz="0" w:space="0" w:color="auto"/>
        <w:bottom w:val="none" w:sz="0" w:space="0" w:color="auto"/>
        <w:right w:val="none" w:sz="0" w:space="0" w:color="auto"/>
      </w:divBdr>
    </w:div>
    <w:div w:id="142432016">
      <w:bodyDiv w:val="1"/>
      <w:marLeft w:val="0"/>
      <w:marRight w:val="0"/>
      <w:marTop w:val="0"/>
      <w:marBottom w:val="0"/>
      <w:divBdr>
        <w:top w:val="none" w:sz="0" w:space="0" w:color="auto"/>
        <w:left w:val="none" w:sz="0" w:space="0" w:color="auto"/>
        <w:bottom w:val="none" w:sz="0" w:space="0" w:color="auto"/>
        <w:right w:val="none" w:sz="0" w:space="0" w:color="auto"/>
      </w:divBdr>
    </w:div>
    <w:div w:id="148710809">
      <w:bodyDiv w:val="1"/>
      <w:marLeft w:val="0"/>
      <w:marRight w:val="0"/>
      <w:marTop w:val="0"/>
      <w:marBottom w:val="0"/>
      <w:divBdr>
        <w:top w:val="none" w:sz="0" w:space="0" w:color="auto"/>
        <w:left w:val="none" w:sz="0" w:space="0" w:color="auto"/>
        <w:bottom w:val="none" w:sz="0" w:space="0" w:color="auto"/>
        <w:right w:val="none" w:sz="0" w:space="0" w:color="auto"/>
      </w:divBdr>
    </w:div>
    <w:div w:id="161549869">
      <w:bodyDiv w:val="1"/>
      <w:marLeft w:val="0"/>
      <w:marRight w:val="0"/>
      <w:marTop w:val="0"/>
      <w:marBottom w:val="0"/>
      <w:divBdr>
        <w:top w:val="none" w:sz="0" w:space="0" w:color="auto"/>
        <w:left w:val="none" w:sz="0" w:space="0" w:color="auto"/>
        <w:bottom w:val="none" w:sz="0" w:space="0" w:color="auto"/>
        <w:right w:val="none" w:sz="0" w:space="0" w:color="auto"/>
      </w:divBdr>
    </w:div>
    <w:div w:id="172378271">
      <w:bodyDiv w:val="1"/>
      <w:marLeft w:val="0"/>
      <w:marRight w:val="0"/>
      <w:marTop w:val="0"/>
      <w:marBottom w:val="0"/>
      <w:divBdr>
        <w:top w:val="none" w:sz="0" w:space="0" w:color="auto"/>
        <w:left w:val="none" w:sz="0" w:space="0" w:color="auto"/>
        <w:bottom w:val="none" w:sz="0" w:space="0" w:color="auto"/>
        <w:right w:val="none" w:sz="0" w:space="0" w:color="auto"/>
      </w:divBdr>
    </w:div>
    <w:div w:id="208080397">
      <w:bodyDiv w:val="1"/>
      <w:marLeft w:val="0"/>
      <w:marRight w:val="0"/>
      <w:marTop w:val="0"/>
      <w:marBottom w:val="0"/>
      <w:divBdr>
        <w:top w:val="none" w:sz="0" w:space="0" w:color="auto"/>
        <w:left w:val="none" w:sz="0" w:space="0" w:color="auto"/>
        <w:bottom w:val="none" w:sz="0" w:space="0" w:color="auto"/>
        <w:right w:val="none" w:sz="0" w:space="0" w:color="auto"/>
      </w:divBdr>
    </w:div>
    <w:div w:id="225804050">
      <w:bodyDiv w:val="1"/>
      <w:marLeft w:val="0"/>
      <w:marRight w:val="0"/>
      <w:marTop w:val="0"/>
      <w:marBottom w:val="0"/>
      <w:divBdr>
        <w:top w:val="none" w:sz="0" w:space="0" w:color="auto"/>
        <w:left w:val="none" w:sz="0" w:space="0" w:color="auto"/>
        <w:bottom w:val="none" w:sz="0" w:space="0" w:color="auto"/>
        <w:right w:val="none" w:sz="0" w:space="0" w:color="auto"/>
      </w:divBdr>
    </w:div>
    <w:div w:id="295179713">
      <w:bodyDiv w:val="1"/>
      <w:marLeft w:val="0"/>
      <w:marRight w:val="0"/>
      <w:marTop w:val="0"/>
      <w:marBottom w:val="0"/>
      <w:divBdr>
        <w:top w:val="none" w:sz="0" w:space="0" w:color="auto"/>
        <w:left w:val="none" w:sz="0" w:space="0" w:color="auto"/>
        <w:bottom w:val="none" w:sz="0" w:space="0" w:color="auto"/>
        <w:right w:val="none" w:sz="0" w:space="0" w:color="auto"/>
      </w:divBdr>
    </w:div>
    <w:div w:id="310596393">
      <w:bodyDiv w:val="1"/>
      <w:marLeft w:val="0"/>
      <w:marRight w:val="0"/>
      <w:marTop w:val="0"/>
      <w:marBottom w:val="0"/>
      <w:divBdr>
        <w:top w:val="none" w:sz="0" w:space="0" w:color="auto"/>
        <w:left w:val="none" w:sz="0" w:space="0" w:color="auto"/>
        <w:bottom w:val="none" w:sz="0" w:space="0" w:color="auto"/>
        <w:right w:val="none" w:sz="0" w:space="0" w:color="auto"/>
      </w:divBdr>
    </w:div>
    <w:div w:id="330061956">
      <w:bodyDiv w:val="1"/>
      <w:marLeft w:val="0"/>
      <w:marRight w:val="0"/>
      <w:marTop w:val="0"/>
      <w:marBottom w:val="0"/>
      <w:divBdr>
        <w:top w:val="none" w:sz="0" w:space="0" w:color="auto"/>
        <w:left w:val="none" w:sz="0" w:space="0" w:color="auto"/>
        <w:bottom w:val="none" w:sz="0" w:space="0" w:color="auto"/>
        <w:right w:val="none" w:sz="0" w:space="0" w:color="auto"/>
      </w:divBdr>
    </w:div>
    <w:div w:id="345837922">
      <w:bodyDiv w:val="1"/>
      <w:marLeft w:val="0"/>
      <w:marRight w:val="0"/>
      <w:marTop w:val="0"/>
      <w:marBottom w:val="0"/>
      <w:divBdr>
        <w:top w:val="none" w:sz="0" w:space="0" w:color="auto"/>
        <w:left w:val="none" w:sz="0" w:space="0" w:color="auto"/>
        <w:bottom w:val="none" w:sz="0" w:space="0" w:color="auto"/>
        <w:right w:val="none" w:sz="0" w:space="0" w:color="auto"/>
      </w:divBdr>
    </w:div>
    <w:div w:id="356659504">
      <w:bodyDiv w:val="1"/>
      <w:marLeft w:val="0"/>
      <w:marRight w:val="0"/>
      <w:marTop w:val="0"/>
      <w:marBottom w:val="0"/>
      <w:divBdr>
        <w:top w:val="none" w:sz="0" w:space="0" w:color="auto"/>
        <w:left w:val="none" w:sz="0" w:space="0" w:color="auto"/>
        <w:bottom w:val="none" w:sz="0" w:space="0" w:color="auto"/>
        <w:right w:val="none" w:sz="0" w:space="0" w:color="auto"/>
      </w:divBdr>
    </w:div>
    <w:div w:id="390034964">
      <w:bodyDiv w:val="1"/>
      <w:marLeft w:val="0"/>
      <w:marRight w:val="0"/>
      <w:marTop w:val="0"/>
      <w:marBottom w:val="0"/>
      <w:divBdr>
        <w:top w:val="none" w:sz="0" w:space="0" w:color="auto"/>
        <w:left w:val="none" w:sz="0" w:space="0" w:color="auto"/>
        <w:bottom w:val="none" w:sz="0" w:space="0" w:color="auto"/>
        <w:right w:val="none" w:sz="0" w:space="0" w:color="auto"/>
      </w:divBdr>
    </w:div>
    <w:div w:id="522939972">
      <w:bodyDiv w:val="1"/>
      <w:marLeft w:val="0"/>
      <w:marRight w:val="0"/>
      <w:marTop w:val="0"/>
      <w:marBottom w:val="0"/>
      <w:divBdr>
        <w:top w:val="none" w:sz="0" w:space="0" w:color="auto"/>
        <w:left w:val="none" w:sz="0" w:space="0" w:color="auto"/>
        <w:bottom w:val="none" w:sz="0" w:space="0" w:color="auto"/>
        <w:right w:val="none" w:sz="0" w:space="0" w:color="auto"/>
      </w:divBdr>
    </w:div>
    <w:div w:id="603147818">
      <w:bodyDiv w:val="1"/>
      <w:marLeft w:val="0"/>
      <w:marRight w:val="0"/>
      <w:marTop w:val="0"/>
      <w:marBottom w:val="0"/>
      <w:divBdr>
        <w:top w:val="none" w:sz="0" w:space="0" w:color="auto"/>
        <w:left w:val="none" w:sz="0" w:space="0" w:color="auto"/>
        <w:bottom w:val="none" w:sz="0" w:space="0" w:color="auto"/>
        <w:right w:val="none" w:sz="0" w:space="0" w:color="auto"/>
      </w:divBdr>
    </w:div>
    <w:div w:id="604387514">
      <w:bodyDiv w:val="1"/>
      <w:marLeft w:val="0"/>
      <w:marRight w:val="0"/>
      <w:marTop w:val="0"/>
      <w:marBottom w:val="0"/>
      <w:divBdr>
        <w:top w:val="none" w:sz="0" w:space="0" w:color="auto"/>
        <w:left w:val="none" w:sz="0" w:space="0" w:color="auto"/>
        <w:bottom w:val="none" w:sz="0" w:space="0" w:color="auto"/>
        <w:right w:val="none" w:sz="0" w:space="0" w:color="auto"/>
      </w:divBdr>
    </w:div>
    <w:div w:id="648439540">
      <w:bodyDiv w:val="1"/>
      <w:marLeft w:val="0"/>
      <w:marRight w:val="0"/>
      <w:marTop w:val="0"/>
      <w:marBottom w:val="0"/>
      <w:divBdr>
        <w:top w:val="none" w:sz="0" w:space="0" w:color="auto"/>
        <w:left w:val="none" w:sz="0" w:space="0" w:color="auto"/>
        <w:bottom w:val="none" w:sz="0" w:space="0" w:color="auto"/>
        <w:right w:val="none" w:sz="0" w:space="0" w:color="auto"/>
      </w:divBdr>
    </w:div>
    <w:div w:id="650256176">
      <w:bodyDiv w:val="1"/>
      <w:marLeft w:val="0"/>
      <w:marRight w:val="0"/>
      <w:marTop w:val="0"/>
      <w:marBottom w:val="0"/>
      <w:divBdr>
        <w:top w:val="none" w:sz="0" w:space="0" w:color="auto"/>
        <w:left w:val="none" w:sz="0" w:space="0" w:color="auto"/>
        <w:bottom w:val="none" w:sz="0" w:space="0" w:color="auto"/>
        <w:right w:val="none" w:sz="0" w:space="0" w:color="auto"/>
      </w:divBdr>
    </w:div>
    <w:div w:id="683825902">
      <w:bodyDiv w:val="1"/>
      <w:marLeft w:val="0"/>
      <w:marRight w:val="0"/>
      <w:marTop w:val="0"/>
      <w:marBottom w:val="0"/>
      <w:divBdr>
        <w:top w:val="none" w:sz="0" w:space="0" w:color="auto"/>
        <w:left w:val="none" w:sz="0" w:space="0" w:color="auto"/>
        <w:bottom w:val="none" w:sz="0" w:space="0" w:color="auto"/>
        <w:right w:val="none" w:sz="0" w:space="0" w:color="auto"/>
      </w:divBdr>
    </w:div>
    <w:div w:id="729350159">
      <w:bodyDiv w:val="1"/>
      <w:marLeft w:val="0"/>
      <w:marRight w:val="0"/>
      <w:marTop w:val="0"/>
      <w:marBottom w:val="0"/>
      <w:divBdr>
        <w:top w:val="none" w:sz="0" w:space="0" w:color="auto"/>
        <w:left w:val="none" w:sz="0" w:space="0" w:color="auto"/>
        <w:bottom w:val="none" w:sz="0" w:space="0" w:color="auto"/>
        <w:right w:val="none" w:sz="0" w:space="0" w:color="auto"/>
      </w:divBdr>
    </w:div>
    <w:div w:id="741828248">
      <w:bodyDiv w:val="1"/>
      <w:marLeft w:val="0"/>
      <w:marRight w:val="0"/>
      <w:marTop w:val="0"/>
      <w:marBottom w:val="0"/>
      <w:divBdr>
        <w:top w:val="none" w:sz="0" w:space="0" w:color="auto"/>
        <w:left w:val="none" w:sz="0" w:space="0" w:color="auto"/>
        <w:bottom w:val="none" w:sz="0" w:space="0" w:color="auto"/>
        <w:right w:val="none" w:sz="0" w:space="0" w:color="auto"/>
      </w:divBdr>
    </w:div>
    <w:div w:id="777992452">
      <w:bodyDiv w:val="1"/>
      <w:marLeft w:val="0"/>
      <w:marRight w:val="0"/>
      <w:marTop w:val="0"/>
      <w:marBottom w:val="0"/>
      <w:divBdr>
        <w:top w:val="none" w:sz="0" w:space="0" w:color="auto"/>
        <w:left w:val="none" w:sz="0" w:space="0" w:color="auto"/>
        <w:bottom w:val="none" w:sz="0" w:space="0" w:color="auto"/>
        <w:right w:val="none" w:sz="0" w:space="0" w:color="auto"/>
      </w:divBdr>
    </w:div>
    <w:div w:id="788474238">
      <w:bodyDiv w:val="1"/>
      <w:marLeft w:val="0"/>
      <w:marRight w:val="0"/>
      <w:marTop w:val="0"/>
      <w:marBottom w:val="0"/>
      <w:divBdr>
        <w:top w:val="none" w:sz="0" w:space="0" w:color="auto"/>
        <w:left w:val="none" w:sz="0" w:space="0" w:color="auto"/>
        <w:bottom w:val="none" w:sz="0" w:space="0" w:color="auto"/>
        <w:right w:val="none" w:sz="0" w:space="0" w:color="auto"/>
      </w:divBdr>
    </w:div>
    <w:div w:id="790784318">
      <w:bodyDiv w:val="1"/>
      <w:marLeft w:val="0"/>
      <w:marRight w:val="0"/>
      <w:marTop w:val="0"/>
      <w:marBottom w:val="0"/>
      <w:divBdr>
        <w:top w:val="none" w:sz="0" w:space="0" w:color="auto"/>
        <w:left w:val="none" w:sz="0" w:space="0" w:color="auto"/>
        <w:bottom w:val="none" w:sz="0" w:space="0" w:color="auto"/>
        <w:right w:val="none" w:sz="0" w:space="0" w:color="auto"/>
      </w:divBdr>
    </w:div>
    <w:div w:id="841941237">
      <w:bodyDiv w:val="1"/>
      <w:marLeft w:val="0"/>
      <w:marRight w:val="0"/>
      <w:marTop w:val="0"/>
      <w:marBottom w:val="0"/>
      <w:divBdr>
        <w:top w:val="none" w:sz="0" w:space="0" w:color="auto"/>
        <w:left w:val="none" w:sz="0" w:space="0" w:color="auto"/>
        <w:bottom w:val="none" w:sz="0" w:space="0" w:color="auto"/>
        <w:right w:val="none" w:sz="0" w:space="0" w:color="auto"/>
      </w:divBdr>
    </w:div>
    <w:div w:id="914316408">
      <w:bodyDiv w:val="1"/>
      <w:marLeft w:val="0"/>
      <w:marRight w:val="0"/>
      <w:marTop w:val="0"/>
      <w:marBottom w:val="0"/>
      <w:divBdr>
        <w:top w:val="none" w:sz="0" w:space="0" w:color="auto"/>
        <w:left w:val="none" w:sz="0" w:space="0" w:color="auto"/>
        <w:bottom w:val="none" w:sz="0" w:space="0" w:color="auto"/>
        <w:right w:val="none" w:sz="0" w:space="0" w:color="auto"/>
      </w:divBdr>
    </w:div>
    <w:div w:id="963776887">
      <w:bodyDiv w:val="1"/>
      <w:marLeft w:val="0"/>
      <w:marRight w:val="0"/>
      <w:marTop w:val="0"/>
      <w:marBottom w:val="0"/>
      <w:divBdr>
        <w:top w:val="none" w:sz="0" w:space="0" w:color="auto"/>
        <w:left w:val="none" w:sz="0" w:space="0" w:color="auto"/>
        <w:bottom w:val="none" w:sz="0" w:space="0" w:color="auto"/>
        <w:right w:val="none" w:sz="0" w:space="0" w:color="auto"/>
      </w:divBdr>
    </w:div>
    <w:div w:id="972441476">
      <w:bodyDiv w:val="1"/>
      <w:marLeft w:val="0"/>
      <w:marRight w:val="0"/>
      <w:marTop w:val="0"/>
      <w:marBottom w:val="0"/>
      <w:divBdr>
        <w:top w:val="none" w:sz="0" w:space="0" w:color="auto"/>
        <w:left w:val="none" w:sz="0" w:space="0" w:color="auto"/>
        <w:bottom w:val="none" w:sz="0" w:space="0" w:color="auto"/>
        <w:right w:val="none" w:sz="0" w:space="0" w:color="auto"/>
      </w:divBdr>
    </w:div>
    <w:div w:id="1025524118">
      <w:bodyDiv w:val="1"/>
      <w:marLeft w:val="0"/>
      <w:marRight w:val="0"/>
      <w:marTop w:val="0"/>
      <w:marBottom w:val="0"/>
      <w:divBdr>
        <w:top w:val="none" w:sz="0" w:space="0" w:color="auto"/>
        <w:left w:val="none" w:sz="0" w:space="0" w:color="auto"/>
        <w:bottom w:val="none" w:sz="0" w:space="0" w:color="auto"/>
        <w:right w:val="none" w:sz="0" w:space="0" w:color="auto"/>
      </w:divBdr>
    </w:div>
    <w:div w:id="1025789698">
      <w:bodyDiv w:val="1"/>
      <w:marLeft w:val="0"/>
      <w:marRight w:val="0"/>
      <w:marTop w:val="0"/>
      <w:marBottom w:val="0"/>
      <w:divBdr>
        <w:top w:val="none" w:sz="0" w:space="0" w:color="auto"/>
        <w:left w:val="none" w:sz="0" w:space="0" w:color="auto"/>
        <w:bottom w:val="none" w:sz="0" w:space="0" w:color="auto"/>
        <w:right w:val="none" w:sz="0" w:space="0" w:color="auto"/>
      </w:divBdr>
    </w:div>
    <w:div w:id="1027373682">
      <w:bodyDiv w:val="1"/>
      <w:marLeft w:val="0"/>
      <w:marRight w:val="0"/>
      <w:marTop w:val="0"/>
      <w:marBottom w:val="0"/>
      <w:divBdr>
        <w:top w:val="none" w:sz="0" w:space="0" w:color="auto"/>
        <w:left w:val="none" w:sz="0" w:space="0" w:color="auto"/>
        <w:bottom w:val="none" w:sz="0" w:space="0" w:color="auto"/>
        <w:right w:val="none" w:sz="0" w:space="0" w:color="auto"/>
      </w:divBdr>
    </w:div>
    <w:div w:id="1090350466">
      <w:bodyDiv w:val="1"/>
      <w:marLeft w:val="0"/>
      <w:marRight w:val="0"/>
      <w:marTop w:val="0"/>
      <w:marBottom w:val="0"/>
      <w:divBdr>
        <w:top w:val="none" w:sz="0" w:space="0" w:color="auto"/>
        <w:left w:val="none" w:sz="0" w:space="0" w:color="auto"/>
        <w:bottom w:val="none" w:sz="0" w:space="0" w:color="auto"/>
        <w:right w:val="none" w:sz="0" w:space="0" w:color="auto"/>
      </w:divBdr>
    </w:div>
    <w:div w:id="1180394980">
      <w:bodyDiv w:val="1"/>
      <w:marLeft w:val="0"/>
      <w:marRight w:val="0"/>
      <w:marTop w:val="0"/>
      <w:marBottom w:val="0"/>
      <w:divBdr>
        <w:top w:val="none" w:sz="0" w:space="0" w:color="auto"/>
        <w:left w:val="none" w:sz="0" w:space="0" w:color="auto"/>
        <w:bottom w:val="none" w:sz="0" w:space="0" w:color="auto"/>
        <w:right w:val="none" w:sz="0" w:space="0" w:color="auto"/>
      </w:divBdr>
    </w:div>
    <w:div w:id="1213809586">
      <w:bodyDiv w:val="1"/>
      <w:marLeft w:val="0"/>
      <w:marRight w:val="0"/>
      <w:marTop w:val="0"/>
      <w:marBottom w:val="0"/>
      <w:divBdr>
        <w:top w:val="none" w:sz="0" w:space="0" w:color="auto"/>
        <w:left w:val="none" w:sz="0" w:space="0" w:color="auto"/>
        <w:bottom w:val="none" w:sz="0" w:space="0" w:color="auto"/>
        <w:right w:val="none" w:sz="0" w:space="0" w:color="auto"/>
      </w:divBdr>
    </w:div>
    <w:div w:id="1215042097">
      <w:bodyDiv w:val="1"/>
      <w:marLeft w:val="0"/>
      <w:marRight w:val="0"/>
      <w:marTop w:val="0"/>
      <w:marBottom w:val="0"/>
      <w:divBdr>
        <w:top w:val="none" w:sz="0" w:space="0" w:color="auto"/>
        <w:left w:val="none" w:sz="0" w:space="0" w:color="auto"/>
        <w:bottom w:val="none" w:sz="0" w:space="0" w:color="auto"/>
        <w:right w:val="none" w:sz="0" w:space="0" w:color="auto"/>
      </w:divBdr>
    </w:div>
    <w:div w:id="1230579145">
      <w:bodyDiv w:val="1"/>
      <w:marLeft w:val="0"/>
      <w:marRight w:val="0"/>
      <w:marTop w:val="0"/>
      <w:marBottom w:val="0"/>
      <w:divBdr>
        <w:top w:val="none" w:sz="0" w:space="0" w:color="auto"/>
        <w:left w:val="none" w:sz="0" w:space="0" w:color="auto"/>
        <w:bottom w:val="none" w:sz="0" w:space="0" w:color="auto"/>
        <w:right w:val="none" w:sz="0" w:space="0" w:color="auto"/>
      </w:divBdr>
    </w:div>
    <w:div w:id="1235430000">
      <w:bodyDiv w:val="1"/>
      <w:marLeft w:val="0"/>
      <w:marRight w:val="0"/>
      <w:marTop w:val="0"/>
      <w:marBottom w:val="0"/>
      <w:divBdr>
        <w:top w:val="none" w:sz="0" w:space="0" w:color="auto"/>
        <w:left w:val="none" w:sz="0" w:space="0" w:color="auto"/>
        <w:bottom w:val="none" w:sz="0" w:space="0" w:color="auto"/>
        <w:right w:val="none" w:sz="0" w:space="0" w:color="auto"/>
      </w:divBdr>
    </w:div>
    <w:div w:id="1245259991">
      <w:bodyDiv w:val="1"/>
      <w:marLeft w:val="0"/>
      <w:marRight w:val="0"/>
      <w:marTop w:val="0"/>
      <w:marBottom w:val="0"/>
      <w:divBdr>
        <w:top w:val="none" w:sz="0" w:space="0" w:color="auto"/>
        <w:left w:val="none" w:sz="0" w:space="0" w:color="auto"/>
        <w:bottom w:val="none" w:sz="0" w:space="0" w:color="auto"/>
        <w:right w:val="none" w:sz="0" w:space="0" w:color="auto"/>
      </w:divBdr>
    </w:div>
    <w:div w:id="1245384561">
      <w:bodyDiv w:val="1"/>
      <w:marLeft w:val="0"/>
      <w:marRight w:val="0"/>
      <w:marTop w:val="0"/>
      <w:marBottom w:val="0"/>
      <w:divBdr>
        <w:top w:val="none" w:sz="0" w:space="0" w:color="auto"/>
        <w:left w:val="none" w:sz="0" w:space="0" w:color="auto"/>
        <w:bottom w:val="none" w:sz="0" w:space="0" w:color="auto"/>
        <w:right w:val="none" w:sz="0" w:space="0" w:color="auto"/>
      </w:divBdr>
    </w:div>
    <w:div w:id="1275863852">
      <w:bodyDiv w:val="1"/>
      <w:marLeft w:val="0"/>
      <w:marRight w:val="0"/>
      <w:marTop w:val="0"/>
      <w:marBottom w:val="0"/>
      <w:divBdr>
        <w:top w:val="none" w:sz="0" w:space="0" w:color="auto"/>
        <w:left w:val="none" w:sz="0" w:space="0" w:color="auto"/>
        <w:bottom w:val="none" w:sz="0" w:space="0" w:color="auto"/>
        <w:right w:val="none" w:sz="0" w:space="0" w:color="auto"/>
      </w:divBdr>
    </w:div>
    <w:div w:id="1277252176">
      <w:bodyDiv w:val="1"/>
      <w:marLeft w:val="0"/>
      <w:marRight w:val="0"/>
      <w:marTop w:val="0"/>
      <w:marBottom w:val="0"/>
      <w:divBdr>
        <w:top w:val="none" w:sz="0" w:space="0" w:color="auto"/>
        <w:left w:val="none" w:sz="0" w:space="0" w:color="auto"/>
        <w:bottom w:val="none" w:sz="0" w:space="0" w:color="auto"/>
        <w:right w:val="none" w:sz="0" w:space="0" w:color="auto"/>
      </w:divBdr>
    </w:div>
    <w:div w:id="1359743205">
      <w:bodyDiv w:val="1"/>
      <w:marLeft w:val="0"/>
      <w:marRight w:val="0"/>
      <w:marTop w:val="0"/>
      <w:marBottom w:val="0"/>
      <w:divBdr>
        <w:top w:val="none" w:sz="0" w:space="0" w:color="auto"/>
        <w:left w:val="none" w:sz="0" w:space="0" w:color="auto"/>
        <w:bottom w:val="none" w:sz="0" w:space="0" w:color="auto"/>
        <w:right w:val="none" w:sz="0" w:space="0" w:color="auto"/>
      </w:divBdr>
    </w:div>
    <w:div w:id="1362588335">
      <w:bodyDiv w:val="1"/>
      <w:marLeft w:val="0"/>
      <w:marRight w:val="0"/>
      <w:marTop w:val="0"/>
      <w:marBottom w:val="0"/>
      <w:divBdr>
        <w:top w:val="none" w:sz="0" w:space="0" w:color="auto"/>
        <w:left w:val="none" w:sz="0" w:space="0" w:color="auto"/>
        <w:bottom w:val="none" w:sz="0" w:space="0" w:color="auto"/>
        <w:right w:val="none" w:sz="0" w:space="0" w:color="auto"/>
      </w:divBdr>
    </w:div>
    <w:div w:id="1411806376">
      <w:bodyDiv w:val="1"/>
      <w:marLeft w:val="0"/>
      <w:marRight w:val="0"/>
      <w:marTop w:val="0"/>
      <w:marBottom w:val="0"/>
      <w:divBdr>
        <w:top w:val="none" w:sz="0" w:space="0" w:color="auto"/>
        <w:left w:val="none" w:sz="0" w:space="0" w:color="auto"/>
        <w:bottom w:val="none" w:sz="0" w:space="0" w:color="auto"/>
        <w:right w:val="none" w:sz="0" w:space="0" w:color="auto"/>
      </w:divBdr>
    </w:div>
    <w:div w:id="1466586372">
      <w:bodyDiv w:val="1"/>
      <w:marLeft w:val="0"/>
      <w:marRight w:val="0"/>
      <w:marTop w:val="0"/>
      <w:marBottom w:val="0"/>
      <w:divBdr>
        <w:top w:val="none" w:sz="0" w:space="0" w:color="auto"/>
        <w:left w:val="none" w:sz="0" w:space="0" w:color="auto"/>
        <w:bottom w:val="none" w:sz="0" w:space="0" w:color="auto"/>
        <w:right w:val="none" w:sz="0" w:space="0" w:color="auto"/>
      </w:divBdr>
    </w:div>
    <w:div w:id="1514495558">
      <w:bodyDiv w:val="1"/>
      <w:marLeft w:val="0"/>
      <w:marRight w:val="0"/>
      <w:marTop w:val="0"/>
      <w:marBottom w:val="0"/>
      <w:divBdr>
        <w:top w:val="none" w:sz="0" w:space="0" w:color="auto"/>
        <w:left w:val="none" w:sz="0" w:space="0" w:color="auto"/>
        <w:bottom w:val="none" w:sz="0" w:space="0" w:color="auto"/>
        <w:right w:val="none" w:sz="0" w:space="0" w:color="auto"/>
      </w:divBdr>
    </w:div>
    <w:div w:id="1555847986">
      <w:bodyDiv w:val="1"/>
      <w:marLeft w:val="0"/>
      <w:marRight w:val="0"/>
      <w:marTop w:val="0"/>
      <w:marBottom w:val="0"/>
      <w:divBdr>
        <w:top w:val="none" w:sz="0" w:space="0" w:color="auto"/>
        <w:left w:val="none" w:sz="0" w:space="0" w:color="auto"/>
        <w:bottom w:val="none" w:sz="0" w:space="0" w:color="auto"/>
        <w:right w:val="none" w:sz="0" w:space="0" w:color="auto"/>
      </w:divBdr>
    </w:div>
    <w:div w:id="1571309158">
      <w:bodyDiv w:val="1"/>
      <w:marLeft w:val="0"/>
      <w:marRight w:val="0"/>
      <w:marTop w:val="0"/>
      <w:marBottom w:val="0"/>
      <w:divBdr>
        <w:top w:val="none" w:sz="0" w:space="0" w:color="auto"/>
        <w:left w:val="none" w:sz="0" w:space="0" w:color="auto"/>
        <w:bottom w:val="none" w:sz="0" w:space="0" w:color="auto"/>
        <w:right w:val="none" w:sz="0" w:space="0" w:color="auto"/>
      </w:divBdr>
    </w:div>
    <w:div w:id="1607738015">
      <w:bodyDiv w:val="1"/>
      <w:marLeft w:val="0"/>
      <w:marRight w:val="0"/>
      <w:marTop w:val="0"/>
      <w:marBottom w:val="0"/>
      <w:divBdr>
        <w:top w:val="none" w:sz="0" w:space="0" w:color="auto"/>
        <w:left w:val="none" w:sz="0" w:space="0" w:color="auto"/>
        <w:bottom w:val="none" w:sz="0" w:space="0" w:color="auto"/>
        <w:right w:val="none" w:sz="0" w:space="0" w:color="auto"/>
      </w:divBdr>
    </w:div>
    <w:div w:id="1674919501">
      <w:bodyDiv w:val="1"/>
      <w:marLeft w:val="0"/>
      <w:marRight w:val="0"/>
      <w:marTop w:val="0"/>
      <w:marBottom w:val="0"/>
      <w:divBdr>
        <w:top w:val="none" w:sz="0" w:space="0" w:color="auto"/>
        <w:left w:val="none" w:sz="0" w:space="0" w:color="auto"/>
        <w:bottom w:val="none" w:sz="0" w:space="0" w:color="auto"/>
        <w:right w:val="none" w:sz="0" w:space="0" w:color="auto"/>
      </w:divBdr>
    </w:div>
    <w:div w:id="1719207038">
      <w:bodyDiv w:val="1"/>
      <w:marLeft w:val="0"/>
      <w:marRight w:val="0"/>
      <w:marTop w:val="0"/>
      <w:marBottom w:val="0"/>
      <w:divBdr>
        <w:top w:val="none" w:sz="0" w:space="0" w:color="auto"/>
        <w:left w:val="none" w:sz="0" w:space="0" w:color="auto"/>
        <w:bottom w:val="none" w:sz="0" w:space="0" w:color="auto"/>
        <w:right w:val="none" w:sz="0" w:space="0" w:color="auto"/>
      </w:divBdr>
    </w:div>
    <w:div w:id="1773552371">
      <w:bodyDiv w:val="1"/>
      <w:marLeft w:val="0"/>
      <w:marRight w:val="0"/>
      <w:marTop w:val="0"/>
      <w:marBottom w:val="0"/>
      <w:divBdr>
        <w:top w:val="none" w:sz="0" w:space="0" w:color="auto"/>
        <w:left w:val="none" w:sz="0" w:space="0" w:color="auto"/>
        <w:bottom w:val="none" w:sz="0" w:space="0" w:color="auto"/>
        <w:right w:val="none" w:sz="0" w:space="0" w:color="auto"/>
      </w:divBdr>
    </w:div>
    <w:div w:id="1823040974">
      <w:bodyDiv w:val="1"/>
      <w:marLeft w:val="0"/>
      <w:marRight w:val="0"/>
      <w:marTop w:val="0"/>
      <w:marBottom w:val="0"/>
      <w:divBdr>
        <w:top w:val="none" w:sz="0" w:space="0" w:color="auto"/>
        <w:left w:val="none" w:sz="0" w:space="0" w:color="auto"/>
        <w:bottom w:val="none" w:sz="0" w:space="0" w:color="auto"/>
        <w:right w:val="none" w:sz="0" w:space="0" w:color="auto"/>
      </w:divBdr>
    </w:div>
    <w:div w:id="1838105351">
      <w:bodyDiv w:val="1"/>
      <w:marLeft w:val="0"/>
      <w:marRight w:val="0"/>
      <w:marTop w:val="0"/>
      <w:marBottom w:val="0"/>
      <w:divBdr>
        <w:top w:val="none" w:sz="0" w:space="0" w:color="auto"/>
        <w:left w:val="none" w:sz="0" w:space="0" w:color="auto"/>
        <w:bottom w:val="none" w:sz="0" w:space="0" w:color="auto"/>
        <w:right w:val="none" w:sz="0" w:space="0" w:color="auto"/>
      </w:divBdr>
    </w:div>
    <w:div w:id="1888570197">
      <w:bodyDiv w:val="1"/>
      <w:marLeft w:val="0"/>
      <w:marRight w:val="0"/>
      <w:marTop w:val="0"/>
      <w:marBottom w:val="0"/>
      <w:divBdr>
        <w:top w:val="none" w:sz="0" w:space="0" w:color="auto"/>
        <w:left w:val="none" w:sz="0" w:space="0" w:color="auto"/>
        <w:bottom w:val="none" w:sz="0" w:space="0" w:color="auto"/>
        <w:right w:val="none" w:sz="0" w:space="0" w:color="auto"/>
      </w:divBdr>
    </w:div>
    <w:div w:id="1899700861">
      <w:bodyDiv w:val="1"/>
      <w:marLeft w:val="0"/>
      <w:marRight w:val="0"/>
      <w:marTop w:val="0"/>
      <w:marBottom w:val="0"/>
      <w:divBdr>
        <w:top w:val="none" w:sz="0" w:space="0" w:color="auto"/>
        <w:left w:val="none" w:sz="0" w:space="0" w:color="auto"/>
        <w:bottom w:val="none" w:sz="0" w:space="0" w:color="auto"/>
        <w:right w:val="none" w:sz="0" w:space="0" w:color="auto"/>
      </w:divBdr>
    </w:div>
    <w:div w:id="1952738735">
      <w:bodyDiv w:val="1"/>
      <w:marLeft w:val="0"/>
      <w:marRight w:val="0"/>
      <w:marTop w:val="0"/>
      <w:marBottom w:val="0"/>
      <w:divBdr>
        <w:top w:val="none" w:sz="0" w:space="0" w:color="auto"/>
        <w:left w:val="none" w:sz="0" w:space="0" w:color="auto"/>
        <w:bottom w:val="none" w:sz="0" w:space="0" w:color="auto"/>
        <w:right w:val="none" w:sz="0" w:space="0" w:color="auto"/>
      </w:divBdr>
    </w:div>
    <w:div w:id="1998457556">
      <w:bodyDiv w:val="1"/>
      <w:marLeft w:val="0"/>
      <w:marRight w:val="0"/>
      <w:marTop w:val="0"/>
      <w:marBottom w:val="0"/>
      <w:divBdr>
        <w:top w:val="none" w:sz="0" w:space="0" w:color="auto"/>
        <w:left w:val="none" w:sz="0" w:space="0" w:color="auto"/>
        <w:bottom w:val="none" w:sz="0" w:space="0" w:color="auto"/>
        <w:right w:val="none" w:sz="0" w:space="0" w:color="auto"/>
      </w:divBdr>
    </w:div>
    <w:div w:id="2017146301">
      <w:bodyDiv w:val="1"/>
      <w:marLeft w:val="0"/>
      <w:marRight w:val="0"/>
      <w:marTop w:val="0"/>
      <w:marBottom w:val="0"/>
      <w:divBdr>
        <w:top w:val="none" w:sz="0" w:space="0" w:color="auto"/>
        <w:left w:val="none" w:sz="0" w:space="0" w:color="auto"/>
        <w:bottom w:val="none" w:sz="0" w:space="0" w:color="auto"/>
        <w:right w:val="none" w:sz="0" w:space="0" w:color="auto"/>
      </w:divBdr>
    </w:div>
    <w:div w:id="2046976799">
      <w:bodyDiv w:val="1"/>
      <w:marLeft w:val="0"/>
      <w:marRight w:val="0"/>
      <w:marTop w:val="0"/>
      <w:marBottom w:val="0"/>
      <w:divBdr>
        <w:top w:val="none" w:sz="0" w:space="0" w:color="auto"/>
        <w:left w:val="none" w:sz="0" w:space="0" w:color="auto"/>
        <w:bottom w:val="none" w:sz="0" w:space="0" w:color="auto"/>
        <w:right w:val="none" w:sz="0" w:space="0" w:color="auto"/>
      </w:divBdr>
    </w:div>
    <w:div w:id="2056272568">
      <w:bodyDiv w:val="1"/>
      <w:marLeft w:val="0"/>
      <w:marRight w:val="0"/>
      <w:marTop w:val="0"/>
      <w:marBottom w:val="0"/>
      <w:divBdr>
        <w:top w:val="none" w:sz="0" w:space="0" w:color="auto"/>
        <w:left w:val="none" w:sz="0" w:space="0" w:color="auto"/>
        <w:bottom w:val="none" w:sz="0" w:space="0" w:color="auto"/>
        <w:right w:val="none" w:sz="0" w:space="0" w:color="auto"/>
      </w:divBdr>
    </w:div>
    <w:div w:id="2056588333">
      <w:bodyDiv w:val="1"/>
      <w:marLeft w:val="0"/>
      <w:marRight w:val="0"/>
      <w:marTop w:val="0"/>
      <w:marBottom w:val="0"/>
      <w:divBdr>
        <w:top w:val="none" w:sz="0" w:space="0" w:color="auto"/>
        <w:left w:val="none" w:sz="0" w:space="0" w:color="auto"/>
        <w:bottom w:val="none" w:sz="0" w:space="0" w:color="auto"/>
        <w:right w:val="none" w:sz="0" w:space="0" w:color="auto"/>
      </w:divBdr>
    </w:div>
    <w:div w:id="20910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theme" Target="theme/theme1.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site/binaries/site-content/collections/documents/2026/05/20/vo-2025-ienw/xii-ienw-a-mf-j-df-wr.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17817</ap:Words>
  <ap:Characters>101560</ap:Characters>
  <ap:DocSecurity>0</ap:DocSecurity>
  <ap:Lines>846</ap:Lines>
  <ap:Paragraphs>238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119139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2026-06-29T06:41:00.0000000Z</dcterms:created>
  <dcterms:modified xsi:type="dcterms:W3CDTF">2026-06-29T06:41:00.0000000Z</dcterms:modified>
  <version/>
  <category/>
</coreProperties>
</file>