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5A8A" w:rsidR="00AA5306" w:rsidP="003F26FB" w:rsidRDefault="00AA5306" w14:paraId="21F99577" w14:textId="77777777">
      <w:pPr>
        <w:spacing w:line="276" w:lineRule="auto"/>
        <w:rPr>
          <w:rFonts w:ascii="Verdana" w:hAnsi="Verdana" w:cstheme="minorHAnsi"/>
          <w:sz w:val="18"/>
          <w:szCs w:val="18"/>
          <w:lang w:val="nl-NL"/>
        </w:rPr>
      </w:pPr>
    </w:p>
    <w:p w:rsidRPr="008B0B96" w:rsidR="00AA5306" w:rsidP="003F26FB" w:rsidRDefault="00AA5306" w14:paraId="7EE7B5D7" w14:textId="77777777">
      <w:pPr>
        <w:spacing w:line="276" w:lineRule="auto"/>
        <w:contextualSpacing/>
        <w:rPr>
          <w:rFonts w:ascii="Verdana" w:hAnsi="Verdana" w:cstheme="minorHAnsi"/>
          <w:sz w:val="18"/>
          <w:szCs w:val="18"/>
          <w:lang w:val="nl-NL"/>
        </w:rPr>
      </w:pPr>
      <w:r w:rsidRPr="008B0B96">
        <w:rPr>
          <w:rFonts w:ascii="Verdana" w:hAnsi="Verdana" w:cstheme="minorHAnsi"/>
          <w:sz w:val="18"/>
          <w:szCs w:val="18"/>
          <w:lang w:val="nl-NL"/>
        </w:rPr>
        <w:t>Geachte voorzitter,</w:t>
      </w:r>
    </w:p>
    <w:p w:rsidRPr="008B0B96" w:rsidR="004C56B6" w:rsidP="003F26FB" w:rsidRDefault="004C56B6" w14:paraId="4D83483B" w14:textId="77777777">
      <w:pPr>
        <w:spacing w:line="276" w:lineRule="auto"/>
        <w:contextualSpacing/>
        <w:rPr>
          <w:rFonts w:ascii="Verdana" w:hAnsi="Verdana" w:cstheme="minorHAnsi"/>
          <w:sz w:val="18"/>
          <w:szCs w:val="18"/>
          <w:lang w:val="nl-NL"/>
        </w:rPr>
      </w:pPr>
    </w:p>
    <w:p w:rsidRPr="008B0B96" w:rsidR="004C56B6" w:rsidP="003F26FB" w:rsidRDefault="004C56B6" w14:paraId="6E5EF8BC" w14:textId="41B83CE5">
      <w:pPr>
        <w:spacing w:line="276" w:lineRule="auto"/>
        <w:contextualSpacing/>
        <w:rPr>
          <w:rFonts w:ascii="Verdana" w:hAnsi="Verdana" w:eastAsia="Aptos" w:cstheme="minorHAnsi"/>
          <w:kern w:val="2"/>
          <w:sz w:val="18"/>
          <w:szCs w:val="18"/>
          <w:lang w:val="nl-NL"/>
          <w14:ligatures w14:val="standardContextual"/>
        </w:rPr>
      </w:pPr>
      <w:r w:rsidRPr="008B0B96">
        <w:rPr>
          <w:rFonts w:ascii="Verdana" w:hAnsi="Verdana" w:eastAsia="Aptos" w:cstheme="minorHAnsi"/>
          <w:kern w:val="2"/>
          <w:sz w:val="18"/>
          <w:szCs w:val="18"/>
          <w:lang w:val="nl-NL"/>
          <w14:ligatures w14:val="standardContextual"/>
        </w:rPr>
        <w:t xml:space="preserve">Het Koninkrijk der Nederlanden zal van mei tot november 2027 het voorzitterschap bekleden van het Comité van Ministers (CM) van de Raad van Europa (RvE). </w:t>
      </w:r>
      <w:r w:rsidRPr="008B0B96" w:rsidR="00C62AD4">
        <w:rPr>
          <w:rFonts w:ascii="Verdana" w:hAnsi="Verdana" w:eastAsia="Aptos" w:cstheme="minorHAnsi"/>
          <w:kern w:val="2"/>
          <w:sz w:val="18"/>
          <w:szCs w:val="18"/>
          <w:lang w:val="nl-NL"/>
          <w14:ligatures w14:val="standardContextual"/>
        </w:rPr>
        <w:t xml:space="preserve">Het mandaat van de RvE is gestoeld op drie pijlers: democratie, mensenrechten en rechtsstaat. </w:t>
      </w:r>
      <w:r w:rsidRPr="008B0B96">
        <w:rPr>
          <w:rFonts w:ascii="Verdana" w:hAnsi="Verdana" w:eastAsia="Aptos" w:cstheme="minorHAnsi"/>
          <w:kern w:val="2"/>
          <w:sz w:val="18"/>
          <w:szCs w:val="18"/>
          <w:lang w:val="nl-NL"/>
          <w14:ligatures w14:val="standardContextual"/>
        </w:rPr>
        <w:t>Het CM is het statutair besluitvormend orgaan van de RvE</w:t>
      </w:r>
      <w:r w:rsidRPr="008B0B96" w:rsidR="001A4B66">
        <w:rPr>
          <w:rFonts w:ascii="Verdana" w:hAnsi="Verdana" w:eastAsia="Aptos" w:cstheme="minorHAnsi"/>
          <w:kern w:val="2"/>
          <w:sz w:val="18"/>
          <w:szCs w:val="18"/>
          <w:lang w:val="nl-NL"/>
          <w14:ligatures w14:val="standardContextual"/>
        </w:rPr>
        <w:t xml:space="preserve"> en bestaat uit </w:t>
      </w:r>
      <w:r w:rsidRPr="008B0B96">
        <w:rPr>
          <w:rFonts w:ascii="Verdana" w:hAnsi="Verdana" w:eastAsia="Aptos" w:cstheme="minorHAnsi"/>
          <w:kern w:val="2"/>
          <w:sz w:val="18"/>
          <w:szCs w:val="18"/>
          <w:lang w:val="nl-NL"/>
          <w14:ligatures w14:val="standardContextual"/>
        </w:rPr>
        <w:t>de ministers van Buitenlandse Zaken van de 46 lidstaten</w:t>
      </w:r>
      <w:r w:rsidRPr="008B0B96" w:rsidR="001A4B66">
        <w:rPr>
          <w:rFonts w:ascii="Verdana" w:hAnsi="Verdana" w:eastAsia="Aptos" w:cstheme="minorHAnsi"/>
          <w:kern w:val="2"/>
          <w:sz w:val="18"/>
          <w:szCs w:val="18"/>
          <w:lang w:val="nl-NL"/>
          <w14:ligatures w14:val="standardContextual"/>
        </w:rPr>
        <w:t xml:space="preserve">. Dit betreft een roulerend voorzitterschap volgens vaste volgorde, dat eens in de 23 jaar plaatsvindt. </w:t>
      </w:r>
    </w:p>
    <w:p w:rsidRPr="008B0B96" w:rsidR="001A4B66" w:rsidP="00357620" w:rsidRDefault="00AA4964" w14:paraId="5A6C9A9A" w14:textId="7BCDD2E4">
      <w:pPr>
        <w:tabs>
          <w:tab w:val="left" w:pos="5265"/>
          <w:tab w:val="left" w:pos="5865"/>
        </w:tabs>
        <w:contextualSpacing/>
        <w:rPr>
          <w:rFonts w:ascii="Verdana" w:hAnsi="Verdana" w:eastAsia="Aptos" w:cstheme="minorHAnsi"/>
          <w:kern w:val="2"/>
          <w:sz w:val="18"/>
          <w:szCs w:val="18"/>
          <w:lang w:val="nl-NL"/>
          <w14:ligatures w14:val="standardContextual"/>
        </w:rPr>
      </w:pPr>
      <w:r>
        <w:rPr>
          <w:rFonts w:ascii="Verdana" w:hAnsi="Verdana" w:eastAsia="Aptos" w:cstheme="minorHAnsi"/>
          <w:kern w:val="2"/>
          <w:sz w:val="18"/>
          <w:szCs w:val="18"/>
          <w:lang w:val="nl-NL"/>
          <w14:ligatures w14:val="standardContextual"/>
        </w:rPr>
        <w:tab/>
      </w:r>
      <w:r w:rsidR="00357620">
        <w:rPr>
          <w:rFonts w:ascii="Verdana" w:hAnsi="Verdana" w:eastAsia="Aptos" w:cstheme="minorHAnsi"/>
          <w:kern w:val="2"/>
          <w:sz w:val="18"/>
          <w:szCs w:val="18"/>
          <w:lang w:val="nl-NL"/>
          <w14:ligatures w14:val="standardContextual"/>
        </w:rPr>
        <w:tab/>
      </w:r>
    </w:p>
    <w:p w:rsidRPr="008B0B96" w:rsidR="004C56B6" w:rsidP="003F26FB" w:rsidRDefault="001A4B66" w14:paraId="5FBF1CDA" w14:textId="5BFA23AD">
      <w:pPr>
        <w:spacing w:line="276" w:lineRule="auto"/>
        <w:contextualSpacing/>
        <w:rPr>
          <w:rFonts w:ascii="Verdana" w:hAnsi="Verdana" w:eastAsia="Aptos" w:cstheme="minorHAnsi"/>
          <w:kern w:val="2"/>
          <w:sz w:val="18"/>
          <w:szCs w:val="18"/>
          <w:lang w:val="nl-NL"/>
          <w14:ligatures w14:val="standardContextual"/>
        </w:rPr>
      </w:pPr>
      <w:r w:rsidRPr="008B0B96">
        <w:rPr>
          <w:rFonts w:ascii="Verdana" w:hAnsi="Verdana" w:eastAsia="Aptos" w:cstheme="minorHAnsi"/>
          <w:kern w:val="2"/>
          <w:sz w:val="18"/>
          <w:szCs w:val="18"/>
          <w:lang w:val="nl-NL"/>
          <w14:ligatures w14:val="standardContextual"/>
        </w:rPr>
        <w:t xml:space="preserve">Voorafgaand aan het reguliere CM-voorzitterschap, is </w:t>
      </w:r>
      <w:r w:rsidRPr="008B0B96" w:rsidR="00933981">
        <w:rPr>
          <w:rFonts w:ascii="Verdana" w:hAnsi="Verdana" w:eastAsia="Aptos" w:cstheme="minorHAnsi"/>
          <w:kern w:val="2"/>
          <w:sz w:val="18"/>
          <w:szCs w:val="18"/>
          <w:lang w:val="nl-NL"/>
          <w14:ligatures w14:val="standardContextual"/>
        </w:rPr>
        <w:t xml:space="preserve">het Koninkrijk </w:t>
      </w:r>
      <w:r w:rsidRPr="008B0B96">
        <w:rPr>
          <w:rFonts w:ascii="Verdana" w:hAnsi="Verdana" w:eastAsia="Aptos" w:cstheme="minorHAnsi"/>
          <w:kern w:val="2"/>
          <w:sz w:val="18"/>
          <w:szCs w:val="18"/>
          <w:lang w:val="nl-NL"/>
          <w14:ligatures w14:val="standardContextual"/>
        </w:rPr>
        <w:t>van november 2026 tot mei 2027 voorzitter van het Mensenrechtenoverleg van het CM</w:t>
      </w:r>
      <w:r w:rsidRPr="008B0B96" w:rsidR="00FA1342">
        <w:rPr>
          <w:rFonts w:ascii="Verdana" w:hAnsi="Verdana" w:eastAsia="Aptos" w:cstheme="minorHAnsi"/>
          <w:kern w:val="2"/>
          <w:sz w:val="18"/>
          <w:szCs w:val="18"/>
          <w:lang w:val="nl-NL"/>
          <w14:ligatures w14:val="standardContextual"/>
        </w:rPr>
        <w:t xml:space="preserve"> (</w:t>
      </w:r>
      <w:r w:rsidRPr="008B0B96" w:rsidR="00FA1342">
        <w:rPr>
          <w:rFonts w:ascii="Verdana" w:hAnsi="Verdana" w:eastAsia="Aptos" w:cstheme="minorHAnsi"/>
          <w:i/>
          <w:iCs/>
          <w:kern w:val="2"/>
          <w:sz w:val="18"/>
          <w:szCs w:val="18"/>
          <w:lang w:val="nl-NL"/>
          <w14:ligatures w14:val="standardContextual"/>
        </w:rPr>
        <w:t>Comité des Ministres Droits de l’Homme</w:t>
      </w:r>
      <w:r w:rsidRPr="008B0B96" w:rsidR="00FA1342">
        <w:rPr>
          <w:rFonts w:ascii="Verdana" w:hAnsi="Verdana" w:eastAsia="Aptos" w:cstheme="minorHAnsi"/>
          <w:kern w:val="2"/>
          <w:sz w:val="18"/>
          <w:szCs w:val="18"/>
          <w:lang w:val="nl-NL"/>
          <w14:ligatures w14:val="standardContextual"/>
        </w:rPr>
        <w:t>/CMDH</w:t>
      </w:r>
      <w:r w:rsidRPr="008B0B96" w:rsidR="00862D38">
        <w:rPr>
          <w:rFonts w:ascii="Verdana" w:hAnsi="Verdana" w:eastAsia="Aptos" w:cstheme="minorHAnsi"/>
          <w:kern w:val="2"/>
          <w:sz w:val="18"/>
          <w:szCs w:val="18"/>
          <w:lang w:val="nl-NL"/>
          <w14:ligatures w14:val="standardContextual"/>
        </w:rPr>
        <w:t>)</w:t>
      </w:r>
      <w:r w:rsidRPr="008B0B96">
        <w:rPr>
          <w:rFonts w:ascii="Verdana" w:hAnsi="Verdana" w:eastAsia="Aptos" w:cstheme="minorHAnsi"/>
          <w:kern w:val="2"/>
          <w:sz w:val="18"/>
          <w:szCs w:val="18"/>
          <w:lang w:val="nl-NL"/>
          <w14:ligatures w14:val="standardContextual"/>
        </w:rPr>
        <w:t>, dat toezicht houdt op naleving door lidstaten van uitspraken van het Europees Hof voor de Rechten van de Mens (EHRM).</w:t>
      </w:r>
    </w:p>
    <w:p w:rsidRPr="008B0B96" w:rsidR="00A038DE" w:rsidP="003F26FB" w:rsidRDefault="00A038DE" w14:paraId="3E18E627" w14:textId="77777777">
      <w:pPr>
        <w:spacing w:line="276" w:lineRule="auto"/>
        <w:contextualSpacing/>
        <w:rPr>
          <w:rFonts w:ascii="Verdana" w:hAnsi="Verdana" w:eastAsia="Aptos" w:cstheme="minorHAnsi"/>
          <w:kern w:val="2"/>
          <w:sz w:val="18"/>
          <w:szCs w:val="18"/>
          <w:u w:val="single"/>
          <w:lang w:val="nl-NL"/>
          <w14:ligatures w14:val="standardContextual"/>
        </w:rPr>
      </w:pPr>
    </w:p>
    <w:p w:rsidRPr="008B0B96" w:rsidR="00573992" w:rsidP="003F26FB" w:rsidRDefault="004D1D68" w14:paraId="357E41DD" w14:textId="63314EF7">
      <w:pPr>
        <w:spacing w:line="276" w:lineRule="auto"/>
        <w:contextualSpacing/>
        <w:rPr>
          <w:rFonts w:ascii="Verdana" w:hAnsi="Verdana" w:cstheme="minorHAnsi"/>
          <w:sz w:val="18"/>
          <w:szCs w:val="18"/>
          <w:u w:val="single"/>
          <w:lang w:val="nl-NL"/>
        </w:rPr>
      </w:pPr>
      <w:r w:rsidRPr="008B0B96">
        <w:rPr>
          <w:rFonts w:ascii="Verdana" w:hAnsi="Verdana" w:cstheme="minorHAnsi"/>
          <w:sz w:val="18"/>
          <w:szCs w:val="18"/>
          <w:u w:val="single"/>
          <w:lang w:val="nl-NL"/>
        </w:rPr>
        <w:t xml:space="preserve">Koninkrijksinzet </w:t>
      </w:r>
      <w:r w:rsidRPr="008B0B96" w:rsidR="00573992">
        <w:rPr>
          <w:rFonts w:ascii="Verdana" w:hAnsi="Verdana" w:cstheme="minorHAnsi"/>
          <w:sz w:val="18"/>
          <w:szCs w:val="18"/>
          <w:u w:val="single"/>
          <w:lang w:val="nl-NL"/>
        </w:rPr>
        <w:t>voor het Voorzitterschap van het Comité van Ministers</w:t>
      </w:r>
    </w:p>
    <w:p w:rsidRPr="008B0B96" w:rsidR="00573992" w:rsidP="003F26FB" w:rsidRDefault="00F30251" w14:paraId="47B19CC4" w14:textId="537DB883">
      <w:pPr>
        <w:spacing w:line="276" w:lineRule="auto"/>
        <w:contextualSpacing/>
        <w:rPr>
          <w:rFonts w:ascii="Verdana" w:hAnsi="Verdana" w:cstheme="minorHAnsi"/>
          <w:sz w:val="18"/>
          <w:szCs w:val="18"/>
          <w:lang w:val="nl-NL"/>
        </w:rPr>
      </w:pPr>
      <w:r w:rsidRPr="008B0B96">
        <w:rPr>
          <w:rFonts w:ascii="Verdana" w:hAnsi="Verdana" w:cstheme="minorHAnsi"/>
          <w:sz w:val="18"/>
          <w:szCs w:val="18"/>
          <w:lang w:val="nl-NL"/>
        </w:rPr>
        <w:t xml:space="preserve">De RvE </w:t>
      </w:r>
      <w:r w:rsidRPr="008B0B96" w:rsidR="00573992">
        <w:rPr>
          <w:rFonts w:ascii="Verdana" w:hAnsi="Verdana" w:cstheme="minorHAnsi"/>
          <w:sz w:val="18"/>
          <w:szCs w:val="18"/>
          <w:lang w:val="nl-NL"/>
        </w:rPr>
        <w:t xml:space="preserve">heeft op basis van thematische expertise, ervaring, geografische reikwijdte en beschikbare instrumenten </w:t>
      </w:r>
      <w:r w:rsidRPr="008B0B96">
        <w:rPr>
          <w:rFonts w:ascii="Verdana" w:hAnsi="Verdana" w:cstheme="minorHAnsi"/>
          <w:sz w:val="18"/>
          <w:szCs w:val="18"/>
          <w:lang w:val="nl-NL"/>
        </w:rPr>
        <w:t xml:space="preserve">een belangrijke rol te spelen </w:t>
      </w:r>
      <w:r w:rsidRPr="008B0B96" w:rsidR="00573992">
        <w:rPr>
          <w:rFonts w:ascii="Verdana" w:hAnsi="Verdana" w:cstheme="minorHAnsi"/>
          <w:sz w:val="18"/>
          <w:szCs w:val="18"/>
          <w:lang w:val="nl-NL"/>
        </w:rPr>
        <w:t xml:space="preserve">op het terrein van de </w:t>
      </w:r>
      <w:r w:rsidRPr="008B0B96" w:rsidR="00573992">
        <w:rPr>
          <w:rFonts w:ascii="Verdana" w:hAnsi="Verdana" w:cstheme="minorHAnsi"/>
          <w:i/>
          <w:iCs/>
          <w:sz w:val="18"/>
          <w:szCs w:val="18"/>
          <w:lang w:val="nl-NL"/>
        </w:rPr>
        <w:t>weerbaarheid van de democratische rechtsstaat</w:t>
      </w:r>
      <w:r w:rsidRPr="008B0B96">
        <w:rPr>
          <w:rFonts w:ascii="Verdana" w:hAnsi="Verdana" w:cstheme="minorHAnsi"/>
          <w:sz w:val="18"/>
          <w:szCs w:val="18"/>
          <w:lang w:val="nl-NL"/>
        </w:rPr>
        <w:t>, zeker gezien de belangen van Europa in de huidige geopolitieke context.</w:t>
      </w:r>
      <w:r w:rsidRPr="008B0B96" w:rsidR="00573992">
        <w:rPr>
          <w:rFonts w:ascii="Verdana" w:hAnsi="Verdana" w:cstheme="minorHAnsi"/>
          <w:sz w:val="18"/>
          <w:szCs w:val="18"/>
          <w:lang w:val="nl-NL"/>
        </w:rPr>
        <w:t xml:space="preserve"> Dit thema zal derhalve centraal staan binnen het voorzitterschap van het Koninkrijk.</w:t>
      </w:r>
      <w:r w:rsidRPr="008B0B96" w:rsidR="000D247B">
        <w:rPr>
          <w:rFonts w:ascii="Verdana" w:hAnsi="Verdana" w:cstheme="minorHAnsi"/>
          <w:sz w:val="18"/>
          <w:szCs w:val="18"/>
          <w:lang w:val="nl-NL"/>
        </w:rPr>
        <w:t xml:space="preserve"> Hierbij zal de agenda van het </w:t>
      </w:r>
      <w:r w:rsidRPr="008B0B96" w:rsidR="004D1D68">
        <w:rPr>
          <w:rFonts w:ascii="Verdana" w:hAnsi="Verdana" w:cstheme="minorHAnsi"/>
          <w:sz w:val="18"/>
          <w:szCs w:val="18"/>
          <w:lang w:val="nl-NL"/>
        </w:rPr>
        <w:t xml:space="preserve">Koninkrijk </w:t>
      </w:r>
      <w:r w:rsidRPr="008B0B96" w:rsidR="000D247B">
        <w:rPr>
          <w:rFonts w:ascii="Verdana" w:hAnsi="Verdana" w:cstheme="minorHAnsi"/>
          <w:sz w:val="18"/>
          <w:szCs w:val="18"/>
          <w:lang w:val="nl-NL"/>
        </w:rPr>
        <w:t xml:space="preserve">nauw aansluiten bij reguliere werkzaamheden en initiatieven van de </w:t>
      </w:r>
      <w:r w:rsidRPr="008B0B96" w:rsidR="00767A1B">
        <w:rPr>
          <w:rFonts w:ascii="Verdana" w:hAnsi="Verdana" w:cstheme="minorHAnsi"/>
          <w:sz w:val="18"/>
          <w:szCs w:val="18"/>
          <w:lang w:val="nl-NL"/>
        </w:rPr>
        <w:t>RvE</w:t>
      </w:r>
      <w:r w:rsidRPr="008B0B96" w:rsidR="000D247B">
        <w:rPr>
          <w:rFonts w:ascii="Verdana" w:hAnsi="Verdana" w:cstheme="minorHAnsi"/>
          <w:sz w:val="18"/>
          <w:szCs w:val="18"/>
          <w:lang w:val="nl-NL"/>
        </w:rPr>
        <w:t xml:space="preserve">. </w:t>
      </w:r>
      <w:r w:rsidRPr="008B0B96" w:rsidR="00691BB9">
        <w:rPr>
          <w:rFonts w:ascii="Verdana" w:hAnsi="Verdana" w:cstheme="minorHAnsi"/>
          <w:sz w:val="18"/>
          <w:szCs w:val="18"/>
          <w:lang w:val="nl-NL"/>
        </w:rPr>
        <w:t xml:space="preserve">Zo wordt er </w:t>
      </w:r>
      <w:r w:rsidRPr="008B0B96" w:rsidR="000D247B">
        <w:rPr>
          <w:rFonts w:ascii="Verdana" w:hAnsi="Verdana" w:cstheme="minorHAnsi"/>
          <w:sz w:val="18"/>
          <w:szCs w:val="18"/>
          <w:lang w:val="nl-NL"/>
        </w:rPr>
        <w:t xml:space="preserve">een actieve verbinding gelegd met het </w:t>
      </w:r>
      <w:r w:rsidRPr="008B0B96" w:rsidR="000D247B">
        <w:rPr>
          <w:rFonts w:ascii="Verdana" w:hAnsi="Verdana" w:cstheme="minorHAnsi"/>
          <w:i/>
          <w:iCs/>
          <w:sz w:val="18"/>
          <w:szCs w:val="18"/>
          <w:lang w:val="nl-NL"/>
        </w:rPr>
        <w:t>New Democratic Pac</w:t>
      </w:r>
      <w:r w:rsidRPr="008B0B96" w:rsidR="00475AC2">
        <w:rPr>
          <w:rFonts w:ascii="Verdana" w:hAnsi="Verdana" w:cstheme="minorHAnsi"/>
          <w:i/>
          <w:iCs/>
          <w:sz w:val="18"/>
          <w:szCs w:val="18"/>
          <w:lang w:val="nl-NL"/>
        </w:rPr>
        <w:t>t</w:t>
      </w:r>
      <w:r w:rsidRPr="008B0B96" w:rsidR="001433E0">
        <w:rPr>
          <w:rFonts w:ascii="Verdana" w:hAnsi="Verdana" w:cstheme="minorHAnsi"/>
          <w:sz w:val="18"/>
          <w:szCs w:val="18"/>
          <w:lang w:val="nl-NL"/>
        </w:rPr>
        <w:t xml:space="preserve"> van de RvE</w:t>
      </w:r>
      <w:r w:rsidRPr="008B0B96" w:rsidR="000D247B">
        <w:rPr>
          <w:rFonts w:ascii="Verdana" w:hAnsi="Verdana" w:cstheme="minorHAnsi"/>
          <w:sz w:val="18"/>
          <w:szCs w:val="18"/>
          <w:lang w:val="nl-NL"/>
        </w:rPr>
        <w:t>, gericht op versteviging van de democratische fundamenten in Europa.</w:t>
      </w:r>
    </w:p>
    <w:p w:rsidRPr="008B0B96" w:rsidR="00573992" w:rsidP="003F26FB" w:rsidRDefault="00573992" w14:paraId="03D7F11C" w14:textId="77777777">
      <w:pPr>
        <w:spacing w:line="276" w:lineRule="auto"/>
        <w:contextualSpacing/>
        <w:rPr>
          <w:rFonts w:ascii="Verdana" w:hAnsi="Verdana" w:cstheme="minorHAnsi"/>
          <w:sz w:val="18"/>
          <w:szCs w:val="18"/>
          <w:lang w:val="nl-NL"/>
        </w:rPr>
      </w:pPr>
    </w:p>
    <w:p w:rsidRPr="008B0B96" w:rsidR="00F30251" w:rsidP="003F26FB" w:rsidRDefault="00767A1B" w14:paraId="54754B5A" w14:textId="1C3341D9">
      <w:pPr>
        <w:spacing w:line="276" w:lineRule="auto"/>
        <w:contextualSpacing/>
        <w:rPr>
          <w:rFonts w:ascii="Verdana" w:hAnsi="Verdana" w:cstheme="minorHAnsi"/>
          <w:sz w:val="18"/>
          <w:szCs w:val="18"/>
          <w:lang w:val="nl-NL"/>
        </w:rPr>
      </w:pPr>
      <w:r w:rsidRPr="008B0B96">
        <w:rPr>
          <w:rFonts w:ascii="Verdana" w:hAnsi="Verdana" w:cstheme="minorHAnsi"/>
          <w:sz w:val="18"/>
          <w:szCs w:val="18"/>
          <w:lang w:val="nl-NL"/>
        </w:rPr>
        <w:t xml:space="preserve">Voorzien worden enkele ministeriele en/of high-level bijeenkomsten in Nederland en een aantal middelgrote en kleinere bijeenkomsten, doorgaans georganiseerd en marge van bestaande vergaderingen in Nederland, Straatsburg en het Caribisch deel van het Koninkrijk. Een vast onderdeel van het voorzitterschap is bovendien de organisatie van een cultureel programma in Straatsburg. </w:t>
      </w:r>
      <w:r w:rsidRPr="008B0B96" w:rsidR="001433E0">
        <w:rPr>
          <w:rFonts w:ascii="Verdana" w:hAnsi="Verdana" w:cstheme="minorHAnsi"/>
          <w:sz w:val="18"/>
          <w:szCs w:val="18"/>
          <w:lang w:val="nl-NL"/>
        </w:rPr>
        <w:t>Tevens wordt het voorzitterschap benut om de bekendheid en de rol van de RvE, ook in relatie tot andere multilaterale organisaties</w:t>
      </w:r>
      <w:r w:rsidRPr="008B0B96" w:rsidR="00F30251">
        <w:rPr>
          <w:rFonts w:ascii="Verdana" w:hAnsi="Verdana" w:cstheme="minorHAnsi"/>
          <w:sz w:val="18"/>
          <w:szCs w:val="18"/>
          <w:lang w:val="nl-NL"/>
        </w:rPr>
        <w:t>, te versterken</w:t>
      </w:r>
      <w:r w:rsidRPr="008B0B96" w:rsidR="00691BB9">
        <w:rPr>
          <w:rFonts w:ascii="Verdana" w:hAnsi="Verdana" w:cstheme="minorHAnsi"/>
          <w:sz w:val="18"/>
          <w:szCs w:val="18"/>
          <w:lang w:val="nl-NL"/>
        </w:rPr>
        <w:t>.</w:t>
      </w:r>
      <w:r w:rsidRPr="008B0B96" w:rsidR="00F30251">
        <w:rPr>
          <w:rFonts w:ascii="Verdana" w:hAnsi="Verdana" w:cstheme="minorHAnsi"/>
          <w:sz w:val="18"/>
          <w:szCs w:val="18"/>
          <w:lang w:val="nl-NL"/>
        </w:rPr>
        <w:t xml:space="preserve"> </w:t>
      </w:r>
    </w:p>
    <w:p w:rsidRPr="008B0B96" w:rsidR="006539AC" w:rsidP="003F26FB" w:rsidRDefault="006539AC" w14:paraId="68B33900" w14:textId="77777777">
      <w:pPr>
        <w:pStyle w:val="NoSpacing"/>
        <w:spacing w:line="276" w:lineRule="auto"/>
        <w:rPr>
          <w:rFonts w:ascii="Verdana" w:hAnsi="Verdana"/>
          <w:sz w:val="18"/>
          <w:szCs w:val="18"/>
          <w:lang w:val="nl-NL"/>
        </w:rPr>
      </w:pPr>
      <w:r w:rsidRPr="008B0B96">
        <w:rPr>
          <w:rFonts w:ascii="Verdana" w:hAnsi="Verdana"/>
          <w:sz w:val="18"/>
          <w:szCs w:val="18"/>
          <w:lang w:val="nl-NL"/>
        </w:rPr>
        <w:lastRenderedPageBreak/>
        <w:t>Bij de totstandkoming van de thematische inzet is rekening gehouden met de volgende randvoorwaarden:</w:t>
      </w:r>
    </w:p>
    <w:p w:rsidRPr="008B0B96" w:rsidR="006539AC" w:rsidP="003F26FB" w:rsidRDefault="006539AC" w14:paraId="3E9E96B5" w14:textId="77777777">
      <w:pPr>
        <w:pStyle w:val="ListParagraph"/>
        <w:numPr>
          <w:ilvl w:val="0"/>
          <w:numId w:val="3"/>
        </w:numPr>
        <w:spacing w:line="276" w:lineRule="auto"/>
        <w:rPr>
          <w:rFonts w:ascii="Verdana" w:hAnsi="Verdana" w:cstheme="minorHAnsi"/>
          <w:sz w:val="18"/>
          <w:szCs w:val="18"/>
          <w:lang w:val="nl-NL"/>
        </w:rPr>
      </w:pPr>
      <w:r w:rsidRPr="008B0B96">
        <w:rPr>
          <w:rFonts w:ascii="Verdana" w:hAnsi="Verdana" w:cstheme="minorHAnsi"/>
          <w:i/>
          <w:iCs/>
          <w:sz w:val="18"/>
          <w:szCs w:val="18"/>
          <w:lang w:val="nl-NL"/>
        </w:rPr>
        <w:t>Relevantie</w:t>
      </w:r>
      <w:r w:rsidRPr="008B0B96">
        <w:rPr>
          <w:rFonts w:ascii="Verdana" w:hAnsi="Verdana" w:cstheme="minorHAnsi"/>
          <w:sz w:val="18"/>
          <w:szCs w:val="18"/>
          <w:lang w:val="nl-NL"/>
        </w:rPr>
        <w:t>: de thema’s dragen bij aan de uitvoering van het kabinetsbeleid én de RvE is het passende forum om de thema’s te agenderen;</w:t>
      </w:r>
    </w:p>
    <w:p w:rsidRPr="008B0B96" w:rsidR="006539AC" w:rsidP="003F26FB" w:rsidRDefault="006539AC" w14:paraId="65087232" w14:textId="77777777">
      <w:pPr>
        <w:pStyle w:val="ListParagraph"/>
        <w:numPr>
          <w:ilvl w:val="0"/>
          <w:numId w:val="3"/>
        </w:numPr>
        <w:spacing w:line="276" w:lineRule="auto"/>
        <w:rPr>
          <w:rFonts w:ascii="Verdana" w:hAnsi="Verdana" w:cstheme="minorHAnsi"/>
          <w:sz w:val="18"/>
          <w:szCs w:val="18"/>
          <w:lang w:val="nl-NL"/>
        </w:rPr>
      </w:pPr>
      <w:r w:rsidRPr="008B0B96">
        <w:rPr>
          <w:rFonts w:ascii="Verdana" w:hAnsi="Verdana" w:cstheme="minorHAnsi"/>
          <w:i/>
          <w:iCs/>
          <w:sz w:val="18"/>
          <w:szCs w:val="18"/>
          <w:lang w:val="nl-NL"/>
        </w:rPr>
        <w:t xml:space="preserve">Effectiviteit: </w:t>
      </w:r>
      <w:r w:rsidRPr="008B0B96">
        <w:rPr>
          <w:rFonts w:ascii="Verdana" w:hAnsi="Verdana" w:cstheme="minorHAnsi"/>
          <w:sz w:val="18"/>
          <w:szCs w:val="18"/>
          <w:lang w:val="nl-NL"/>
        </w:rPr>
        <w:t>de inschatting dat er een voedingsbodem is om concrete impact te realiseren in de RvE-context en daarmee voor de samenleving, op basis van voldoende animo onder lidstaten om voortgang te boeken en, waar mogelijk, aansluiting op het werkprogramma van de SG;</w:t>
      </w:r>
      <w:r w:rsidRPr="008B0B96">
        <w:rPr>
          <w:rFonts w:ascii="Verdana" w:hAnsi="Verdana" w:cstheme="minorHAnsi"/>
          <w:i/>
          <w:iCs/>
          <w:sz w:val="18"/>
          <w:szCs w:val="18"/>
          <w:lang w:val="nl-NL"/>
        </w:rPr>
        <w:t xml:space="preserve"> </w:t>
      </w:r>
    </w:p>
    <w:p w:rsidRPr="008B0B96" w:rsidR="006539AC" w:rsidP="003F26FB" w:rsidRDefault="006539AC" w14:paraId="1011DD35" w14:textId="1668CD3C">
      <w:pPr>
        <w:pStyle w:val="ListParagraph"/>
        <w:numPr>
          <w:ilvl w:val="0"/>
          <w:numId w:val="3"/>
        </w:numPr>
        <w:spacing w:line="276" w:lineRule="auto"/>
        <w:rPr>
          <w:rFonts w:ascii="Verdana" w:hAnsi="Verdana" w:cstheme="minorHAnsi"/>
          <w:sz w:val="18"/>
          <w:szCs w:val="18"/>
          <w:lang w:val="nl-NL"/>
        </w:rPr>
      </w:pPr>
      <w:r w:rsidRPr="008B0B96">
        <w:rPr>
          <w:rFonts w:ascii="Verdana" w:hAnsi="Verdana" w:cstheme="minorHAnsi"/>
          <w:i/>
          <w:sz w:val="18"/>
          <w:szCs w:val="18"/>
          <w:lang w:val="nl-NL"/>
        </w:rPr>
        <w:t xml:space="preserve">Efficiëntie: </w:t>
      </w:r>
      <w:r w:rsidRPr="008B0B96">
        <w:rPr>
          <w:rFonts w:ascii="Verdana" w:hAnsi="Verdana" w:cstheme="minorHAnsi"/>
          <w:sz w:val="18"/>
          <w:szCs w:val="18"/>
          <w:lang w:val="nl-NL"/>
        </w:rPr>
        <w:t>er wordt zoveel mogelijk aansluiting gezocht bij lopende processen en samenwerking met het RvE-secretariaat en omringende voorzitterschappen. Waar opportuun, wordt tevens een koppeling gelegd met het aanstaande EU-voorzitterschap.</w:t>
      </w:r>
    </w:p>
    <w:p w:rsidRPr="008B0B96" w:rsidR="00573992" w:rsidP="003F26FB" w:rsidRDefault="00573992" w14:paraId="0E4973DA" w14:textId="4DA33255">
      <w:pPr>
        <w:spacing w:line="276" w:lineRule="auto"/>
        <w:contextualSpacing/>
        <w:rPr>
          <w:rFonts w:ascii="Verdana" w:hAnsi="Verdana" w:cstheme="minorHAnsi"/>
          <w:sz w:val="18"/>
          <w:szCs w:val="18"/>
          <w:lang w:val="nl-NL"/>
        </w:rPr>
      </w:pPr>
      <w:r w:rsidRPr="008B0B96">
        <w:rPr>
          <w:rFonts w:ascii="Verdana" w:hAnsi="Verdana" w:cstheme="minorHAnsi"/>
          <w:sz w:val="18"/>
          <w:szCs w:val="18"/>
          <w:lang w:val="nl-NL"/>
        </w:rPr>
        <w:t xml:space="preserve">De inzet wordt verdeeld over drie pijlers: </w:t>
      </w:r>
      <w:r w:rsidRPr="008B0B96">
        <w:rPr>
          <w:rFonts w:ascii="Verdana" w:hAnsi="Verdana" w:cstheme="minorHAnsi"/>
          <w:i/>
          <w:sz w:val="18"/>
          <w:szCs w:val="18"/>
          <w:lang w:val="nl-NL"/>
        </w:rPr>
        <w:t>weerbaarheid van de democratische rechtsstaat</w:t>
      </w:r>
      <w:r w:rsidRPr="008B0B96">
        <w:rPr>
          <w:rFonts w:ascii="Verdana" w:hAnsi="Verdana" w:cstheme="minorHAnsi"/>
          <w:sz w:val="18"/>
          <w:szCs w:val="18"/>
          <w:lang w:val="nl-NL"/>
        </w:rPr>
        <w:t xml:space="preserve">, </w:t>
      </w:r>
      <w:r w:rsidRPr="008B0B96">
        <w:rPr>
          <w:rFonts w:ascii="Verdana" w:hAnsi="Verdana" w:cstheme="minorHAnsi"/>
          <w:i/>
          <w:sz w:val="18"/>
          <w:szCs w:val="18"/>
          <w:lang w:val="nl-NL"/>
        </w:rPr>
        <w:t>accountability voor Oekraïne</w:t>
      </w:r>
      <w:r w:rsidRPr="008B0B96">
        <w:rPr>
          <w:rFonts w:ascii="Verdana" w:hAnsi="Verdana" w:cstheme="minorHAnsi"/>
          <w:sz w:val="18"/>
          <w:szCs w:val="18"/>
          <w:lang w:val="nl-NL"/>
        </w:rPr>
        <w:t xml:space="preserve"> en </w:t>
      </w:r>
      <w:r w:rsidRPr="008B0B96" w:rsidR="001433E0">
        <w:rPr>
          <w:rFonts w:ascii="Verdana" w:hAnsi="Verdana" w:cstheme="minorHAnsi"/>
          <w:i/>
          <w:sz w:val="18"/>
          <w:szCs w:val="18"/>
          <w:lang w:val="nl-NL"/>
        </w:rPr>
        <w:t>de bescherming van mensenrechten</w:t>
      </w:r>
      <w:r w:rsidRPr="008B0B96">
        <w:rPr>
          <w:rFonts w:ascii="Verdana" w:hAnsi="Verdana" w:cstheme="minorHAnsi"/>
          <w:i/>
          <w:sz w:val="18"/>
          <w:szCs w:val="18"/>
          <w:lang w:val="nl-NL"/>
        </w:rPr>
        <w:t>.</w:t>
      </w:r>
      <w:r w:rsidRPr="008B0B96">
        <w:rPr>
          <w:rFonts w:ascii="Verdana" w:hAnsi="Verdana" w:cstheme="minorHAnsi"/>
          <w:sz w:val="18"/>
          <w:szCs w:val="18"/>
          <w:lang w:val="nl-NL"/>
        </w:rPr>
        <w:t xml:space="preserve"> </w:t>
      </w:r>
    </w:p>
    <w:p w:rsidRPr="008B0B96" w:rsidR="006539AC" w:rsidP="003F26FB" w:rsidRDefault="006539AC" w14:paraId="0F7BB190" w14:textId="77777777">
      <w:pPr>
        <w:spacing w:line="276" w:lineRule="auto"/>
        <w:contextualSpacing/>
        <w:rPr>
          <w:rFonts w:ascii="Verdana" w:hAnsi="Verdana" w:cstheme="minorHAnsi"/>
          <w:sz w:val="18"/>
          <w:szCs w:val="18"/>
          <w:lang w:val="nl-NL"/>
        </w:rPr>
      </w:pPr>
    </w:p>
    <w:p w:rsidRPr="008B0B96" w:rsidR="00573992" w:rsidP="003F26FB" w:rsidRDefault="00573992" w14:paraId="7364BD75" w14:textId="77777777">
      <w:pPr>
        <w:spacing w:line="276" w:lineRule="auto"/>
        <w:contextualSpacing/>
        <w:rPr>
          <w:rFonts w:ascii="Verdana" w:hAnsi="Verdana" w:cstheme="minorHAnsi"/>
          <w:i/>
          <w:iCs/>
          <w:sz w:val="18"/>
          <w:szCs w:val="18"/>
          <w:lang w:val="nl-NL"/>
        </w:rPr>
      </w:pPr>
      <w:r w:rsidRPr="008B0B96">
        <w:rPr>
          <w:rFonts w:ascii="Verdana" w:hAnsi="Verdana" w:cstheme="minorHAnsi"/>
          <w:i/>
          <w:iCs/>
          <w:sz w:val="18"/>
          <w:szCs w:val="18"/>
          <w:lang w:val="nl-NL"/>
        </w:rPr>
        <w:t>Weerbaarheid van de democratische rechtsstaat</w:t>
      </w:r>
    </w:p>
    <w:p w:rsidRPr="008B0B96" w:rsidR="00573992" w:rsidP="003F26FB" w:rsidRDefault="00573992" w14:paraId="7AC52C15" w14:textId="2094AD74">
      <w:pPr>
        <w:spacing w:line="276" w:lineRule="auto"/>
        <w:contextualSpacing/>
        <w:rPr>
          <w:rFonts w:ascii="Verdana" w:hAnsi="Verdana" w:cstheme="minorHAnsi"/>
          <w:sz w:val="18"/>
          <w:szCs w:val="18"/>
          <w:lang w:val="nl-NL"/>
        </w:rPr>
      </w:pPr>
      <w:r w:rsidRPr="008B0B96">
        <w:rPr>
          <w:rFonts w:ascii="Verdana" w:hAnsi="Verdana" w:cstheme="minorHAnsi"/>
          <w:sz w:val="18"/>
          <w:szCs w:val="18"/>
          <w:lang w:val="nl-NL"/>
        </w:rPr>
        <w:t>Onze democratische rechtsstaat</w:t>
      </w:r>
      <w:r w:rsidRPr="008B0B96" w:rsidR="00B5293C">
        <w:rPr>
          <w:rFonts w:ascii="Verdana" w:hAnsi="Verdana" w:cstheme="minorHAnsi"/>
          <w:sz w:val="18"/>
          <w:szCs w:val="18"/>
          <w:lang w:val="nl-NL"/>
        </w:rPr>
        <w:t>,</w:t>
      </w:r>
      <w:r w:rsidRPr="008B0B96" w:rsidR="00A038DE">
        <w:rPr>
          <w:rFonts w:ascii="Verdana" w:hAnsi="Verdana" w:cstheme="minorHAnsi"/>
          <w:sz w:val="18"/>
          <w:szCs w:val="18"/>
          <w:lang w:val="nl-NL"/>
        </w:rPr>
        <w:t xml:space="preserve"> </w:t>
      </w:r>
      <w:r w:rsidRPr="008B0B96" w:rsidR="00B5293C">
        <w:rPr>
          <w:rFonts w:ascii="Verdana" w:hAnsi="Verdana" w:cstheme="minorHAnsi"/>
          <w:sz w:val="18"/>
          <w:szCs w:val="18"/>
          <w:lang w:val="nl-NL"/>
        </w:rPr>
        <w:t>vrijheden</w:t>
      </w:r>
      <w:r w:rsidRPr="008B0B96">
        <w:rPr>
          <w:rFonts w:ascii="Verdana" w:hAnsi="Verdana" w:cstheme="minorHAnsi"/>
          <w:sz w:val="18"/>
          <w:szCs w:val="18"/>
          <w:lang w:val="nl-NL"/>
        </w:rPr>
        <w:t xml:space="preserve"> en de waarden die daaraan ten grondslag liggen</w:t>
      </w:r>
      <w:r w:rsidRPr="008B0B96" w:rsidR="00E433F8">
        <w:rPr>
          <w:rFonts w:ascii="Verdana" w:hAnsi="Verdana" w:cstheme="minorHAnsi"/>
          <w:sz w:val="18"/>
          <w:szCs w:val="18"/>
          <w:lang w:val="nl-NL"/>
        </w:rPr>
        <w:t>,</w:t>
      </w:r>
      <w:r w:rsidRPr="008B0B96">
        <w:rPr>
          <w:rFonts w:ascii="Verdana" w:hAnsi="Verdana" w:cstheme="minorHAnsi"/>
          <w:sz w:val="18"/>
          <w:szCs w:val="18"/>
          <w:lang w:val="nl-NL"/>
        </w:rPr>
        <w:t xml:space="preserve"> staan in toenemende mate onder druk, door zowel interne als externe dreigingen. </w:t>
      </w:r>
      <w:r w:rsidRPr="008B0B96" w:rsidR="00132236">
        <w:rPr>
          <w:rFonts w:ascii="Verdana" w:hAnsi="Verdana" w:cstheme="minorHAnsi"/>
          <w:sz w:val="18"/>
          <w:szCs w:val="18"/>
          <w:lang w:val="nl-NL"/>
        </w:rPr>
        <w:t>Internationale spanningen, buitenlandse beïnvloeding en desinformatie vormen een risico voor onze democratische instituties en processen. Ook zien wij in Nederland</w:t>
      </w:r>
      <w:r w:rsidRPr="008B0B96" w:rsidR="00E433F8">
        <w:rPr>
          <w:rFonts w:ascii="Verdana" w:hAnsi="Verdana" w:cstheme="minorHAnsi"/>
          <w:sz w:val="18"/>
          <w:szCs w:val="18"/>
          <w:lang w:val="nl-NL"/>
        </w:rPr>
        <w:t xml:space="preserve"> en </w:t>
      </w:r>
      <w:r w:rsidRPr="008B0B96" w:rsidR="00132236">
        <w:rPr>
          <w:rFonts w:ascii="Verdana" w:hAnsi="Verdana" w:cstheme="minorHAnsi"/>
          <w:sz w:val="18"/>
          <w:szCs w:val="18"/>
          <w:lang w:val="nl-NL"/>
        </w:rPr>
        <w:t>elders in Europa</w:t>
      </w:r>
      <w:r w:rsidRPr="008B0B96" w:rsidR="00475AC2">
        <w:rPr>
          <w:rFonts w:ascii="Verdana" w:hAnsi="Verdana" w:cstheme="minorHAnsi"/>
          <w:sz w:val="18"/>
          <w:szCs w:val="18"/>
          <w:lang w:val="nl-NL"/>
        </w:rPr>
        <w:t>,</w:t>
      </w:r>
      <w:r w:rsidRPr="008B0B96" w:rsidR="00132236">
        <w:rPr>
          <w:rFonts w:ascii="Verdana" w:hAnsi="Verdana" w:cstheme="minorHAnsi"/>
          <w:sz w:val="18"/>
          <w:szCs w:val="18"/>
          <w:lang w:val="nl-NL"/>
        </w:rPr>
        <w:t xml:space="preserve"> dat het aantal bedreigingen en intimidaties van lokale bestuurders en politici toeneemt.</w:t>
      </w:r>
      <w:r w:rsidRPr="008B0B96" w:rsidR="00475AC2">
        <w:rPr>
          <w:rFonts w:ascii="Verdana" w:hAnsi="Verdana" w:cstheme="minorHAnsi"/>
          <w:sz w:val="18"/>
          <w:szCs w:val="18"/>
          <w:lang w:val="nl-NL"/>
        </w:rPr>
        <w:t xml:space="preserve"> </w:t>
      </w:r>
      <w:r w:rsidRPr="008B0B96">
        <w:rPr>
          <w:rFonts w:ascii="Verdana" w:hAnsi="Verdana" w:cstheme="minorHAnsi"/>
          <w:sz w:val="18"/>
          <w:szCs w:val="18"/>
          <w:lang w:val="nl-NL"/>
        </w:rPr>
        <w:t xml:space="preserve">Dit raakt direct aan de stabiliteit van onze </w:t>
      </w:r>
      <w:r w:rsidRPr="008B0B96" w:rsidR="000D247B">
        <w:rPr>
          <w:rFonts w:ascii="Verdana" w:hAnsi="Verdana" w:cstheme="minorHAnsi"/>
          <w:sz w:val="18"/>
          <w:szCs w:val="18"/>
          <w:lang w:val="nl-NL"/>
        </w:rPr>
        <w:t xml:space="preserve">democratische </w:t>
      </w:r>
      <w:r w:rsidRPr="008B0B96">
        <w:rPr>
          <w:rFonts w:ascii="Verdana" w:hAnsi="Verdana" w:cstheme="minorHAnsi"/>
          <w:sz w:val="18"/>
          <w:szCs w:val="18"/>
          <w:lang w:val="nl-NL"/>
        </w:rPr>
        <w:t xml:space="preserve">samenleving, in het Koninkrijk en in Europa. Versterkte Europese samenwerking is cruciaal om de uitdagingen in dit kader het hoofd te bieden en de weerbaarheid van het Europese continent te beschermen en te verstevigen. </w:t>
      </w:r>
    </w:p>
    <w:p w:rsidRPr="008B0B96" w:rsidR="00573992" w:rsidP="003F26FB" w:rsidRDefault="00573992" w14:paraId="7939281F" w14:textId="77777777">
      <w:pPr>
        <w:spacing w:line="276" w:lineRule="auto"/>
        <w:contextualSpacing/>
        <w:rPr>
          <w:rFonts w:ascii="Verdana" w:hAnsi="Verdana" w:cstheme="minorHAnsi"/>
          <w:sz w:val="18"/>
          <w:szCs w:val="18"/>
          <w:lang w:val="nl-NL"/>
        </w:rPr>
      </w:pPr>
    </w:p>
    <w:p w:rsidRPr="008B0B96" w:rsidR="00E403D9" w:rsidP="003F26FB" w:rsidRDefault="00573992" w14:paraId="66BD32C2" w14:textId="77F23552">
      <w:pPr>
        <w:spacing w:line="276" w:lineRule="auto"/>
        <w:contextualSpacing/>
        <w:rPr>
          <w:rFonts w:ascii="Verdana" w:hAnsi="Verdana"/>
          <w:sz w:val="18"/>
          <w:szCs w:val="18"/>
          <w:lang w:val="nl-NL"/>
        </w:rPr>
      </w:pPr>
      <w:r w:rsidRPr="008B0B96">
        <w:rPr>
          <w:rFonts w:ascii="Verdana" w:hAnsi="Verdana"/>
          <w:sz w:val="18"/>
          <w:szCs w:val="18"/>
          <w:lang w:val="nl-NL"/>
        </w:rPr>
        <w:t>Binnen deze context wil het kabinet onder andere inzetten op</w:t>
      </w:r>
      <w:r w:rsidRPr="008B0B96" w:rsidR="00484E95">
        <w:rPr>
          <w:rFonts w:ascii="Verdana" w:hAnsi="Verdana"/>
          <w:sz w:val="18"/>
          <w:szCs w:val="18"/>
          <w:lang w:val="nl-NL"/>
        </w:rPr>
        <w:t>:</w:t>
      </w:r>
      <w:r w:rsidRPr="008B0B96" w:rsidR="000D247B">
        <w:rPr>
          <w:rFonts w:ascii="Verdana" w:hAnsi="Verdana"/>
          <w:sz w:val="18"/>
          <w:szCs w:val="18"/>
          <w:lang w:val="nl-NL"/>
        </w:rPr>
        <w:t xml:space="preserve"> </w:t>
      </w:r>
      <w:r w:rsidRPr="008B0B96" w:rsidR="00132236">
        <w:rPr>
          <w:rFonts w:ascii="Verdana" w:hAnsi="Verdana"/>
          <w:sz w:val="18"/>
          <w:szCs w:val="18"/>
          <w:lang w:val="nl-NL"/>
        </w:rPr>
        <w:t>sterke</w:t>
      </w:r>
      <w:r w:rsidRPr="008B0B96" w:rsidR="00E403D9">
        <w:rPr>
          <w:rFonts w:ascii="Verdana" w:hAnsi="Verdana"/>
          <w:sz w:val="18"/>
          <w:szCs w:val="18"/>
          <w:lang w:val="nl-NL"/>
        </w:rPr>
        <w:t xml:space="preserve"> en onafhankelijke</w:t>
      </w:r>
      <w:r w:rsidRPr="008B0B96" w:rsidR="00132236">
        <w:rPr>
          <w:rFonts w:ascii="Verdana" w:hAnsi="Verdana"/>
          <w:sz w:val="18"/>
          <w:szCs w:val="18"/>
          <w:lang w:val="nl-NL"/>
        </w:rPr>
        <w:t xml:space="preserve"> democratische instituties</w:t>
      </w:r>
      <w:r w:rsidRPr="008B0B96" w:rsidR="00A816E2">
        <w:rPr>
          <w:rFonts w:ascii="Verdana" w:hAnsi="Verdana"/>
          <w:sz w:val="18"/>
          <w:szCs w:val="18"/>
          <w:lang w:val="nl-NL"/>
        </w:rPr>
        <w:t xml:space="preserve"> en processen</w:t>
      </w:r>
      <w:r w:rsidRPr="008B0B96" w:rsidR="00484E95">
        <w:rPr>
          <w:rFonts w:ascii="Verdana" w:hAnsi="Verdana"/>
          <w:sz w:val="18"/>
          <w:szCs w:val="18"/>
          <w:lang w:val="nl-NL"/>
        </w:rPr>
        <w:t>;</w:t>
      </w:r>
      <w:r w:rsidRPr="008B0B96" w:rsidR="00475AC2">
        <w:rPr>
          <w:rFonts w:ascii="Verdana" w:hAnsi="Verdana"/>
          <w:sz w:val="18"/>
          <w:szCs w:val="18"/>
          <w:lang w:val="nl-NL"/>
        </w:rPr>
        <w:t xml:space="preserve"> </w:t>
      </w:r>
      <w:r w:rsidRPr="008B0B96" w:rsidR="00484E95">
        <w:rPr>
          <w:rFonts w:ascii="Verdana" w:hAnsi="Verdana"/>
          <w:sz w:val="18"/>
          <w:szCs w:val="18"/>
          <w:lang w:val="nl-NL"/>
        </w:rPr>
        <w:t>bestrijding van</w:t>
      </w:r>
      <w:r w:rsidRPr="008B0B96" w:rsidR="00E403D9">
        <w:rPr>
          <w:rFonts w:ascii="Verdana" w:hAnsi="Verdana"/>
          <w:sz w:val="18"/>
          <w:szCs w:val="18"/>
          <w:lang w:val="nl-NL"/>
        </w:rPr>
        <w:t xml:space="preserve"> desinformatie en buitenlandse beïnvloeding</w:t>
      </w:r>
      <w:r w:rsidRPr="008B0B96" w:rsidR="00484E95">
        <w:rPr>
          <w:rFonts w:ascii="Verdana" w:hAnsi="Verdana"/>
          <w:sz w:val="18"/>
          <w:szCs w:val="18"/>
          <w:lang w:val="nl-NL"/>
        </w:rPr>
        <w:t xml:space="preserve">; </w:t>
      </w:r>
      <w:r w:rsidRPr="008B0B96" w:rsidR="00132236">
        <w:rPr>
          <w:rFonts w:ascii="Verdana" w:hAnsi="Verdana"/>
          <w:sz w:val="18"/>
          <w:szCs w:val="18"/>
          <w:lang w:val="nl-NL"/>
        </w:rPr>
        <w:t>eerbiediging van vrijheden en waarborgen van burgers en</w:t>
      </w:r>
      <w:r w:rsidRPr="008B0B96" w:rsidR="00A816E2">
        <w:rPr>
          <w:rFonts w:ascii="Verdana" w:hAnsi="Verdana"/>
          <w:sz w:val="18"/>
          <w:szCs w:val="18"/>
          <w:lang w:val="nl-NL"/>
        </w:rPr>
        <w:t xml:space="preserve"> organisaties om te kunnen participeren</w:t>
      </w:r>
      <w:r w:rsidRPr="008B0B96" w:rsidR="00484E95">
        <w:rPr>
          <w:rFonts w:ascii="Verdana" w:hAnsi="Verdana"/>
          <w:sz w:val="18"/>
          <w:szCs w:val="18"/>
          <w:lang w:val="nl-NL"/>
        </w:rPr>
        <w:t>;</w:t>
      </w:r>
      <w:r w:rsidRPr="008B0B96" w:rsidR="00E403D9">
        <w:rPr>
          <w:rFonts w:ascii="Verdana" w:hAnsi="Verdana"/>
          <w:sz w:val="18"/>
          <w:szCs w:val="18"/>
          <w:lang w:val="nl-NL"/>
        </w:rPr>
        <w:t xml:space="preserve"> </w:t>
      </w:r>
      <w:r w:rsidRPr="008B0B96" w:rsidR="00484E95">
        <w:rPr>
          <w:rFonts w:ascii="Verdana" w:hAnsi="Verdana"/>
          <w:sz w:val="18"/>
          <w:szCs w:val="18"/>
          <w:lang w:val="nl-NL"/>
        </w:rPr>
        <w:t xml:space="preserve">versterkte rechtsbescherming; </w:t>
      </w:r>
      <w:r w:rsidRPr="008B0B96" w:rsidR="00691BB9">
        <w:rPr>
          <w:rFonts w:ascii="Verdana" w:hAnsi="Verdana"/>
          <w:sz w:val="18"/>
          <w:szCs w:val="18"/>
          <w:lang w:val="nl-NL"/>
        </w:rPr>
        <w:t xml:space="preserve">en </w:t>
      </w:r>
      <w:r w:rsidRPr="008B0B96" w:rsidR="00484E95">
        <w:rPr>
          <w:rFonts w:ascii="Verdana" w:hAnsi="Verdana"/>
          <w:sz w:val="18"/>
          <w:szCs w:val="18"/>
          <w:lang w:val="nl-NL"/>
        </w:rPr>
        <w:t>een</w:t>
      </w:r>
      <w:r w:rsidRPr="008B0B96" w:rsidR="00E403D9">
        <w:rPr>
          <w:rFonts w:ascii="Verdana" w:hAnsi="Verdana"/>
          <w:sz w:val="18"/>
          <w:szCs w:val="18"/>
          <w:lang w:val="nl-NL"/>
        </w:rPr>
        <w:t xml:space="preserve"> </w:t>
      </w:r>
      <w:r w:rsidRPr="008B0B96" w:rsidR="00A816E2">
        <w:rPr>
          <w:rFonts w:ascii="Verdana" w:hAnsi="Verdana"/>
          <w:sz w:val="18"/>
          <w:szCs w:val="18"/>
          <w:lang w:val="nl-NL"/>
        </w:rPr>
        <w:t>weerbaar, integer en transparant bestuur</w:t>
      </w:r>
      <w:r w:rsidRPr="008B0B96" w:rsidR="00E403D9">
        <w:rPr>
          <w:rFonts w:ascii="Verdana" w:hAnsi="Verdana"/>
          <w:sz w:val="18"/>
          <w:szCs w:val="18"/>
          <w:lang w:val="nl-NL"/>
        </w:rPr>
        <w:t xml:space="preserve">.   </w:t>
      </w:r>
    </w:p>
    <w:p w:rsidRPr="008B0B96" w:rsidR="00484E95" w:rsidP="003F26FB" w:rsidRDefault="00484E95" w14:paraId="20C99BEB" w14:textId="77777777">
      <w:pPr>
        <w:spacing w:line="276" w:lineRule="auto"/>
        <w:contextualSpacing/>
        <w:rPr>
          <w:rFonts w:ascii="Verdana" w:hAnsi="Verdana" w:cstheme="minorHAnsi"/>
          <w:sz w:val="18"/>
          <w:szCs w:val="18"/>
          <w:lang w:val="nl-NL"/>
        </w:rPr>
      </w:pPr>
    </w:p>
    <w:p w:rsidRPr="008B0B96" w:rsidR="00573992" w:rsidP="003F26FB" w:rsidRDefault="00A816E2" w14:paraId="20C52F44" w14:textId="191171C3">
      <w:pPr>
        <w:spacing w:line="276" w:lineRule="auto"/>
        <w:contextualSpacing/>
        <w:rPr>
          <w:rFonts w:ascii="Verdana" w:hAnsi="Verdana" w:cstheme="minorHAnsi"/>
          <w:sz w:val="18"/>
          <w:szCs w:val="18"/>
          <w:lang w:val="nl-NL"/>
        </w:rPr>
      </w:pPr>
      <w:r w:rsidRPr="008B0B96">
        <w:rPr>
          <w:rFonts w:ascii="Verdana" w:hAnsi="Verdana" w:cstheme="minorHAnsi"/>
          <w:sz w:val="18"/>
          <w:szCs w:val="18"/>
          <w:lang w:val="nl-NL"/>
        </w:rPr>
        <w:t>Een belangrijk aspect hierbij is de snelle opkomst van</w:t>
      </w:r>
      <w:r w:rsidRPr="008B0B96" w:rsidR="00573992">
        <w:rPr>
          <w:rFonts w:ascii="Verdana" w:hAnsi="Verdana" w:cstheme="minorHAnsi"/>
          <w:sz w:val="18"/>
          <w:szCs w:val="18"/>
          <w:lang w:val="nl-NL"/>
        </w:rPr>
        <w:t xml:space="preserve"> nieuwe technologieën, zoals kunstmatige intelligentie. </w:t>
      </w:r>
      <w:r w:rsidRPr="008B0B96" w:rsidR="00DB0848">
        <w:rPr>
          <w:rFonts w:ascii="Verdana" w:hAnsi="Verdana" w:cstheme="minorHAnsi"/>
          <w:sz w:val="18"/>
          <w:szCs w:val="18"/>
          <w:lang w:val="nl-NL"/>
        </w:rPr>
        <w:t xml:space="preserve">Daarbij worden de kansen </w:t>
      </w:r>
      <w:r w:rsidRPr="008B0B96" w:rsidR="00DB0848">
        <w:rPr>
          <w:rFonts w:ascii="Verdana" w:hAnsi="Verdana"/>
          <w:sz w:val="18"/>
          <w:szCs w:val="18"/>
          <w:lang w:val="nl-NL"/>
        </w:rPr>
        <w:t xml:space="preserve">voor welvaart, veiligheid en maatschappelijke vooruitgang benut, met behoud van </w:t>
      </w:r>
      <w:r w:rsidRPr="008B0B96" w:rsidR="00DC4B32">
        <w:rPr>
          <w:rFonts w:ascii="Verdana" w:hAnsi="Verdana"/>
          <w:sz w:val="18"/>
          <w:szCs w:val="18"/>
          <w:lang w:val="nl-NL"/>
        </w:rPr>
        <w:t xml:space="preserve">een </w:t>
      </w:r>
      <w:r w:rsidRPr="008B0B96" w:rsidR="00DB0848">
        <w:rPr>
          <w:rFonts w:ascii="Verdana" w:hAnsi="Verdana"/>
          <w:sz w:val="18"/>
          <w:szCs w:val="18"/>
          <w:lang w:val="nl-NL"/>
        </w:rPr>
        <w:t>vrije, veilige en open samenleving</w:t>
      </w:r>
      <w:r w:rsidRPr="008B0B96" w:rsidR="00DC4B32">
        <w:rPr>
          <w:rFonts w:ascii="Verdana" w:hAnsi="Verdana"/>
          <w:sz w:val="18"/>
          <w:szCs w:val="18"/>
          <w:lang w:val="nl-NL"/>
        </w:rPr>
        <w:t>,</w:t>
      </w:r>
      <w:r w:rsidRPr="008B0B96" w:rsidR="00DB0848">
        <w:rPr>
          <w:rFonts w:ascii="Verdana" w:hAnsi="Verdana"/>
          <w:sz w:val="18"/>
          <w:szCs w:val="18"/>
          <w:lang w:val="nl-NL"/>
        </w:rPr>
        <w:t xml:space="preserve"> waarin technologische ontwikkeling mensenrechten, democrati</w:t>
      </w:r>
      <w:r w:rsidRPr="008B0B96" w:rsidR="00F50128">
        <w:rPr>
          <w:rFonts w:ascii="Verdana" w:hAnsi="Verdana"/>
          <w:sz w:val="18"/>
          <w:szCs w:val="18"/>
          <w:lang w:val="nl-NL"/>
        </w:rPr>
        <w:t>e</w:t>
      </w:r>
      <w:r w:rsidRPr="008B0B96" w:rsidR="00DB0848">
        <w:rPr>
          <w:rFonts w:ascii="Verdana" w:hAnsi="Verdana"/>
          <w:sz w:val="18"/>
          <w:szCs w:val="18"/>
          <w:lang w:val="nl-NL"/>
        </w:rPr>
        <w:t>, rechtssta</w:t>
      </w:r>
      <w:r w:rsidRPr="008B0B96" w:rsidR="00F50128">
        <w:rPr>
          <w:rFonts w:ascii="Verdana" w:hAnsi="Verdana"/>
          <w:sz w:val="18"/>
          <w:szCs w:val="18"/>
          <w:lang w:val="nl-NL"/>
        </w:rPr>
        <w:t>at</w:t>
      </w:r>
      <w:r w:rsidRPr="008B0B96" w:rsidR="00DB0848">
        <w:rPr>
          <w:rFonts w:ascii="Verdana" w:hAnsi="Verdana"/>
          <w:sz w:val="18"/>
          <w:szCs w:val="18"/>
          <w:lang w:val="nl-NL"/>
        </w:rPr>
        <w:t xml:space="preserve"> en internationale stabiliteit versterkt. Tegelijkertijd vraagt de snelle opkomst van</w:t>
      </w:r>
      <w:r w:rsidRPr="008B0B96" w:rsidR="00DC4B32">
        <w:rPr>
          <w:rFonts w:ascii="Verdana" w:hAnsi="Verdana"/>
          <w:sz w:val="18"/>
          <w:szCs w:val="18"/>
          <w:lang w:val="nl-NL"/>
        </w:rPr>
        <w:t xml:space="preserve"> nieuwe technologieën </w:t>
      </w:r>
      <w:r w:rsidRPr="008B0B96" w:rsidR="00DB0848">
        <w:rPr>
          <w:rFonts w:ascii="Verdana" w:hAnsi="Verdana"/>
          <w:sz w:val="18"/>
          <w:szCs w:val="18"/>
          <w:lang w:val="nl-NL"/>
        </w:rPr>
        <w:t xml:space="preserve">om aandacht voor risico’s, waaronder het gebruik </w:t>
      </w:r>
      <w:r w:rsidRPr="008B0B96" w:rsidR="00DC4B32">
        <w:rPr>
          <w:rFonts w:ascii="Verdana" w:hAnsi="Verdana"/>
          <w:sz w:val="18"/>
          <w:szCs w:val="18"/>
          <w:lang w:val="nl-NL"/>
        </w:rPr>
        <w:t xml:space="preserve">hiervan </w:t>
      </w:r>
      <w:r w:rsidRPr="008B0B96" w:rsidR="00573992">
        <w:rPr>
          <w:rFonts w:ascii="Verdana" w:hAnsi="Verdana" w:cstheme="minorHAnsi"/>
          <w:sz w:val="18"/>
          <w:szCs w:val="18"/>
          <w:lang w:val="nl-NL"/>
        </w:rPr>
        <w:t xml:space="preserve">door statelijke en niet-statelijke actoren ter ondermijning van democratie en rechtsstaat in Nederland en andere Europese landen. </w:t>
      </w:r>
      <w:bookmarkStart w:name="_Hlk230356824" w:id="0"/>
      <w:r w:rsidRPr="008B0B96" w:rsidR="00FB2706">
        <w:rPr>
          <w:rFonts w:ascii="Verdana" w:hAnsi="Verdana" w:cstheme="minorHAnsi"/>
          <w:sz w:val="18"/>
          <w:szCs w:val="18"/>
          <w:lang w:val="nl-NL"/>
        </w:rPr>
        <w:t xml:space="preserve">Het versterken van de </w:t>
      </w:r>
      <w:r w:rsidRPr="008B0B96" w:rsidR="005962A8">
        <w:rPr>
          <w:rFonts w:ascii="Verdana" w:hAnsi="Verdana" w:cstheme="minorHAnsi"/>
          <w:sz w:val="18"/>
          <w:szCs w:val="18"/>
          <w:lang w:val="nl-NL"/>
        </w:rPr>
        <w:t>detectie van buitenlandse informatiemanipulatie en -inmenging</w:t>
      </w:r>
      <w:r w:rsidRPr="008B0B96" w:rsidR="006D1C1F">
        <w:rPr>
          <w:rFonts w:ascii="Verdana" w:hAnsi="Verdana" w:cstheme="minorHAnsi"/>
          <w:sz w:val="18"/>
          <w:szCs w:val="18"/>
          <w:lang w:val="nl-NL"/>
        </w:rPr>
        <w:t xml:space="preserve"> (FIMI)</w:t>
      </w:r>
      <w:r w:rsidRPr="008B0B96" w:rsidDel="005962A8" w:rsidR="005962A8">
        <w:rPr>
          <w:rFonts w:ascii="Verdana" w:hAnsi="Verdana" w:cstheme="minorHAnsi"/>
          <w:sz w:val="18"/>
          <w:szCs w:val="18"/>
          <w:lang w:val="nl-NL"/>
        </w:rPr>
        <w:t xml:space="preserve"> </w:t>
      </w:r>
      <w:r w:rsidRPr="008B0B96" w:rsidR="00FB2706">
        <w:rPr>
          <w:rFonts w:ascii="Verdana" w:hAnsi="Verdana" w:cstheme="minorHAnsi"/>
          <w:sz w:val="18"/>
          <w:szCs w:val="18"/>
          <w:lang w:val="nl-NL"/>
        </w:rPr>
        <w:t xml:space="preserve">is een prioriteit voor het </w:t>
      </w:r>
      <w:r w:rsidRPr="008B0B96" w:rsidR="00573992">
        <w:rPr>
          <w:rFonts w:ascii="Verdana" w:hAnsi="Verdana" w:cstheme="minorHAnsi"/>
          <w:sz w:val="18"/>
          <w:szCs w:val="18"/>
          <w:lang w:val="nl-NL"/>
        </w:rPr>
        <w:t>kabinet</w:t>
      </w:r>
      <w:r w:rsidRPr="008B0B96" w:rsidR="005962A8">
        <w:rPr>
          <w:rFonts w:ascii="Verdana" w:hAnsi="Verdana" w:cstheme="minorHAnsi"/>
          <w:sz w:val="18"/>
          <w:szCs w:val="18"/>
          <w:lang w:val="nl-NL"/>
        </w:rPr>
        <w:t>. H</w:t>
      </w:r>
      <w:r w:rsidRPr="008B0B96" w:rsidR="00573992">
        <w:rPr>
          <w:rFonts w:ascii="Verdana" w:hAnsi="Verdana" w:cstheme="minorHAnsi"/>
          <w:sz w:val="18"/>
          <w:szCs w:val="18"/>
          <w:lang w:val="nl-NL"/>
        </w:rPr>
        <w:t xml:space="preserve">et kabinet </w:t>
      </w:r>
      <w:r w:rsidRPr="008B0B96" w:rsidR="00E433F8">
        <w:rPr>
          <w:rFonts w:ascii="Verdana" w:hAnsi="Verdana" w:cstheme="minorHAnsi"/>
          <w:sz w:val="18"/>
          <w:szCs w:val="18"/>
          <w:lang w:val="nl-NL"/>
        </w:rPr>
        <w:t>maakt</w:t>
      </w:r>
      <w:r w:rsidRPr="008B0B96" w:rsidR="00573992">
        <w:rPr>
          <w:rFonts w:ascii="Verdana" w:hAnsi="Verdana" w:cstheme="minorHAnsi"/>
          <w:sz w:val="18"/>
          <w:szCs w:val="18"/>
          <w:lang w:val="nl-NL"/>
        </w:rPr>
        <w:t xml:space="preserve"> </w:t>
      </w:r>
      <w:r w:rsidRPr="008B0B96" w:rsidR="005962A8">
        <w:rPr>
          <w:rFonts w:ascii="Verdana" w:hAnsi="Verdana" w:cstheme="minorHAnsi"/>
          <w:sz w:val="18"/>
          <w:szCs w:val="18"/>
          <w:lang w:val="nl-NL"/>
        </w:rPr>
        <w:t xml:space="preserve">hierbij gebruik van de </w:t>
      </w:r>
      <w:r w:rsidRPr="008B0B96" w:rsidR="00FB2706">
        <w:rPr>
          <w:rFonts w:ascii="Verdana" w:hAnsi="Verdana" w:cstheme="minorHAnsi"/>
          <w:sz w:val="18"/>
          <w:szCs w:val="18"/>
          <w:lang w:val="nl-NL"/>
        </w:rPr>
        <w:t xml:space="preserve">initiatieven en </w:t>
      </w:r>
      <w:r w:rsidRPr="008B0B96" w:rsidR="005962A8">
        <w:rPr>
          <w:rFonts w:ascii="Verdana" w:hAnsi="Verdana" w:cstheme="minorHAnsi"/>
          <w:sz w:val="18"/>
          <w:szCs w:val="18"/>
          <w:lang w:val="nl-NL"/>
        </w:rPr>
        <w:t>de</w:t>
      </w:r>
      <w:r w:rsidRPr="008B0B96" w:rsidR="00FB2706">
        <w:rPr>
          <w:rFonts w:ascii="Verdana" w:hAnsi="Verdana" w:cstheme="minorHAnsi"/>
          <w:sz w:val="18"/>
          <w:szCs w:val="18"/>
          <w:lang w:val="nl-NL"/>
        </w:rPr>
        <w:t xml:space="preserve"> samenwerking binnen de </w:t>
      </w:r>
      <w:r w:rsidRPr="008B0B96" w:rsidR="00573992">
        <w:rPr>
          <w:rFonts w:ascii="Verdana" w:hAnsi="Verdana" w:cstheme="minorHAnsi"/>
          <w:sz w:val="18"/>
          <w:szCs w:val="18"/>
          <w:lang w:val="nl-NL"/>
        </w:rPr>
        <w:t xml:space="preserve">RvE </w:t>
      </w:r>
      <w:r w:rsidRPr="008B0B96" w:rsidR="005962A8">
        <w:rPr>
          <w:rFonts w:ascii="Verdana" w:hAnsi="Verdana" w:cstheme="minorHAnsi"/>
          <w:sz w:val="18"/>
          <w:szCs w:val="18"/>
          <w:lang w:val="nl-NL"/>
        </w:rPr>
        <w:t>om deze dreiging het hoofd te bieden</w:t>
      </w:r>
      <w:r w:rsidRPr="008B0B96" w:rsidR="00FB2706">
        <w:rPr>
          <w:rFonts w:ascii="Verdana" w:hAnsi="Verdana" w:cstheme="minorHAnsi"/>
          <w:sz w:val="18"/>
          <w:szCs w:val="18"/>
          <w:lang w:val="nl-NL"/>
        </w:rPr>
        <w:t>.</w:t>
      </w:r>
    </w:p>
    <w:bookmarkEnd w:id="0"/>
    <w:p w:rsidRPr="008B0B96" w:rsidR="00573992" w:rsidP="003F26FB" w:rsidRDefault="00573992" w14:paraId="47B2FCE0" w14:textId="77777777">
      <w:pPr>
        <w:spacing w:line="276" w:lineRule="auto"/>
        <w:contextualSpacing/>
        <w:rPr>
          <w:rFonts w:ascii="Verdana" w:hAnsi="Verdana" w:cstheme="minorHAnsi"/>
          <w:sz w:val="18"/>
          <w:szCs w:val="18"/>
          <w:lang w:val="nl-NL"/>
        </w:rPr>
      </w:pPr>
    </w:p>
    <w:p w:rsidRPr="008B0B96" w:rsidR="004337E6" w:rsidP="003F26FB" w:rsidRDefault="004337E6" w14:paraId="3F7FEF8A" w14:textId="20825A23">
      <w:pPr>
        <w:spacing w:line="276" w:lineRule="auto"/>
        <w:contextualSpacing/>
        <w:rPr>
          <w:rFonts w:ascii="Verdana" w:hAnsi="Verdana"/>
          <w:sz w:val="18"/>
          <w:szCs w:val="18"/>
          <w:lang w:val="nl-NL"/>
        </w:rPr>
      </w:pPr>
      <w:r w:rsidRPr="008B0B96">
        <w:rPr>
          <w:rFonts w:ascii="Verdana" w:hAnsi="Verdana"/>
          <w:sz w:val="18"/>
          <w:szCs w:val="18"/>
          <w:lang w:val="nl-NL"/>
        </w:rPr>
        <w:t>Meer specifiek wordt d</w:t>
      </w:r>
      <w:r w:rsidRPr="008B0B96" w:rsidR="00181491">
        <w:rPr>
          <w:rFonts w:ascii="Verdana" w:hAnsi="Verdana"/>
          <w:sz w:val="18"/>
          <w:szCs w:val="18"/>
          <w:lang w:val="nl-NL"/>
        </w:rPr>
        <w:t xml:space="preserve">e samenleving geconfronteerd met een misbruik van pyrotechnische artikelen. Dit misbruik manifesteert zich in uiteenlopende contexten, variërend van georganiseerde criminaliteit en geweldsincidenten tegen </w:t>
      </w:r>
      <w:r w:rsidRPr="008B0B96" w:rsidR="00181491">
        <w:rPr>
          <w:rFonts w:ascii="Verdana" w:hAnsi="Verdana"/>
          <w:sz w:val="18"/>
          <w:szCs w:val="18"/>
          <w:lang w:val="nl-NL"/>
        </w:rPr>
        <w:lastRenderedPageBreak/>
        <w:t xml:space="preserve">hulpverleners tot situaties binnen de relationele sfeer, openbare ordeverstoringen en illegale online handel. In het bijzonder vormt de betrokkenheid van jongeren bij dit misbruik, mede gezien hun kwetsbare positie, een groeiend punt van zorg. Deze ontwikkeling beperkt zich niet tot Nederland, maar is eveneens zichtbaar in andere RvE-lidstaten. Het misbruik heeft een ondermijnende werking op democratie en rechtsstaat. </w:t>
      </w:r>
      <w:r w:rsidRPr="008B0B96" w:rsidR="00573992">
        <w:rPr>
          <w:rFonts w:ascii="Verdana" w:hAnsi="Verdana"/>
          <w:sz w:val="18"/>
          <w:szCs w:val="18"/>
          <w:lang w:val="nl-NL"/>
        </w:rPr>
        <w:t>Het kabinet ziet toegevoegde waarde in samenwerking met andere lidstaten in RvE-verband op dit thema en beziet mogelijkheden daartoe in het kader van het voorzitterschap</w:t>
      </w:r>
      <w:r w:rsidR="00CB1CDF">
        <w:rPr>
          <w:rFonts w:ascii="Verdana" w:hAnsi="Verdana"/>
          <w:sz w:val="18"/>
          <w:szCs w:val="18"/>
          <w:lang w:val="nl-NL"/>
        </w:rPr>
        <w:t>.</w:t>
      </w:r>
    </w:p>
    <w:p w:rsidRPr="008B0B96" w:rsidR="00B95FEA" w:rsidP="003F26FB" w:rsidRDefault="00B95FEA" w14:paraId="4331E761" w14:textId="77777777">
      <w:pPr>
        <w:spacing w:line="276" w:lineRule="auto"/>
        <w:contextualSpacing/>
        <w:rPr>
          <w:rFonts w:ascii="Verdana" w:hAnsi="Verdana"/>
          <w:sz w:val="18"/>
          <w:szCs w:val="18"/>
          <w:lang w:val="nl-NL"/>
        </w:rPr>
      </w:pPr>
    </w:p>
    <w:p w:rsidRPr="008B0B96" w:rsidR="00A816E2" w:rsidP="003F26FB" w:rsidRDefault="00573992" w14:paraId="637579B0" w14:textId="669026EB">
      <w:pPr>
        <w:spacing w:line="276" w:lineRule="auto"/>
        <w:contextualSpacing/>
        <w:rPr>
          <w:rFonts w:ascii="Verdana" w:hAnsi="Verdana"/>
          <w:sz w:val="18"/>
          <w:szCs w:val="18"/>
          <w:lang w:val="nl-NL"/>
        </w:rPr>
      </w:pPr>
      <w:r w:rsidRPr="008B0B96">
        <w:rPr>
          <w:rFonts w:ascii="Verdana" w:hAnsi="Verdana"/>
          <w:sz w:val="18"/>
          <w:szCs w:val="18"/>
          <w:lang w:val="nl-NL"/>
        </w:rPr>
        <w:t xml:space="preserve">Tevens zal worden ingezet op bevordering van de </w:t>
      </w:r>
      <w:r w:rsidRPr="008B0B96" w:rsidR="20BBE957">
        <w:rPr>
          <w:rFonts w:ascii="Verdana" w:hAnsi="Verdana"/>
          <w:sz w:val="18"/>
          <w:szCs w:val="18"/>
          <w:lang w:val="nl-NL"/>
        </w:rPr>
        <w:t>w</w:t>
      </w:r>
      <w:r w:rsidRPr="008B0B96" w:rsidR="058FA129">
        <w:rPr>
          <w:rFonts w:ascii="Verdana" w:hAnsi="Verdana"/>
          <w:sz w:val="18"/>
          <w:szCs w:val="18"/>
          <w:lang w:val="nl-NL"/>
        </w:rPr>
        <w:t xml:space="preserve">eerbaarheid en </w:t>
      </w:r>
      <w:r w:rsidRPr="008B0B96">
        <w:rPr>
          <w:rFonts w:ascii="Verdana" w:hAnsi="Verdana"/>
          <w:sz w:val="18"/>
          <w:szCs w:val="18"/>
          <w:lang w:val="nl-NL"/>
        </w:rPr>
        <w:t xml:space="preserve">veiligheid van publieke figuren die een sleutelrol spelen binnen de democratische rechtsstaat, zoals politici en ambtsdragers, advocaten en journalisten. </w:t>
      </w:r>
      <w:r w:rsidRPr="008B0B96" w:rsidR="00A816E2">
        <w:rPr>
          <w:rFonts w:ascii="Verdana" w:hAnsi="Verdana"/>
          <w:sz w:val="18"/>
          <w:szCs w:val="18"/>
          <w:lang w:val="nl-NL"/>
        </w:rPr>
        <w:t xml:space="preserve">Het kabinet zet in op een internationale norm </w:t>
      </w:r>
      <w:r w:rsidRPr="008B0B96" w:rsidR="00A816E2">
        <w:rPr>
          <w:rFonts w:ascii="Verdana" w:hAnsi="Verdana"/>
          <w:i/>
          <w:iCs/>
          <w:sz w:val="18"/>
          <w:szCs w:val="18"/>
          <w:lang w:val="nl-NL"/>
        </w:rPr>
        <w:t xml:space="preserve">voor </w:t>
      </w:r>
      <w:proofErr w:type="spellStart"/>
      <w:r w:rsidRPr="008B0B96" w:rsidR="00A816E2">
        <w:rPr>
          <w:rFonts w:ascii="Verdana" w:hAnsi="Verdana"/>
          <w:i/>
          <w:iCs/>
          <w:sz w:val="18"/>
          <w:szCs w:val="18"/>
          <w:lang w:val="nl-NL"/>
        </w:rPr>
        <w:t>safety</w:t>
      </w:r>
      <w:proofErr w:type="spellEnd"/>
      <w:r w:rsidRPr="008B0B96" w:rsidR="00A816E2">
        <w:rPr>
          <w:rFonts w:ascii="Verdana" w:hAnsi="Verdana"/>
          <w:i/>
          <w:iCs/>
          <w:sz w:val="18"/>
          <w:szCs w:val="18"/>
          <w:lang w:val="nl-NL"/>
        </w:rPr>
        <w:t xml:space="preserve"> in </w:t>
      </w:r>
      <w:proofErr w:type="spellStart"/>
      <w:r w:rsidRPr="008B0B96" w:rsidR="00A816E2">
        <w:rPr>
          <w:rFonts w:ascii="Verdana" w:hAnsi="Verdana"/>
          <w:i/>
          <w:iCs/>
          <w:sz w:val="18"/>
          <w:szCs w:val="18"/>
          <w:lang w:val="nl-NL"/>
        </w:rPr>
        <w:t>political</w:t>
      </w:r>
      <w:proofErr w:type="spellEnd"/>
      <w:r w:rsidRPr="008B0B96" w:rsidR="00A816E2">
        <w:rPr>
          <w:rFonts w:ascii="Verdana" w:hAnsi="Verdana"/>
          <w:i/>
          <w:iCs/>
          <w:sz w:val="18"/>
          <w:szCs w:val="18"/>
          <w:lang w:val="nl-NL"/>
        </w:rPr>
        <w:t xml:space="preserve"> and </w:t>
      </w:r>
      <w:proofErr w:type="spellStart"/>
      <w:r w:rsidRPr="008B0B96" w:rsidR="00A816E2">
        <w:rPr>
          <w:rFonts w:ascii="Verdana" w:hAnsi="Verdana"/>
          <w:i/>
          <w:iCs/>
          <w:sz w:val="18"/>
          <w:szCs w:val="18"/>
          <w:lang w:val="nl-NL"/>
        </w:rPr>
        <w:t>democratic</w:t>
      </w:r>
      <w:proofErr w:type="spellEnd"/>
      <w:r w:rsidRPr="008B0B96" w:rsidR="00A816E2">
        <w:rPr>
          <w:rFonts w:ascii="Verdana" w:hAnsi="Verdana"/>
          <w:i/>
          <w:iCs/>
          <w:sz w:val="18"/>
          <w:szCs w:val="18"/>
          <w:lang w:val="nl-NL"/>
        </w:rPr>
        <w:t xml:space="preserve"> life</w:t>
      </w:r>
      <w:r w:rsidRPr="008B0B96" w:rsidR="00A816E2">
        <w:rPr>
          <w:rFonts w:ascii="Verdana" w:hAnsi="Verdana"/>
          <w:sz w:val="18"/>
          <w:szCs w:val="18"/>
          <w:lang w:val="nl-NL"/>
        </w:rPr>
        <w:t xml:space="preserve"> en een meer ge</w:t>
      </w:r>
      <w:r w:rsidRPr="008B0B96" w:rsidR="009507C2">
        <w:rPr>
          <w:rFonts w:ascii="Verdana" w:hAnsi="Verdana" w:cstheme="minorHAnsi"/>
          <w:sz w:val="18"/>
          <w:szCs w:val="18"/>
          <w:lang w:val="nl-NL"/>
        </w:rPr>
        <w:t>ï</w:t>
      </w:r>
      <w:r w:rsidRPr="008B0B96" w:rsidR="00A816E2">
        <w:rPr>
          <w:rFonts w:ascii="Verdana" w:hAnsi="Verdana"/>
          <w:sz w:val="18"/>
          <w:szCs w:val="18"/>
          <w:lang w:val="nl-NL"/>
        </w:rPr>
        <w:t xml:space="preserve">nstitutionaliseerde samenwerking tussen </w:t>
      </w:r>
      <w:r w:rsidRPr="008B0B96" w:rsidR="001433E0">
        <w:rPr>
          <w:rFonts w:ascii="Verdana" w:hAnsi="Verdana"/>
          <w:sz w:val="18"/>
          <w:szCs w:val="18"/>
          <w:lang w:val="nl-NL"/>
        </w:rPr>
        <w:t>RvE-</w:t>
      </w:r>
      <w:r w:rsidRPr="008B0B96" w:rsidR="00A816E2">
        <w:rPr>
          <w:rFonts w:ascii="Verdana" w:hAnsi="Verdana"/>
          <w:sz w:val="18"/>
          <w:szCs w:val="18"/>
          <w:lang w:val="nl-NL"/>
        </w:rPr>
        <w:t xml:space="preserve">lidstaten, de EU en maatschappelijke organisaties. </w:t>
      </w:r>
    </w:p>
    <w:p w:rsidRPr="008B0B96" w:rsidR="00573992" w:rsidP="003F26FB" w:rsidRDefault="00573992" w14:paraId="500F05AE" w14:textId="77777777">
      <w:pPr>
        <w:spacing w:line="276" w:lineRule="auto"/>
        <w:contextualSpacing/>
        <w:rPr>
          <w:rFonts w:ascii="Verdana" w:hAnsi="Verdana" w:cstheme="minorHAnsi"/>
          <w:sz w:val="18"/>
          <w:szCs w:val="18"/>
          <w:lang w:val="nl-NL"/>
        </w:rPr>
      </w:pPr>
    </w:p>
    <w:p w:rsidRPr="008B0B96" w:rsidR="00573992" w:rsidP="003F26FB" w:rsidRDefault="00573992" w14:paraId="6B59CEE8" w14:textId="77777777">
      <w:pPr>
        <w:spacing w:line="276" w:lineRule="auto"/>
        <w:contextualSpacing/>
        <w:rPr>
          <w:rFonts w:ascii="Verdana" w:hAnsi="Verdana" w:cstheme="minorHAnsi"/>
          <w:i/>
          <w:sz w:val="18"/>
          <w:szCs w:val="18"/>
          <w:lang w:val="nl-NL"/>
        </w:rPr>
      </w:pPr>
      <w:r w:rsidRPr="008B0B96">
        <w:rPr>
          <w:rFonts w:ascii="Verdana" w:hAnsi="Verdana" w:cstheme="minorHAnsi"/>
          <w:i/>
          <w:sz w:val="18"/>
          <w:szCs w:val="18"/>
          <w:lang w:val="nl-NL"/>
        </w:rPr>
        <w:t>Accountability voor Oekraïne</w:t>
      </w:r>
    </w:p>
    <w:p w:rsidRPr="008B0B96" w:rsidR="00573992" w:rsidP="003F26FB" w:rsidRDefault="00573992" w14:paraId="6F638D4B" w14:textId="77777777">
      <w:pPr>
        <w:spacing w:line="276" w:lineRule="auto"/>
        <w:rPr>
          <w:rFonts w:ascii="Verdana" w:hAnsi="Verdana" w:cstheme="minorHAnsi"/>
          <w:sz w:val="18"/>
          <w:szCs w:val="18"/>
          <w:lang w:val="nl-NL"/>
        </w:rPr>
      </w:pPr>
      <w:r w:rsidRPr="008B0B96">
        <w:rPr>
          <w:rFonts w:ascii="Verdana" w:hAnsi="Verdana" w:cstheme="minorHAnsi"/>
          <w:iCs/>
          <w:sz w:val="18"/>
          <w:szCs w:val="18"/>
          <w:lang w:val="nl-NL"/>
        </w:rPr>
        <w:t xml:space="preserve">Duurzame weerbaarheid van Europa vergt tevens een gezamenlijke strijd </w:t>
      </w:r>
      <w:r w:rsidRPr="008B0B96">
        <w:rPr>
          <w:rFonts w:ascii="Verdana" w:hAnsi="Verdana" w:cstheme="minorHAnsi"/>
          <w:sz w:val="18"/>
          <w:szCs w:val="18"/>
          <w:lang w:val="nl-NL"/>
        </w:rPr>
        <w:t xml:space="preserve">tegen straffeloosheid voor internationale misdrijven gepleegd door Rusland in en tegen Oekraïne tijdens de agressieoorlog. </w:t>
      </w:r>
    </w:p>
    <w:p w:rsidRPr="008B0B96" w:rsidR="00573992" w:rsidP="003F26FB" w:rsidRDefault="00573992" w14:paraId="3234776C" w14:textId="3CFABC09">
      <w:pPr>
        <w:spacing w:line="276" w:lineRule="auto"/>
        <w:rPr>
          <w:rFonts w:ascii="Verdana" w:hAnsi="Verdana" w:cstheme="minorHAnsi"/>
          <w:i/>
          <w:sz w:val="18"/>
          <w:szCs w:val="18"/>
          <w:lang w:val="nl-NL"/>
        </w:rPr>
      </w:pPr>
      <w:bookmarkStart w:name="_Hlk230355412" w:id="1"/>
      <w:r w:rsidRPr="008B0B96">
        <w:rPr>
          <w:rFonts w:ascii="Verdana" w:hAnsi="Verdana" w:cstheme="minorHAnsi"/>
          <w:sz w:val="18"/>
          <w:szCs w:val="18"/>
          <w:lang w:val="nl-NL"/>
        </w:rPr>
        <w:t xml:space="preserve">Nederland is </w:t>
      </w:r>
      <w:r w:rsidRPr="008B0B96">
        <w:rPr>
          <w:rFonts w:ascii="Verdana" w:hAnsi="Verdana" w:cstheme="minorHAnsi"/>
          <w:i/>
          <w:iCs/>
          <w:sz w:val="18"/>
          <w:szCs w:val="18"/>
          <w:lang w:val="nl-NL"/>
        </w:rPr>
        <w:t xml:space="preserve">lead </w:t>
      </w:r>
      <w:proofErr w:type="spellStart"/>
      <w:r w:rsidRPr="008B0B96">
        <w:rPr>
          <w:rFonts w:ascii="Verdana" w:hAnsi="Verdana" w:cstheme="minorHAnsi"/>
          <w:i/>
          <w:iCs/>
          <w:sz w:val="18"/>
          <w:szCs w:val="18"/>
          <w:lang w:val="nl-NL"/>
        </w:rPr>
        <w:t>nation</w:t>
      </w:r>
      <w:proofErr w:type="spellEnd"/>
      <w:r w:rsidRPr="008B0B96">
        <w:rPr>
          <w:rFonts w:ascii="Verdana" w:hAnsi="Verdana" w:cstheme="minorHAnsi"/>
          <w:i/>
          <w:iCs/>
          <w:sz w:val="18"/>
          <w:szCs w:val="18"/>
          <w:lang w:val="nl-NL"/>
        </w:rPr>
        <w:t xml:space="preserve"> </w:t>
      </w:r>
      <w:r w:rsidRPr="008B0B96">
        <w:rPr>
          <w:rFonts w:ascii="Verdana" w:hAnsi="Verdana" w:cstheme="minorHAnsi"/>
          <w:sz w:val="18"/>
          <w:szCs w:val="18"/>
          <w:lang w:val="nl-NL"/>
        </w:rPr>
        <w:t xml:space="preserve">op het thema </w:t>
      </w:r>
      <w:r w:rsidRPr="008B0B96">
        <w:rPr>
          <w:rFonts w:ascii="Verdana" w:hAnsi="Verdana" w:cstheme="minorHAnsi"/>
          <w:i/>
          <w:iCs/>
          <w:sz w:val="18"/>
          <w:szCs w:val="18"/>
          <w:lang w:val="nl-NL"/>
        </w:rPr>
        <w:t xml:space="preserve">Restoring </w:t>
      </w:r>
      <w:proofErr w:type="spellStart"/>
      <w:r w:rsidRPr="008B0B96">
        <w:rPr>
          <w:rFonts w:ascii="Verdana" w:hAnsi="Verdana" w:cstheme="minorHAnsi"/>
          <w:i/>
          <w:iCs/>
          <w:sz w:val="18"/>
          <w:szCs w:val="18"/>
          <w:lang w:val="nl-NL"/>
        </w:rPr>
        <w:t>Justice</w:t>
      </w:r>
      <w:proofErr w:type="spellEnd"/>
      <w:r w:rsidRPr="008B0B96">
        <w:rPr>
          <w:rFonts w:ascii="Verdana" w:hAnsi="Verdana" w:cstheme="minorHAnsi"/>
          <w:i/>
          <w:iCs/>
          <w:sz w:val="18"/>
          <w:szCs w:val="18"/>
          <w:lang w:val="nl-NL"/>
        </w:rPr>
        <w:t xml:space="preserve"> </w:t>
      </w:r>
      <w:r w:rsidRPr="008B0B96">
        <w:rPr>
          <w:rFonts w:ascii="Verdana" w:hAnsi="Verdana" w:cstheme="minorHAnsi"/>
          <w:sz w:val="18"/>
          <w:szCs w:val="18"/>
          <w:lang w:val="nl-NL"/>
        </w:rPr>
        <w:t xml:space="preserve">van het vredesplan van de Oekraïense president </w:t>
      </w:r>
      <w:proofErr w:type="spellStart"/>
      <w:r w:rsidRPr="008B0B96">
        <w:rPr>
          <w:rFonts w:ascii="Verdana" w:hAnsi="Verdana" w:cstheme="minorHAnsi"/>
          <w:sz w:val="18"/>
          <w:szCs w:val="18"/>
          <w:lang w:val="nl-NL"/>
        </w:rPr>
        <w:t>Zelensky</w:t>
      </w:r>
      <w:proofErr w:type="spellEnd"/>
      <w:r w:rsidRPr="008B0B96">
        <w:rPr>
          <w:rFonts w:ascii="Verdana" w:hAnsi="Verdana" w:cstheme="minorHAnsi"/>
          <w:sz w:val="18"/>
          <w:szCs w:val="18"/>
          <w:lang w:val="nl-NL"/>
        </w:rPr>
        <w:t>. Een belangrijk onderdeel van het tegengaan van de straffeloosheid en het verkrijgen van gerechtigheid voor de Oekraïners is de oprichting van een Speciaal Tribunaal</w:t>
      </w:r>
      <w:r w:rsidRPr="008B0B96" w:rsidR="00A46240">
        <w:rPr>
          <w:rFonts w:ascii="Verdana" w:hAnsi="Verdana" w:cstheme="minorHAnsi"/>
          <w:sz w:val="18"/>
          <w:szCs w:val="18"/>
          <w:lang w:val="nl-NL"/>
        </w:rPr>
        <w:t xml:space="preserve"> voor het Misdrijf Agressie</w:t>
      </w:r>
      <w:r w:rsidRPr="008B0B96">
        <w:rPr>
          <w:rFonts w:ascii="Verdana" w:hAnsi="Verdana" w:cstheme="minorHAnsi"/>
          <w:sz w:val="18"/>
          <w:szCs w:val="18"/>
          <w:lang w:val="nl-NL"/>
        </w:rPr>
        <w:t xml:space="preserve"> en een compensatiemechanisme voor de geleden schade. Beide zijn opgericht </w:t>
      </w:r>
      <w:r w:rsidRPr="008B0B96" w:rsidR="00A46240">
        <w:rPr>
          <w:rFonts w:ascii="Verdana" w:hAnsi="Verdana" w:cstheme="minorHAnsi"/>
          <w:sz w:val="18"/>
          <w:szCs w:val="18"/>
          <w:lang w:val="nl-NL"/>
        </w:rPr>
        <w:t>binnen het raamwerk</w:t>
      </w:r>
      <w:r w:rsidRPr="008B0B96">
        <w:rPr>
          <w:rFonts w:ascii="Verdana" w:hAnsi="Verdana" w:cstheme="minorHAnsi"/>
          <w:sz w:val="18"/>
          <w:szCs w:val="18"/>
          <w:lang w:val="nl-NL"/>
        </w:rPr>
        <w:t xml:space="preserve"> van de RvE. Nederland is reeds gastland van het Schaderegister en heeft gastlandschap aangeboden voor de </w:t>
      </w:r>
      <w:proofErr w:type="spellStart"/>
      <w:r w:rsidRPr="008B0B96">
        <w:rPr>
          <w:rFonts w:ascii="Verdana" w:hAnsi="Verdana" w:cstheme="minorHAnsi"/>
          <w:sz w:val="18"/>
          <w:szCs w:val="18"/>
          <w:lang w:val="nl-NL"/>
        </w:rPr>
        <w:t>Claimscommissie</w:t>
      </w:r>
      <w:proofErr w:type="spellEnd"/>
      <w:r w:rsidRPr="008B0B96">
        <w:rPr>
          <w:rFonts w:ascii="Verdana" w:hAnsi="Verdana" w:cstheme="minorHAnsi"/>
          <w:sz w:val="18"/>
          <w:szCs w:val="18"/>
          <w:lang w:val="nl-NL"/>
        </w:rPr>
        <w:t xml:space="preserve"> (de eerste twee pijlers van het compensatiemechanisme</w:t>
      </w:r>
      <w:r w:rsidRPr="008B0B96" w:rsidR="004B7882">
        <w:rPr>
          <w:rFonts w:ascii="Verdana" w:hAnsi="Verdana" w:cstheme="minorHAnsi"/>
          <w:sz w:val="18"/>
          <w:szCs w:val="18"/>
          <w:lang w:val="nl-NL"/>
        </w:rPr>
        <w:t xml:space="preserve">; de </w:t>
      </w:r>
      <w:r w:rsidRPr="008B0B96">
        <w:rPr>
          <w:rFonts w:ascii="Verdana" w:hAnsi="Verdana" w:cstheme="minorHAnsi"/>
          <w:sz w:val="18"/>
          <w:szCs w:val="18"/>
          <w:lang w:val="nl-NL"/>
        </w:rPr>
        <w:t xml:space="preserve">derde pijler is een </w:t>
      </w:r>
      <w:r w:rsidRPr="008B0B96" w:rsidR="00A46240">
        <w:rPr>
          <w:rFonts w:ascii="Verdana" w:hAnsi="Verdana" w:cstheme="minorHAnsi"/>
          <w:sz w:val="18"/>
          <w:szCs w:val="18"/>
          <w:lang w:val="nl-NL"/>
        </w:rPr>
        <w:t>schade</w:t>
      </w:r>
      <w:r w:rsidRPr="008B0B96">
        <w:rPr>
          <w:rFonts w:ascii="Verdana" w:hAnsi="Verdana" w:cstheme="minorHAnsi"/>
          <w:sz w:val="18"/>
          <w:szCs w:val="18"/>
          <w:lang w:val="nl-NL"/>
        </w:rPr>
        <w:t>fonds) en de initiële fase (Advance Team en Skelettribunaal) van het Speciale Tribunaal. In aanloop naar en tijdens het voorzitterschap zal de kabinetsinzet op dit thema onverminderd doorgaan. Het kabinet zal het voorzitterschap aanwenden om, in nauwe samenwerking met Oekraïne en de RvE, het belang van deze instrumenten voor het voetlicht te brengen en voldoende politieke en financiële steun te genereren voor operationalisering ervan</w:t>
      </w:r>
      <w:r w:rsidRPr="008B0B96" w:rsidR="00A46240">
        <w:rPr>
          <w:rFonts w:ascii="Verdana" w:hAnsi="Verdana" w:cstheme="minorHAnsi"/>
          <w:sz w:val="18"/>
          <w:szCs w:val="18"/>
          <w:lang w:val="nl-NL"/>
        </w:rPr>
        <w:t>, mocht die operationalisering op dat moment nog niet zijn bewerkstelligd</w:t>
      </w:r>
      <w:r w:rsidRPr="008B0B96">
        <w:rPr>
          <w:rFonts w:ascii="Verdana" w:hAnsi="Verdana" w:cstheme="minorHAnsi"/>
          <w:sz w:val="18"/>
          <w:szCs w:val="18"/>
          <w:lang w:val="nl-NL"/>
        </w:rPr>
        <w:t>.</w:t>
      </w:r>
      <w:bookmarkEnd w:id="1"/>
    </w:p>
    <w:p w:rsidRPr="008B0B96" w:rsidR="00573992" w:rsidP="003F26FB" w:rsidRDefault="009B19A8" w14:paraId="21D64619" w14:textId="65F4D060">
      <w:pPr>
        <w:spacing w:line="276" w:lineRule="auto"/>
        <w:contextualSpacing/>
        <w:rPr>
          <w:rFonts w:ascii="Verdana" w:hAnsi="Verdana" w:cstheme="minorHAnsi"/>
          <w:i/>
          <w:sz w:val="18"/>
          <w:szCs w:val="18"/>
          <w:lang w:val="nl-NL"/>
        </w:rPr>
      </w:pPr>
      <w:r w:rsidRPr="008B0B96">
        <w:rPr>
          <w:rFonts w:ascii="Verdana" w:hAnsi="Verdana" w:cstheme="minorHAnsi"/>
          <w:i/>
          <w:sz w:val="18"/>
          <w:szCs w:val="18"/>
          <w:lang w:val="nl-NL"/>
        </w:rPr>
        <w:t>Bescherming van mensenrechten</w:t>
      </w:r>
    </w:p>
    <w:p w:rsidRPr="008B0B96" w:rsidR="00573992" w:rsidP="003F26FB" w:rsidRDefault="00573992" w14:paraId="344BFB15" w14:textId="7BEAD3AE">
      <w:pPr>
        <w:spacing w:line="276" w:lineRule="auto"/>
        <w:contextualSpacing/>
        <w:rPr>
          <w:rFonts w:ascii="Verdana" w:hAnsi="Verdana" w:cstheme="minorHAnsi"/>
          <w:sz w:val="18"/>
          <w:szCs w:val="18"/>
          <w:lang w:val="nl-NL"/>
        </w:rPr>
      </w:pPr>
      <w:r w:rsidRPr="008B0B96">
        <w:rPr>
          <w:rFonts w:ascii="Verdana" w:hAnsi="Verdana" w:cstheme="minorHAnsi"/>
          <w:sz w:val="18"/>
          <w:szCs w:val="18"/>
          <w:lang w:val="nl-NL"/>
        </w:rPr>
        <w:t xml:space="preserve">Zonder bescherming van de meest kwetsbare groepen in de samenleving, zal de weerbaarheid van de democratische rechtsstaat fragiel zijn. </w:t>
      </w:r>
      <w:r w:rsidRPr="008B0B96" w:rsidR="009B19A8">
        <w:rPr>
          <w:rFonts w:ascii="Verdana" w:hAnsi="Verdana" w:cstheme="minorHAnsi"/>
          <w:sz w:val="18"/>
          <w:szCs w:val="18"/>
          <w:lang w:val="nl-NL"/>
        </w:rPr>
        <w:t xml:space="preserve">De bescherming van mensenrechten van eenieder </w:t>
      </w:r>
      <w:r w:rsidRPr="008B0B96">
        <w:rPr>
          <w:rFonts w:ascii="Verdana" w:hAnsi="Verdana" w:cstheme="minorHAnsi"/>
          <w:sz w:val="18"/>
          <w:szCs w:val="18"/>
          <w:lang w:val="nl-NL"/>
        </w:rPr>
        <w:t xml:space="preserve">zal derhalve een van de pijlers vormen van het voorzitterschap. </w:t>
      </w:r>
    </w:p>
    <w:p w:rsidRPr="008B0B96" w:rsidR="00573992" w:rsidP="003F26FB" w:rsidRDefault="00573992" w14:paraId="61EC31D7" w14:textId="77777777">
      <w:pPr>
        <w:spacing w:line="276" w:lineRule="auto"/>
        <w:contextualSpacing/>
        <w:rPr>
          <w:rFonts w:ascii="Verdana" w:hAnsi="Verdana" w:cstheme="minorHAnsi"/>
          <w:sz w:val="18"/>
          <w:szCs w:val="18"/>
          <w:lang w:val="nl-NL"/>
        </w:rPr>
      </w:pPr>
    </w:p>
    <w:p w:rsidRPr="008B0B96" w:rsidR="00573992" w:rsidP="003F26FB" w:rsidRDefault="00573992" w14:paraId="3D40DD72" w14:textId="0577E9E6">
      <w:pPr>
        <w:spacing w:line="276" w:lineRule="auto"/>
        <w:contextualSpacing/>
        <w:rPr>
          <w:rFonts w:ascii="Verdana" w:hAnsi="Verdana" w:cstheme="minorHAnsi"/>
          <w:sz w:val="18"/>
          <w:szCs w:val="18"/>
          <w:lang w:val="nl-NL"/>
        </w:rPr>
      </w:pPr>
      <w:r w:rsidRPr="008B0B96">
        <w:rPr>
          <w:rFonts w:ascii="Verdana" w:hAnsi="Verdana" w:cstheme="minorHAnsi"/>
          <w:sz w:val="18"/>
          <w:szCs w:val="18"/>
          <w:lang w:val="nl-NL"/>
        </w:rPr>
        <w:t xml:space="preserve">Een fundamentele rol </w:t>
      </w:r>
      <w:r w:rsidRPr="008B0B96" w:rsidR="0095243B">
        <w:rPr>
          <w:rFonts w:ascii="Verdana" w:hAnsi="Verdana" w:cstheme="minorHAnsi"/>
          <w:sz w:val="18"/>
          <w:szCs w:val="18"/>
          <w:lang w:val="nl-NL"/>
        </w:rPr>
        <w:t>hierbij</w:t>
      </w:r>
      <w:r w:rsidRPr="008B0B96">
        <w:rPr>
          <w:rFonts w:ascii="Verdana" w:hAnsi="Verdana" w:cstheme="minorHAnsi"/>
          <w:sz w:val="18"/>
          <w:szCs w:val="18"/>
          <w:lang w:val="nl-NL"/>
        </w:rPr>
        <w:t xml:space="preserve"> speelt het</w:t>
      </w:r>
      <w:r w:rsidRPr="008B0B96" w:rsidR="004B7882">
        <w:rPr>
          <w:rFonts w:ascii="Verdana" w:hAnsi="Verdana" w:cstheme="minorHAnsi"/>
          <w:sz w:val="18"/>
          <w:szCs w:val="18"/>
          <w:lang w:val="nl-NL"/>
        </w:rPr>
        <w:t xml:space="preserve"> Europees Verdrag voor de Rechten van de Mens</w:t>
      </w:r>
      <w:r w:rsidRPr="008B0B96">
        <w:rPr>
          <w:rFonts w:ascii="Verdana" w:hAnsi="Verdana" w:cstheme="minorHAnsi"/>
          <w:sz w:val="18"/>
          <w:szCs w:val="18"/>
          <w:lang w:val="nl-NL"/>
        </w:rPr>
        <w:t xml:space="preserve"> </w:t>
      </w:r>
      <w:r w:rsidRPr="008B0B96" w:rsidR="004B7882">
        <w:rPr>
          <w:rFonts w:ascii="Verdana" w:hAnsi="Verdana" w:cstheme="minorHAnsi"/>
          <w:sz w:val="18"/>
          <w:szCs w:val="18"/>
          <w:lang w:val="nl-NL"/>
        </w:rPr>
        <w:t>(</w:t>
      </w:r>
      <w:r w:rsidRPr="008B0B96">
        <w:rPr>
          <w:rFonts w:ascii="Verdana" w:hAnsi="Verdana" w:cstheme="minorHAnsi"/>
          <w:sz w:val="18"/>
          <w:szCs w:val="18"/>
          <w:lang w:val="nl-NL"/>
        </w:rPr>
        <w:t>EVRM</w:t>
      </w:r>
      <w:r w:rsidRPr="008B0B96" w:rsidR="004B7882">
        <w:rPr>
          <w:rFonts w:ascii="Verdana" w:hAnsi="Verdana" w:cstheme="minorHAnsi"/>
          <w:sz w:val="18"/>
          <w:szCs w:val="18"/>
          <w:lang w:val="nl-NL"/>
        </w:rPr>
        <w:t>)</w:t>
      </w:r>
      <w:r w:rsidRPr="008B0B96">
        <w:rPr>
          <w:rFonts w:ascii="Verdana" w:hAnsi="Verdana" w:cstheme="minorHAnsi"/>
          <w:sz w:val="18"/>
          <w:szCs w:val="18"/>
          <w:lang w:val="nl-NL"/>
        </w:rPr>
        <w:t xml:space="preserve"> en haar toezichtmechanisme. Binnen dit systeem wordt een belangrijke rol vervuld door het CMDH, waarin de lidstaten toezicht houden op de implementatie van uitspraken van het </w:t>
      </w:r>
      <w:r w:rsidRPr="008B0B96" w:rsidR="004B7882">
        <w:rPr>
          <w:rFonts w:ascii="Verdana" w:hAnsi="Verdana" w:cstheme="minorHAnsi"/>
          <w:sz w:val="18"/>
          <w:szCs w:val="18"/>
          <w:lang w:val="nl-NL"/>
        </w:rPr>
        <w:t xml:space="preserve">EHRM. </w:t>
      </w:r>
      <w:r w:rsidRPr="008B0B96">
        <w:rPr>
          <w:rFonts w:ascii="Verdana" w:hAnsi="Verdana" w:cstheme="minorHAnsi"/>
          <w:sz w:val="18"/>
          <w:szCs w:val="18"/>
          <w:lang w:val="nl-NL"/>
        </w:rPr>
        <w:t xml:space="preserve">Het voorzitterschap van dit CMDH-overleg zal worden aangegrepen om zowel binnen het Koninkrijk als RvE-breed bij te dragen aan versterking van nationale implementatiemechanismen. </w:t>
      </w:r>
    </w:p>
    <w:p w:rsidRPr="008B0B96" w:rsidR="00573992" w:rsidP="003F26FB" w:rsidRDefault="00573992" w14:paraId="4569FD12" w14:textId="77777777">
      <w:pPr>
        <w:spacing w:line="276" w:lineRule="auto"/>
        <w:contextualSpacing/>
        <w:rPr>
          <w:rFonts w:ascii="Verdana" w:hAnsi="Verdana" w:cstheme="minorHAnsi"/>
          <w:sz w:val="18"/>
          <w:szCs w:val="18"/>
          <w:lang w:val="nl-NL"/>
        </w:rPr>
      </w:pPr>
      <w:r w:rsidRPr="008B0B96">
        <w:rPr>
          <w:rFonts w:ascii="Verdana" w:hAnsi="Verdana" w:cstheme="minorHAnsi"/>
          <w:sz w:val="18"/>
          <w:szCs w:val="18"/>
          <w:lang w:val="nl-NL"/>
        </w:rPr>
        <w:t xml:space="preserve">In dit kader speelt tevens sociale rechtvaardigheid een rol van belang. De RvE heeft met het Europees Sociaal Handvest (ESH) en het collectief klachtenmechanisme een toonaangevend systeem. Het kabinet zal zich tijdens het </w:t>
      </w:r>
      <w:r w:rsidRPr="008B0B96">
        <w:rPr>
          <w:rFonts w:ascii="Verdana" w:hAnsi="Verdana" w:cstheme="minorHAnsi"/>
          <w:sz w:val="18"/>
          <w:szCs w:val="18"/>
          <w:lang w:val="nl-NL"/>
        </w:rPr>
        <w:lastRenderedPageBreak/>
        <w:t xml:space="preserve">voorzitterschap hard maken voor verhoogd commitment van lidstaten bij het ESH-systeem.    </w:t>
      </w:r>
    </w:p>
    <w:p w:rsidR="00116381" w:rsidP="003F26FB" w:rsidRDefault="00116381" w14:paraId="1B9D720A" w14:textId="77777777">
      <w:pPr>
        <w:spacing w:line="276" w:lineRule="auto"/>
        <w:contextualSpacing/>
        <w:rPr>
          <w:rFonts w:ascii="Verdana" w:hAnsi="Verdana" w:cstheme="minorHAnsi"/>
          <w:sz w:val="18"/>
          <w:szCs w:val="18"/>
          <w:lang w:val="nl-NL"/>
        </w:rPr>
      </w:pPr>
    </w:p>
    <w:p w:rsidRPr="008B0B96" w:rsidR="00573992" w:rsidP="003F26FB" w:rsidRDefault="00573992" w14:paraId="76E942CD" w14:textId="128F397F">
      <w:pPr>
        <w:spacing w:line="276" w:lineRule="auto"/>
        <w:contextualSpacing/>
        <w:rPr>
          <w:rFonts w:ascii="Verdana" w:hAnsi="Verdana" w:cstheme="minorHAnsi"/>
          <w:sz w:val="18"/>
          <w:szCs w:val="18"/>
          <w:lang w:val="nl-NL"/>
        </w:rPr>
      </w:pPr>
      <w:r w:rsidRPr="008B0B96">
        <w:rPr>
          <w:rFonts w:ascii="Verdana" w:hAnsi="Verdana" w:cstheme="minorHAnsi"/>
          <w:sz w:val="18"/>
          <w:szCs w:val="18"/>
          <w:lang w:val="nl-NL"/>
        </w:rPr>
        <w:t xml:space="preserve">Een specifieke categorie van aandacht betreft gendergelijkheid en het </w:t>
      </w:r>
      <w:r w:rsidRPr="008B0B96" w:rsidR="009507C2">
        <w:rPr>
          <w:rFonts w:ascii="Verdana" w:hAnsi="Verdana" w:cstheme="minorHAnsi"/>
          <w:sz w:val="18"/>
          <w:szCs w:val="18"/>
          <w:lang w:val="nl-NL"/>
        </w:rPr>
        <w:t>V</w:t>
      </w:r>
      <w:r w:rsidRPr="008B0B96">
        <w:rPr>
          <w:rFonts w:ascii="Verdana" w:hAnsi="Verdana" w:cstheme="minorHAnsi"/>
          <w:sz w:val="18"/>
          <w:szCs w:val="18"/>
          <w:lang w:val="nl-NL"/>
        </w:rPr>
        <w:t>erdrag van Istanb</w:t>
      </w:r>
      <w:r w:rsidRPr="008B0B96" w:rsidR="009507C2">
        <w:rPr>
          <w:rFonts w:ascii="Verdana" w:hAnsi="Verdana" w:cstheme="minorHAnsi"/>
          <w:sz w:val="18"/>
          <w:szCs w:val="18"/>
          <w:lang w:val="nl-NL"/>
        </w:rPr>
        <w:t>oe</w:t>
      </w:r>
      <w:r w:rsidRPr="008B0B96">
        <w:rPr>
          <w:rFonts w:ascii="Verdana" w:hAnsi="Verdana" w:cstheme="minorHAnsi"/>
          <w:sz w:val="18"/>
          <w:szCs w:val="18"/>
          <w:lang w:val="nl-NL"/>
        </w:rPr>
        <w:t xml:space="preserve">l inzake de bestrijding van geweld tegen vrouwen en huiselijk geweld. Dit thema is van prioritair belang voor het kabinet en speelt tevens in RvE-verband een rol van betekenis dankzij het toonaangevende </w:t>
      </w:r>
      <w:r w:rsidRPr="008B0B96" w:rsidR="009507C2">
        <w:rPr>
          <w:rFonts w:ascii="Verdana" w:hAnsi="Verdana" w:cstheme="minorHAnsi"/>
          <w:sz w:val="18"/>
          <w:szCs w:val="18"/>
          <w:lang w:val="nl-NL"/>
        </w:rPr>
        <w:t>V</w:t>
      </w:r>
      <w:r w:rsidRPr="008B0B96">
        <w:rPr>
          <w:rFonts w:ascii="Verdana" w:hAnsi="Verdana" w:cstheme="minorHAnsi"/>
          <w:sz w:val="18"/>
          <w:szCs w:val="18"/>
          <w:lang w:val="nl-NL"/>
        </w:rPr>
        <w:t>erdrag van Istanb</w:t>
      </w:r>
      <w:r w:rsidRPr="008B0B96" w:rsidR="009507C2">
        <w:rPr>
          <w:rFonts w:ascii="Verdana" w:hAnsi="Verdana" w:cstheme="minorHAnsi"/>
          <w:sz w:val="18"/>
          <w:szCs w:val="18"/>
          <w:lang w:val="nl-NL"/>
        </w:rPr>
        <w:t>oe</w:t>
      </w:r>
      <w:r w:rsidRPr="008B0B96">
        <w:rPr>
          <w:rFonts w:ascii="Verdana" w:hAnsi="Verdana" w:cstheme="minorHAnsi"/>
          <w:sz w:val="18"/>
          <w:szCs w:val="18"/>
          <w:lang w:val="nl-NL"/>
        </w:rPr>
        <w:t xml:space="preserve">l. Het voorzitterschap </w:t>
      </w:r>
      <w:r w:rsidRPr="008B0B96" w:rsidR="004D1D68">
        <w:rPr>
          <w:rFonts w:ascii="Verdana" w:hAnsi="Verdana" w:cstheme="minorHAnsi"/>
          <w:sz w:val="18"/>
          <w:szCs w:val="18"/>
          <w:lang w:val="nl-NL"/>
        </w:rPr>
        <w:t xml:space="preserve">zal </w:t>
      </w:r>
      <w:r w:rsidRPr="008B0B96">
        <w:rPr>
          <w:rFonts w:ascii="Verdana" w:hAnsi="Verdana" w:cstheme="minorHAnsi"/>
          <w:sz w:val="18"/>
          <w:szCs w:val="18"/>
          <w:lang w:val="nl-NL"/>
        </w:rPr>
        <w:t xml:space="preserve">onder meer </w:t>
      </w:r>
      <w:r w:rsidRPr="008B0B96" w:rsidR="004D1D68">
        <w:rPr>
          <w:rFonts w:ascii="Verdana" w:hAnsi="Verdana" w:cstheme="minorHAnsi"/>
          <w:sz w:val="18"/>
          <w:szCs w:val="18"/>
          <w:lang w:val="nl-NL"/>
        </w:rPr>
        <w:t xml:space="preserve">worden ingezet </w:t>
      </w:r>
      <w:r w:rsidRPr="008B0B96">
        <w:rPr>
          <w:rFonts w:ascii="Verdana" w:hAnsi="Verdana" w:cstheme="minorHAnsi"/>
          <w:sz w:val="18"/>
          <w:szCs w:val="18"/>
          <w:lang w:val="nl-NL"/>
        </w:rPr>
        <w:t xml:space="preserve">om de aandacht voor, en kennisdeling over de aanpak van </w:t>
      </w:r>
      <w:proofErr w:type="spellStart"/>
      <w:r w:rsidRPr="008B0B96">
        <w:rPr>
          <w:rFonts w:ascii="Verdana" w:hAnsi="Verdana" w:cstheme="minorHAnsi"/>
          <w:sz w:val="18"/>
          <w:szCs w:val="18"/>
          <w:lang w:val="nl-NL"/>
        </w:rPr>
        <w:t>gendergerelateerd</w:t>
      </w:r>
      <w:proofErr w:type="spellEnd"/>
      <w:r w:rsidRPr="008B0B96">
        <w:rPr>
          <w:rFonts w:ascii="Verdana" w:hAnsi="Verdana" w:cstheme="minorHAnsi"/>
          <w:sz w:val="18"/>
          <w:szCs w:val="18"/>
          <w:lang w:val="nl-NL"/>
        </w:rPr>
        <w:t xml:space="preserve"> geweld in het Koninkrijk en Europa te vergroten, bijvoorbeeld op het terrein van strafbaarstelling voor psychisch geweld en dwingende controle. Ook zal </w:t>
      </w:r>
      <w:r w:rsidRPr="008B0B96" w:rsidR="004D1D68">
        <w:rPr>
          <w:rFonts w:ascii="Verdana" w:hAnsi="Verdana" w:cstheme="minorHAnsi"/>
          <w:sz w:val="18"/>
          <w:szCs w:val="18"/>
          <w:lang w:val="nl-NL"/>
        </w:rPr>
        <w:t>er</w:t>
      </w:r>
      <w:r w:rsidRPr="008B0B96">
        <w:rPr>
          <w:rFonts w:ascii="Verdana" w:hAnsi="Verdana" w:cstheme="minorHAnsi"/>
          <w:sz w:val="18"/>
          <w:szCs w:val="18"/>
          <w:lang w:val="nl-NL"/>
        </w:rPr>
        <w:t xml:space="preserve"> aandacht </w:t>
      </w:r>
      <w:r w:rsidRPr="008B0B96" w:rsidR="004D1D68">
        <w:rPr>
          <w:rFonts w:ascii="Verdana" w:hAnsi="Verdana" w:cstheme="minorHAnsi"/>
          <w:sz w:val="18"/>
          <w:szCs w:val="18"/>
          <w:lang w:val="nl-NL"/>
        </w:rPr>
        <w:t xml:space="preserve">worden </w:t>
      </w:r>
      <w:r w:rsidRPr="008B0B96">
        <w:rPr>
          <w:rFonts w:ascii="Verdana" w:hAnsi="Verdana" w:cstheme="minorHAnsi"/>
          <w:sz w:val="18"/>
          <w:szCs w:val="18"/>
          <w:lang w:val="nl-NL"/>
        </w:rPr>
        <w:t>beste</w:t>
      </w:r>
      <w:r w:rsidRPr="008B0B96" w:rsidR="004D1D68">
        <w:rPr>
          <w:rFonts w:ascii="Verdana" w:hAnsi="Verdana" w:cstheme="minorHAnsi"/>
          <w:sz w:val="18"/>
          <w:szCs w:val="18"/>
          <w:lang w:val="nl-NL"/>
        </w:rPr>
        <w:t>ed</w:t>
      </w:r>
      <w:r w:rsidRPr="008B0B96">
        <w:rPr>
          <w:rFonts w:ascii="Verdana" w:hAnsi="Verdana" w:cstheme="minorHAnsi"/>
          <w:sz w:val="18"/>
          <w:szCs w:val="18"/>
          <w:lang w:val="nl-NL"/>
        </w:rPr>
        <w:t xml:space="preserve"> aan de bevordering van kinderrechten, waaronder het tegengaan van seksuele uitbuiting en misbruik van kinderen. </w:t>
      </w:r>
    </w:p>
    <w:p w:rsidRPr="008B0B96" w:rsidR="00573992" w:rsidP="003F26FB" w:rsidRDefault="00573992" w14:paraId="49767A50" w14:textId="77777777">
      <w:pPr>
        <w:spacing w:line="276" w:lineRule="auto"/>
        <w:contextualSpacing/>
        <w:rPr>
          <w:rFonts w:ascii="Verdana" w:hAnsi="Verdana" w:eastAsia="Aptos" w:cstheme="minorHAnsi"/>
          <w:b/>
          <w:bCs/>
          <w:kern w:val="2"/>
          <w:sz w:val="18"/>
          <w:szCs w:val="18"/>
          <w:lang w:val="nl-NL"/>
          <w14:ligatures w14:val="standardContextual"/>
        </w:rPr>
      </w:pPr>
    </w:p>
    <w:p w:rsidRPr="008B0B96" w:rsidR="00573992" w:rsidP="003F26FB" w:rsidRDefault="00573992" w14:paraId="613F3962" w14:textId="77777777">
      <w:pPr>
        <w:spacing w:line="276" w:lineRule="auto"/>
        <w:contextualSpacing/>
        <w:rPr>
          <w:rFonts w:ascii="Verdana" w:hAnsi="Verdana" w:eastAsia="Aptos" w:cstheme="minorHAnsi"/>
          <w:kern w:val="2"/>
          <w:sz w:val="18"/>
          <w:szCs w:val="18"/>
          <w:u w:val="single"/>
          <w:lang w:val="nl-NL"/>
          <w14:ligatures w14:val="standardContextual"/>
        </w:rPr>
      </w:pPr>
      <w:r w:rsidRPr="008B0B96">
        <w:rPr>
          <w:rFonts w:ascii="Verdana" w:hAnsi="Verdana" w:eastAsia="Aptos" w:cstheme="minorHAnsi"/>
          <w:kern w:val="2"/>
          <w:sz w:val="18"/>
          <w:szCs w:val="18"/>
          <w:u w:val="single"/>
          <w:lang w:val="nl-NL"/>
          <w14:ligatures w14:val="standardContextual"/>
        </w:rPr>
        <w:t>Het belang van de Raad van Europa voor het Koninkrijk en Europa</w:t>
      </w:r>
    </w:p>
    <w:p w:rsidRPr="008B0B96" w:rsidR="00573992" w:rsidP="003F26FB" w:rsidRDefault="00840DDA" w14:paraId="51895B23" w14:textId="5B579AE4">
      <w:pPr>
        <w:spacing w:line="276" w:lineRule="auto"/>
        <w:contextualSpacing/>
        <w:rPr>
          <w:rFonts w:ascii="Verdana" w:hAnsi="Verdana" w:eastAsia="Aptos" w:cstheme="minorHAnsi"/>
          <w:kern w:val="2"/>
          <w:sz w:val="18"/>
          <w:szCs w:val="18"/>
          <w:lang w:val="nl-NL"/>
          <w14:ligatures w14:val="standardContextual"/>
        </w:rPr>
      </w:pPr>
      <w:bookmarkStart w:name="_Hlk231404186" w:id="2"/>
      <w:r w:rsidRPr="008B0B96">
        <w:rPr>
          <w:rFonts w:ascii="Verdana" w:hAnsi="Verdana" w:eastAsia="Aptos" w:cstheme="minorHAnsi"/>
          <w:kern w:val="2"/>
          <w:sz w:val="18"/>
          <w:szCs w:val="18"/>
          <w:lang w:val="nl-NL"/>
          <w14:ligatures w14:val="standardContextual"/>
        </w:rPr>
        <w:t>De</w:t>
      </w:r>
      <w:r w:rsidRPr="008B0B96" w:rsidR="00573992">
        <w:rPr>
          <w:rFonts w:ascii="Verdana" w:hAnsi="Verdana" w:eastAsia="Aptos" w:cstheme="minorHAnsi"/>
          <w:kern w:val="2"/>
          <w:sz w:val="18"/>
          <w:szCs w:val="18"/>
          <w:lang w:val="nl-NL"/>
          <w14:ligatures w14:val="standardContextual"/>
        </w:rPr>
        <w:t xml:space="preserve"> </w:t>
      </w:r>
      <w:r w:rsidRPr="008B0B96" w:rsidR="00FB2706">
        <w:rPr>
          <w:rFonts w:ascii="Verdana" w:hAnsi="Verdana" w:eastAsia="Aptos" w:cstheme="minorHAnsi"/>
          <w:kern w:val="2"/>
          <w:sz w:val="18"/>
          <w:szCs w:val="18"/>
          <w:lang w:val="nl-NL"/>
          <w14:ligatures w14:val="standardContextual"/>
        </w:rPr>
        <w:t xml:space="preserve">verdragen en instrumenten </w:t>
      </w:r>
      <w:r w:rsidRPr="008B0B96" w:rsidR="00162C70">
        <w:rPr>
          <w:rFonts w:ascii="Verdana" w:hAnsi="Verdana" w:eastAsia="Aptos" w:cstheme="minorHAnsi"/>
          <w:kern w:val="2"/>
          <w:sz w:val="18"/>
          <w:szCs w:val="18"/>
          <w:lang w:val="nl-NL"/>
          <w14:ligatures w14:val="standardContextual"/>
        </w:rPr>
        <w:t xml:space="preserve">van de RvE </w:t>
      </w:r>
      <w:bookmarkEnd w:id="2"/>
      <w:r w:rsidRPr="008B0B96" w:rsidR="00FB2706">
        <w:rPr>
          <w:rFonts w:ascii="Verdana" w:hAnsi="Verdana" w:eastAsia="Aptos" w:cstheme="minorHAnsi"/>
          <w:kern w:val="2"/>
          <w:sz w:val="18"/>
          <w:szCs w:val="18"/>
          <w:lang w:val="nl-NL"/>
          <w14:ligatures w14:val="standardContextual"/>
        </w:rPr>
        <w:t>op het gebied van</w:t>
      </w:r>
      <w:r w:rsidRPr="008B0B96" w:rsidR="00E84395">
        <w:rPr>
          <w:rFonts w:ascii="Verdana" w:hAnsi="Verdana" w:eastAsia="Aptos" w:cstheme="minorHAnsi"/>
          <w:kern w:val="2"/>
          <w:sz w:val="18"/>
          <w:szCs w:val="18"/>
          <w:lang w:val="nl-NL"/>
          <w14:ligatures w14:val="standardContextual"/>
        </w:rPr>
        <w:t xml:space="preserve"> </w:t>
      </w:r>
      <w:r w:rsidRPr="008B0B96" w:rsidR="00573992">
        <w:rPr>
          <w:rFonts w:ascii="Verdana" w:hAnsi="Verdana" w:eastAsia="Aptos" w:cstheme="minorHAnsi"/>
          <w:kern w:val="2"/>
          <w:sz w:val="18"/>
          <w:szCs w:val="18"/>
          <w:lang w:val="nl-NL"/>
          <w14:ligatures w14:val="standardContextual"/>
        </w:rPr>
        <w:t xml:space="preserve">mensenrechten, democratie en rechtsstaat </w:t>
      </w:r>
      <w:r w:rsidRPr="008B0B96" w:rsidR="00162C70">
        <w:rPr>
          <w:rFonts w:ascii="Verdana" w:hAnsi="Verdana" w:eastAsia="Aptos" w:cstheme="minorHAnsi"/>
          <w:kern w:val="2"/>
          <w:sz w:val="18"/>
          <w:szCs w:val="18"/>
          <w:lang w:val="nl-NL"/>
          <w14:ligatures w14:val="standardContextual"/>
        </w:rPr>
        <w:t>maken</w:t>
      </w:r>
      <w:r w:rsidRPr="008B0B96" w:rsidR="00FB2706">
        <w:rPr>
          <w:rFonts w:ascii="Verdana" w:hAnsi="Verdana" w:eastAsia="Aptos" w:cstheme="minorHAnsi"/>
          <w:kern w:val="2"/>
          <w:sz w:val="18"/>
          <w:szCs w:val="18"/>
          <w:lang w:val="nl-NL"/>
          <w14:ligatures w14:val="standardContextual"/>
        </w:rPr>
        <w:t xml:space="preserve"> de </w:t>
      </w:r>
      <w:r w:rsidRPr="008B0B96" w:rsidR="00162C70">
        <w:rPr>
          <w:rFonts w:ascii="Verdana" w:hAnsi="Verdana" w:eastAsia="Aptos" w:cstheme="minorHAnsi"/>
          <w:kern w:val="2"/>
          <w:sz w:val="18"/>
          <w:szCs w:val="18"/>
          <w:lang w:val="nl-NL"/>
          <w14:ligatures w14:val="standardContextual"/>
        </w:rPr>
        <w:t>organisatie</w:t>
      </w:r>
      <w:r w:rsidRPr="008B0B96" w:rsidR="00FB2706">
        <w:rPr>
          <w:rFonts w:ascii="Verdana" w:hAnsi="Verdana" w:eastAsia="Aptos" w:cstheme="minorHAnsi"/>
          <w:kern w:val="2"/>
          <w:sz w:val="18"/>
          <w:szCs w:val="18"/>
          <w:lang w:val="nl-NL"/>
          <w14:ligatures w14:val="standardContextual"/>
        </w:rPr>
        <w:t xml:space="preserve"> </w:t>
      </w:r>
      <w:r w:rsidRPr="008B0B96" w:rsidR="00573992">
        <w:rPr>
          <w:rFonts w:ascii="Verdana" w:hAnsi="Verdana" w:eastAsia="Aptos" w:cstheme="minorHAnsi"/>
          <w:kern w:val="2"/>
          <w:sz w:val="18"/>
          <w:szCs w:val="18"/>
          <w:lang w:val="nl-NL"/>
          <w14:ligatures w14:val="standardContextual"/>
        </w:rPr>
        <w:t>toonaangevend in Europa en daarbuiten. De RvE beschikt over een uitgebreid instrumentarium op het gebied van normstelling, monitoring en samenwerking/assistentie.</w:t>
      </w:r>
    </w:p>
    <w:p w:rsidRPr="008B0B96" w:rsidR="00573992" w:rsidP="003F26FB" w:rsidRDefault="00573992" w14:paraId="1D7A3531" w14:textId="77777777">
      <w:pPr>
        <w:spacing w:line="276" w:lineRule="auto"/>
        <w:contextualSpacing/>
        <w:rPr>
          <w:rFonts w:ascii="Verdana" w:hAnsi="Verdana" w:eastAsia="Aptos" w:cstheme="minorHAnsi"/>
          <w:kern w:val="2"/>
          <w:sz w:val="18"/>
          <w:szCs w:val="18"/>
          <w:lang w:val="nl-NL"/>
          <w14:ligatures w14:val="standardContextual"/>
        </w:rPr>
      </w:pPr>
    </w:p>
    <w:p w:rsidRPr="008B0B96" w:rsidR="00B67858" w:rsidP="003F26FB" w:rsidRDefault="00573992" w14:paraId="47973BCE" w14:textId="22207209">
      <w:pPr>
        <w:spacing w:line="276" w:lineRule="auto"/>
        <w:contextualSpacing/>
        <w:rPr>
          <w:rFonts w:ascii="Verdana" w:hAnsi="Verdana" w:eastAsia="Aptos"/>
          <w:kern w:val="2"/>
          <w:sz w:val="18"/>
          <w:szCs w:val="18"/>
          <w:lang w:val="nl-NL"/>
          <w14:ligatures w14:val="standardContextual"/>
        </w:rPr>
      </w:pPr>
      <w:r w:rsidRPr="008B0B96">
        <w:rPr>
          <w:rFonts w:ascii="Verdana" w:hAnsi="Verdana" w:eastAsia="Aptos"/>
          <w:kern w:val="2"/>
          <w:sz w:val="18"/>
          <w:szCs w:val="18"/>
          <w:lang w:val="nl-NL"/>
          <w14:ligatures w14:val="standardContextual"/>
        </w:rPr>
        <w:t xml:space="preserve">Zo wordt het </w:t>
      </w:r>
      <w:r w:rsidRPr="008B0B96" w:rsidR="00C62AD4">
        <w:rPr>
          <w:rFonts w:ascii="Verdana" w:hAnsi="Verdana" w:eastAsia="Aptos"/>
          <w:kern w:val="2"/>
          <w:sz w:val="18"/>
          <w:szCs w:val="18"/>
          <w:lang w:val="nl-NL"/>
          <w14:ligatures w14:val="standardContextual"/>
        </w:rPr>
        <w:t>EVRM</w:t>
      </w:r>
      <w:r w:rsidRPr="008B0B96">
        <w:rPr>
          <w:rFonts w:ascii="Verdana" w:hAnsi="Verdana" w:eastAsia="Aptos"/>
          <w:kern w:val="2"/>
          <w:sz w:val="18"/>
          <w:szCs w:val="18"/>
          <w:lang w:val="nl-NL"/>
          <w14:ligatures w14:val="standardContextual"/>
        </w:rPr>
        <w:t xml:space="preserve"> en </w:t>
      </w:r>
      <w:r w:rsidRPr="008B0B96" w:rsidR="000A367D">
        <w:rPr>
          <w:rFonts w:ascii="Verdana" w:hAnsi="Verdana" w:eastAsia="Aptos"/>
          <w:kern w:val="2"/>
          <w:sz w:val="18"/>
          <w:szCs w:val="18"/>
          <w:lang w:val="nl-NL"/>
          <w14:ligatures w14:val="standardContextual"/>
        </w:rPr>
        <w:t>zijn</w:t>
      </w:r>
      <w:r w:rsidRPr="008B0B96">
        <w:rPr>
          <w:rFonts w:ascii="Verdana" w:hAnsi="Verdana" w:eastAsia="Aptos"/>
          <w:kern w:val="2"/>
          <w:sz w:val="18"/>
          <w:szCs w:val="18"/>
          <w:lang w:val="nl-NL"/>
          <w14:ligatures w14:val="standardContextual"/>
        </w:rPr>
        <w:t xml:space="preserve"> toezichtmechanisme beschouwd als het meest effectieve mensenrechtensysteem ter wereld, onder meer dankzij de voor staten bindende uitspraken </w:t>
      </w:r>
      <w:r w:rsidRPr="008B0B96" w:rsidR="00C56492">
        <w:rPr>
          <w:rFonts w:ascii="Verdana" w:hAnsi="Verdana" w:eastAsia="Aptos"/>
          <w:kern w:val="2"/>
          <w:sz w:val="18"/>
          <w:szCs w:val="18"/>
          <w:lang w:val="nl-NL"/>
          <w14:ligatures w14:val="standardContextual"/>
        </w:rPr>
        <w:t xml:space="preserve">van het EHRM </w:t>
      </w:r>
      <w:r w:rsidRPr="008B0B96">
        <w:rPr>
          <w:rFonts w:ascii="Verdana" w:hAnsi="Verdana" w:eastAsia="Aptos"/>
          <w:kern w:val="2"/>
          <w:sz w:val="18"/>
          <w:szCs w:val="18"/>
          <w:lang w:val="nl-NL"/>
          <w14:ligatures w14:val="standardContextual"/>
        </w:rPr>
        <w:t>en de handhaving via het CM.</w:t>
      </w:r>
      <w:r w:rsidRPr="008B0B96">
        <w:rPr>
          <w:rStyle w:val="FootnoteReference"/>
          <w:rFonts w:ascii="Verdana" w:hAnsi="Verdana" w:eastAsia="Aptos"/>
          <w:kern w:val="2"/>
          <w:sz w:val="18"/>
          <w:szCs w:val="18"/>
          <w:lang w:val="nl-NL"/>
          <w14:ligatures w14:val="standardContextual"/>
        </w:rPr>
        <w:footnoteReference w:id="1"/>
      </w:r>
      <w:r w:rsidRPr="008B0B96">
        <w:rPr>
          <w:rFonts w:ascii="Verdana" w:hAnsi="Verdana" w:eastAsia="Aptos"/>
          <w:kern w:val="2"/>
          <w:sz w:val="18"/>
          <w:szCs w:val="18"/>
          <w:lang w:val="nl-NL"/>
          <w14:ligatures w14:val="standardContextual"/>
        </w:rPr>
        <w:t xml:space="preserve"> Specifiek is o</w:t>
      </w:r>
      <w:r w:rsidRPr="008B0B96" w:rsidR="006539AC">
        <w:rPr>
          <w:rFonts w:ascii="Verdana" w:hAnsi="Verdana" w:eastAsia="Aptos"/>
          <w:kern w:val="2"/>
          <w:sz w:val="18"/>
          <w:szCs w:val="18"/>
          <w:lang w:val="nl-NL"/>
          <w14:ligatures w14:val="standardContextual"/>
        </w:rPr>
        <w:t>nder andere</w:t>
      </w:r>
      <w:r w:rsidRPr="008B0B96">
        <w:rPr>
          <w:rFonts w:ascii="Verdana" w:hAnsi="Verdana" w:eastAsia="Aptos"/>
          <w:kern w:val="2"/>
          <w:sz w:val="18"/>
          <w:szCs w:val="18"/>
          <w:lang w:val="nl-NL"/>
          <w14:ligatures w14:val="standardContextual"/>
        </w:rPr>
        <w:t xml:space="preserve"> de recente uitspraak van het EHRM in de MH-17 statenklacht van grote waarde voor Nederland. De rapporten van o</w:t>
      </w:r>
      <w:r w:rsidRPr="008B0B96" w:rsidR="006539AC">
        <w:rPr>
          <w:rFonts w:ascii="Verdana" w:hAnsi="Verdana" w:eastAsia="Aptos"/>
          <w:kern w:val="2"/>
          <w:sz w:val="18"/>
          <w:szCs w:val="18"/>
          <w:lang w:val="nl-NL"/>
          <w14:ligatures w14:val="standardContextual"/>
        </w:rPr>
        <w:t>nder meer</w:t>
      </w:r>
      <w:r w:rsidRPr="008B0B96">
        <w:rPr>
          <w:rFonts w:ascii="Verdana" w:hAnsi="Verdana" w:eastAsia="Aptos"/>
          <w:kern w:val="2"/>
          <w:sz w:val="18"/>
          <w:szCs w:val="18"/>
          <w:lang w:val="nl-NL"/>
          <w14:ligatures w14:val="standardContextual"/>
        </w:rPr>
        <w:t xml:space="preserve"> de Venetië Commissie en de Groep van Staten tegen Corruptie (GRECO) worden </w:t>
      </w:r>
      <w:r w:rsidRPr="008B0B96" w:rsidR="00840DDA">
        <w:rPr>
          <w:rFonts w:ascii="Verdana" w:hAnsi="Verdana" w:eastAsia="Aptos"/>
          <w:kern w:val="2"/>
          <w:sz w:val="18"/>
          <w:szCs w:val="18"/>
          <w:lang w:val="nl-NL"/>
          <w14:ligatures w14:val="standardContextual"/>
        </w:rPr>
        <w:t xml:space="preserve">breed </w:t>
      </w:r>
      <w:r w:rsidRPr="008B0B96">
        <w:rPr>
          <w:rFonts w:ascii="Verdana" w:hAnsi="Verdana" w:eastAsia="Aptos"/>
          <w:kern w:val="2"/>
          <w:sz w:val="18"/>
          <w:szCs w:val="18"/>
          <w:lang w:val="nl-NL"/>
          <w14:ligatures w14:val="standardContextual"/>
        </w:rPr>
        <w:t>gebruikt</w:t>
      </w:r>
      <w:r w:rsidRPr="008B0B96" w:rsidR="00840DDA">
        <w:rPr>
          <w:rFonts w:ascii="Verdana" w:hAnsi="Verdana" w:eastAsia="Aptos"/>
          <w:kern w:val="2"/>
          <w:sz w:val="18"/>
          <w:szCs w:val="18"/>
          <w:lang w:val="nl-NL"/>
          <w14:ligatures w14:val="standardContextual"/>
        </w:rPr>
        <w:t>, onder andere</w:t>
      </w:r>
      <w:r w:rsidRPr="008B0B96">
        <w:rPr>
          <w:rFonts w:ascii="Verdana" w:hAnsi="Verdana" w:eastAsia="Aptos"/>
          <w:kern w:val="2"/>
          <w:sz w:val="18"/>
          <w:szCs w:val="18"/>
          <w:lang w:val="nl-NL"/>
          <w14:ligatures w14:val="standardContextual"/>
        </w:rPr>
        <w:t xml:space="preserve"> door de EU in de rechtsstaatbeoordeling van lidstaten en kandidaat-lidstaten. Het Verdrag van Istanb</w:t>
      </w:r>
      <w:r w:rsidRPr="008B0B96" w:rsidR="00C56492">
        <w:rPr>
          <w:rFonts w:ascii="Verdana" w:hAnsi="Verdana" w:eastAsia="Aptos"/>
          <w:kern w:val="2"/>
          <w:sz w:val="18"/>
          <w:szCs w:val="18"/>
          <w:lang w:val="nl-NL"/>
          <w14:ligatures w14:val="standardContextual"/>
        </w:rPr>
        <w:t>oe</w:t>
      </w:r>
      <w:r w:rsidRPr="008B0B96">
        <w:rPr>
          <w:rFonts w:ascii="Verdana" w:hAnsi="Verdana" w:eastAsia="Aptos"/>
          <w:kern w:val="2"/>
          <w:sz w:val="18"/>
          <w:szCs w:val="18"/>
          <w:lang w:val="nl-NL"/>
          <w14:ligatures w14:val="standardContextual"/>
        </w:rPr>
        <w:t>l, dat evenals veel andere RvE-instrumenten ook open staat voor niet-lidstaten, is een toonaangevende standaard voor het bestrijden van geweld tegen vrouwen en meisjes, niet alleen binnen Europa, maar in toenemende mate ook in de rest van de wereld. Met ruim 200 instrumenten is de RvE als organisatie van belang voor K</w:t>
      </w:r>
      <w:r w:rsidRPr="008B0B96" w:rsidR="58376258">
        <w:rPr>
          <w:rFonts w:ascii="Verdana" w:hAnsi="Verdana" w:eastAsia="Aptos"/>
          <w:kern w:val="2"/>
          <w:sz w:val="18"/>
          <w:szCs w:val="18"/>
          <w:lang w:val="nl-NL"/>
          <w14:ligatures w14:val="standardContextual"/>
        </w:rPr>
        <w:t xml:space="preserve">oninkrijk der Nederlanden </w:t>
      </w:r>
      <w:r w:rsidRPr="008B0B96">
        <w:rPr>
          <w:rFonts w:ascii="Verdana" w:hAnsi="Verdana" w:eastAsia="Aptos"/>
          <w:kern w:val="2"/>
          <w:sz w:val="18"/>
          <w:szCs w:val="18"/>
          <w:lang w:val="nl-NL"/>
          <w14:ligatures w14:val="standardContextual"/>
        </w:rPr>
        <w:t xml:space="preserve">en voor de samenwerking op Europees niveau. </w:t>
      </w:r>
    </w:p>
    <w:p w:rsidRPr="008B0B96" w:rsidR="00573992" w:rsidP="003F26FB" w:rsidRDefault="00573992" w14:paraId="1614B8A9" w14:textId="77777777">
      <w:pPr>
        <w:spacing w:line="276" w:lineRule="auto"/>
        <w:contextualSpacing/>
        <w:rPr>
          <w:rFonts w:ascii="Verdana" w:hAnsi="Verdana" w:eastAsia="Aptos" w:cstheme="minorHAnsi"/>
          <w:kern w:val="2"/>
          <w:sz w:val="18"/>
          <w:szCs w:val="18"/>
          <w:lang w:val="nl-NL"/>
          <w14:ligatures w14:val="standardContextual"/>
        </w:rPr>
      </w:pPr>
    </w:p>
    <w:p w:rsidRPr="008B0B96" w:rsidR="00573992" w:rsidP="003F26FB" w:rsidRDefault="00573992" w14:paraId="33FCD67B" w14:textId="77777777">
      <w:pPr>
        <w:spacing w:line="276" w:lineRule="auto"/>
        <w:contextualSpacing/>
        <w:rPr>
          <w:rFonts w:ascii="Verdana" w:hAnsi="Verdana" w:cstheme="minorHAnsi"/>
          <w:sz w:val="18"/>
          <w:szCs w:val="18"/>
          <w:lang w:val="nl-NL"/>
        </w:rPr>
      </w:pPr>
      <w:r w:rsidRPr="008B0B96">
        <w:rPr>
          <w:rFonts w:ascii="Verdana" w:hAnsi="Verdana" w:eastAsia="Aptos" w:cstheme="minorHAnsi"/>
          <w:kern w:val="2"/>
          <w:sz w:val="18"/>
          <w:szCs w:val="18"/>
          <w:lang w:val="nl-NL"/>
          <w14:ligatures w14:val="standardContextual"/>
        </w:rPr>
        <w:t xml:space="preserve">Tegenwoordig zijn alle landen die grondgebied hebben in Europa lid van de RvE, met uitzondering van Rusland (lidmaatschap op 16 maart 2022 beëindigd), Belarus, Kazachstan en Kosovo. De Verenigde Staten, Canada, Japan, Mexico en de Heilige Stoel (Vaticaanstad) hebben een waarnemersstatus bij het CM. </w:t>
      </w:r>
    </w:p>
    <w:p w:rsidRPr="008B0B96" w:rsidR="00573992" w:rsidP="003F26FB" w:rsidRDefault="00573992" w14:paraId="6D035FC7" w14:textId="77777777">
      <w:pPr>
        <w:spacing w:line="276" w:lineRule="auto"/>
        <w:contextualSpacing/>
        <w:rPr>
          <w:rFonts w:ascii="Verdana" w:hAnsi="Verdana" w:eastAsia="Aptos" w:cstheme="minorHAnsi"/>
          <w:kern w:val="2"/>
          <w:sz w:val="18"/>
          <w:szCs w:val="18"/>
          <w:u w:val="single"/>
          <w:lang w:val="nl-NL"/>
          <w14:ligatures w14:val="standardContextual"/>
        </w:rPr>
      </w:pPr>
    </w:p>
    <w:p w:rsidRPr="008B0B96" w:rsidR="001A4B66" w:rsidP="003F26FB" w:rsidRDefault="001A4B66" w14:paraId="0A534FCC" w14:textId="77254CE2">
      <w:pPr>
        <w:spacing w:line="276" w:lineRule="auto"/>
        <w:contextualSpacing/>
        <w:rPr>
          <w:rFonts w:ascii="Verdana" w:hAnsi="Verdana" w:eastAsia="Aptos" w:cstheme="minorHAnsi"/>
          <w:kern w:val="2"/>
          <w:sz w:val="18"/>
          <w:szCs w:val="18"/>
          <w:u w:val="single"/>
          <w:lang w:val="nl-NL"/>
          <w14:ligatures w14:val="standardContextual"/>
        </w:rPr>
      </w:pPr>
      <w:r w:rsidRPr="008B0B96">
        <w:rPr>
          <w:rFonts w:ascii="Verdana" w:hAnsi="Verdana" w:eastAsia="Aptos" w:cstheme="minorHAnsi"/>
          <w:kern w:val="2"/>
          <w:sz w:val="18"/>
          <w:szCs w:val="18"/>
          <w:u w:val="single"/>
          <w:lang w:val="nl-NL"/>
          <w14:ligatures w14:val="standardContextual"/>
        </w:rPr>
        <w:t xml:space="preserve">De rol van </w:t>
      </w:r>
      <w:r w:rsidRPr="008B0B96" w:rsidR="00BF7EB1">
        <w:rPr>
          <w:rFonts w:ascii="Verdana" w:hAnsi="Verdana" w:eastAsia="Aptos" w:cstheme="minorHAnsi"/>
          <w:kern w:val="2"/>
          <w:sz w:val="18"/>
          <w:szCs w:val="18"/>
          <w:u w:val="single"/>
          <w:lang w:val="nl-NL"/>
          <w14:ligatures w14:val="standardContextual"/>
        </w:rPr>
        <w:t>het Koninkrijk</w:t>
      </w:r>
      <w:r w:rsidRPr="008B0B96">
        <w:rPr>
          <w:rFonts w:ascii="Verdana" w:hAnsi="Verdana" w:eastAsia="Aptos" w:cstheme="minorHAnsi"/>
          <w:kern w:val="2"/>
          <w:sz w:val="18"/>
          <w:szCs w:val="18"/>
          <w:u w:val="single"/>
          <w:lang w:val="nl-NL"/>
          <w14:ligatures w14:val="standardContextual"/>
        </w:rPr>
        <w:t xml:space="preserve"> tijdens het voorzitterschap</w:t>
      </w:r>
    </w:p>
    <w:p w:rsidRPr="008B0B96" w:rsidR="001A4B66" w:rsidP="003F26FB" w:rsidRDefault="001A4B66" w14:paraId="40B7F9CB" w14:textId="6301C16A">
      <w:pPr>
        <w:spacing w:line="276" w:lineRule="auto"/>
        <w:contextualSpacing/>
        <w:rPr>
          <w:rFonts w:ascii="Verdana" w:hAnsi="Verdana" w:eastAsia="Aptos" w:cstheme="minorHAnsi"/>
          <w:kern w:val="2"/>
          <w:sz w:val="18"/>
          <w:szCs w:val="18"/>
          <w:lang w:val="nl-NL"/>
          <w14:ligatures w14:val="standardContextual"/>
        </w:rPr>
      </w:pPr>
      <w:r w:rsidRPr="008B0B96">
        <w:rPr>
          <w:rFonts w:ascii="Verdana" w:hAnsi="Verdana" w:eastAsia="Aptos" w:cstheme="minorHAnsi"/>
          <w:kern w:val="2"/>
          <w:sz w:val="18"/>
          <w:szCs w:val="18"/>
          <w:lang w:val="nl-NL"/>
          <w14:ligatures w14:val="standardContextual"/>
        </w:rPr>
        <w:t xml:space="preserve">Tijdens het voorzitterschap zal </w:t>
      </w:r>
      <w:r w:rsidRPr="008B0B96" w:rsidR="00933981">
        <w:rPr>
          <w:rFonts w:ascii="Verdana" w:hAnsi="Verdana" w:eastAsia="Aptos" w:cstheme="minorHAnsi"/>
          <w:kern w:val="2"/>
          <w:sz w:val="18"/>
          <w:szCs w:val="18"/>
          <w:lang w:val="nl-NL"/>
          <w14:ligatures w14:val="standardContextual"/>
        </w:rPr>
        <w:t xml:space="preserve">het Koninkrijk </w:t>
      </w:r>
      <w:r w:rsidRPr="008B0B96">
        <w:rPr>
          <w:rFonts w:ascii="Verdana" w:hAnsi="Verdana" w:eastAsia="Aptos" w:cstheme="minorHAnsi"/>
          <w:kern w:val="2"/>
          <w:sz w:val="18"/>
          <w:szCs w:val="18"/>
          <w:lang w:val="nl-NL"/>
          <w14:ligatures w14:val="standardContextual"/>
        </w:rPr>
        <w:t xml:space="preserve">als voorzitter van het CM uitvoering geven aan het werkprogramma. Onder dit programma vallen alle lopende activiteiten van het CM, </w:t>
      </w:r>
      <w:r w:rsidRPr="008B0B96" w:rsidR="007F2539">
        <w:rPr>
          <w:rFonts w:ascii="Verdana" w:hAnsi="Verdana" w:eastAsia="Aptos" w:cstheme="minorHAnsi"/>
          <w:kern w:val="2"/>
          <w:sz w:val="18"/>
          <w:szCs w:val="18"/>
          <w:lang w:val="nl-NL"/>
          <w14:ligatures w14:val="standardContextual"/>
        </w:rPr>
        <w:t>waaronder</w:t>
      </w:r>
      <w:r w:rsidRPr="008B0B96">
        <w:rPr>
          <w:rFonts w:ascii="Verdana" w:hAnsi="Verdana" w:eastAsia="Aptos" w:cstheme="minorHAnsi"/>
          <w:kern w:val="2"/>
          <w:sz w:val="18"/>
          <w:szCs w:val="18"/>
          <w:lang w:val="nl-NL"/>
          <w14:ligatures w14:val="standardContextual"/>
        </w:rPr>
        <w:t xml:space="preserve"> </w:t>
      </w:r>
      <w:r w:rsidRPr="008B0B96" w:rsidR="007F2539">
        <w:rPr>
          <w:rFonts w:ascii="Verdana" w:hAnsi="Verdana" w:eastAsia="Aptos" w:cstheme="minorHAnsi"/>
          <w:kern w:val="2"/>
          <w:sz w:val="18"/>
          <w:szCs w:val="18"/>
          <w:lang w:val="nl-NL"/>
          <w14:ligatures w14:val="standardContextual"/>
        </w:rPr>
        <w:t xml:space="preserve">het voorzitterschap van </w:t>
      </w:r>
      <w:r w:rsidRPr="008B0B96">
        <w:rPr>
          <w:rFonts w:ascii="Verdana" w:hAnsi="Verdana" w:eastAsia="Aptos" w:cstheme="minorHAnsi"/>
          <w:kern w:val="2"/>
          <w:sz w:val="18"/>
          <w:szCs w:val="18"/>
          <w:lang w:val="nl-NL"/>
          <w14:ligatures w14:val="standardContextual"/>
        </w:rPr>
        <w:t xml:space="preserve">de (nagenoeg) wekelijkse vergaderingen van de </w:t>
      </w:r>
      <w:r w:rsidRPr="008B0B96" w:rsidR="00C56492">
        <w:rPr>
          <w:rFonts w:ascii="Verdana" w:hAnsi="Verdana" w:eastAsia="Aptos" w:cstheme="minorHAnsi"/>
          <w:kern w:val="2"/>
          <w:sz w:val="18"/>
          <w:szCs w:val="18"/>
          <w:lang w:val="nl-NL"/>
          <w14:ligatures w14:val="standardContextual"/>
        </w:rPr>
        <w:t>Permanent</w:t>
      </w:r>
      <w:r w:rsidRPr="008B0B96" w:rsidR="00B123A5">
        <w:rPr>
          <w:rFonts w:ascii="Verdana" w:hAnsi="Verdana" w:eastAsia="Aptos" w:cstheme="minorHAnsi"/>
          <w:kern w:val="2"/>
          <w:sz w:val="18"/>
          <w:szCs w:val="18"/>
          <w:lang w:val="nl-NL"/>
          <w14:ligatures w14:val="standardContextual"/>
        </w:rPr>
        <w:t>e</w:t>
      </w:r>
      <w:r w:rsidRPr="008B0B96" w:rsidR="00C56492">
        <w:rPr>
          <w:rFonts w:ascii="Verdana" w:hAnsi="Verdana" w:eastAsia="Aptos" w:cstheme="minorHAnsi"/>
          <w:kern w:val="2"/>
          <w:sz w:val="18"/>
          <w:szCs w:val="18"/>
          <w:lang w:val="nl-NL"/>
          <w14:ligatures w14:val="standardContextual"/>
        </w:rPr>
        <w:t xml:space="preserve"> Vertegenwoordigers</w:t>
      </w:r>
      <w:r w:rsidRPr="008B0B96">
        <w:rPr>
          <w:rFonts w:ascii="Verdana" w:hAnsi="Verdana" w:eastAsia="Aptos" w:cstheme="minorHAnsi"/>
          <w:kern w:val="2"/>
          <w:sz w:val="18"/>
          <w:szCs w:val="18"/>
          <w:lang w:val="nl-NL"/>
          <w14:ligatures w14:val="standardContextual"/>
        </w:rPr>
        <w:t xml:space="preserve">. De onderwerpen die hier aan bod komen vloeien voort uit de </w:t>
      </w:r>
      <w:r w:rsidRPr="008B0B96" w:rsidR="008461DA">
        <w:rPr>
          <w:rFonts w:ascii="Verdana" w:hAnsi="Verdana" w:eastAsia="Aptos" w:cstheme="minorHAnsi"/>
          <w:kern w:val="2"/>
          <w:sz w:val="18"/>
          <w:szCs w:val="18"/>
          <w:lang w:val="nl-NL"/>
          <w14:ligatures w14:val="standardContextual"/>
        </w:rPr>
        <w:t xml:space="preserve">- </w:t>
      </w:r>
      <w:r w:rsidRPr="008B0B96">
        <w:rPr>
          <w:rFonts w:ascii="Verdana" w:hAnsi="Verdana" w:eastAsia="Aptos" w:cstheme="minorHAnsi"/>
          <w:kern w:val="2"/>
          <w:sz w:val="18"/>
          <w:szCs w:val="18"/>
          <w:lang w:val="nl-NL"/>
          <w14:ligatures w14:val="standardContextual"/>
        </w:rPr>
        <w:t>op voorstel van de Secretaris-Generaal (SG) van de RvE</w:t>
      </w:r>
      <w:r w:rsidRPr="008B0B96" w:rsidR="008461DA">
        <w:rPr>
          <w:rFonts w:ascii="Verdana" w:hAnsi="Verdana" w:eastAsia="Aptos" w:cstheme="minorHAnsi"/>
          <w:kern w:val="2"/>
          <w:sz w:val="18"/>
          <w:szCs w:val="18"/>
          <w:lang w:val="nl-NL"/>
          <w14:ligatures w14:val="standardContextual"/>
        </w:rPr>
        <w:t xml:space="preserve"> -</w:t>
      </w:r>
      <w:r w:rsidRPr="008B0B96">
        <w:rPr>
          <w:rFonts w:ascii="Verdana" w:hAnsi="Verdana" w:eastAsia="Aptos" w:cstheme="minorHAnsi"/>
          <w:kern w:val="2"/>
          <w:sz w:val="18"/>
          <w:szCs w:val="18"/>
          <w:lang w:val="nl-NL"/>
          <w14:ligatures w14:val="standardContextual"/>
        </w:rPr>
        <w:t xml:space="preserve"> vastgestelde prioriteiten van het meerjarige werkprogramma. </w:t>
      </w:r>
      <w:r w:rsidRPr="008B0B96" w:rsidR="00094C16">
        <w:rPr>
          <w:rFonts w:ascii="Verdana" w:hAnsi="Verdana" w:eastAsia="Aptos" w:cstheme="minorHAnsi"/>
          <w:kern w:val="2"/>
          <w:sz w:val="18"/>
          <w:szCs w:val="18"/>
          <w:lang w:val="nl-NL"/>
          <w14:ligatures w14:val="standardContextual"/>
        </w:rPr>
        <w:t xml:space="preserve">Als voorzitter </w:t>
      </w:r>
      <w:r w:rsidRPr="008B0B96" w:rsidR="0013513C">
        <w:rPr>
          <w:rFonts w:ascii="Verdana" w:hAnsi="Verdana" w:eastAsia="Aptos" w:cstheme="minorHAnsi"/>
          <w:kern w:val="2"/>
          <w:sz w:val="18"/>
          <w:szCs w:val="18"/>
          <w:lang w:val="nl-NL"/>
          <w14:ligatures w14:val="standardContextual"/>
        </w:rPr>
        <w:t>zal</w:t>
      </w:r>
      <w:r w:rsidRPr="008B0B96" w:rsidR="00862D38">
        <w:rPr>
          <w:rFonts w:ascii="Verdana" w:hAnsi="Verdana" w:eastAsia="Aptos" w:cstheme="minorHAnsi"/>
          <w:kern w:val="2"/>
          <w:sz w:val="18"/>
          <w:szCs w:val="18"/>
          <w:lang w:val="nl-NL"/>
          <w14:ligatures w14:val="standardContextual"/>
        </w:rPr>
        <w:t xml:space="preserve"> </w:t>
      </w:r>
      <w:r w:rsidRPr="008B0B96" w:rsidR="00933981">
        <w:rPr>
          <w:rFonts w:ascii="Verdana" w:hAnsi="Verdana" w:eastAsia="Aptos" w:cstheme="minorHAnsi"/>
          <w:kern w:val="2"/>
          <w:sz w:val="18"/>
          <w:szCs w:val="18"/>
          <w:lang w:val="nl-NL"/>
          <w14:ligatures w14:val="standardContextual"/>
        </w:rPr>
        <w:t xml:space="preserve">het Koninkrijk </w:t>
      </w:r>
      <w:r w:rsidRPr="008B0B96" w:rsidR="00094C16">
        <w:rPr>
          <w:rFonts w:ascii="Verdana" w:hAnsi="Verdana" w:eastAsia="Aptos" w:cstheme="minorHAnsi"/>
          <w:kern w:val="2"/>
          <w:sz w:val="18"/>
          <w:szCs w:val="18"/>
          <w:lang w:val="nl-NL"/>
          <w14:ligatures w14:val="standardContextual"/>
        </w:rPr>
        <w:t>binnen het CM-</w:t>
      </w:r>
      <w:r w:rsidRPr="008B0B96" w:rsidR="00094C16">
        <w:rPr>
          <w:rFonts w:ascii="Verdana" w:hAnsi="Verdana" w:eastAsia="Aptos" w:cstheme="minorHAnsi"/>
          <w:kern w:val="2"/>
          <w:sz w:val="18"/>
          <w:szCs w:val="18"/>
          <w:lang w:val="nl-NL"/>
          <w14:ligatures w14:val="standardContextual"/>
        </w:rPr>
        <w:lastRenderedPageBreak/>
        <w:t xml:space="preserve">werkprogramma thematische accenten leggen op voor het Koninkrijk prioritaire dossiers. </w:t>
      </w:r>
    </w:p>
    <w:p w:rsidR="003F26FB" w:rsidP="003F26FB" w:rsidRDefault="003F26FB" w14:paraId="4076C3D2" w14:textId="77777777">
      <w:pPr>
        <w:spacing w:line="276" w:lineRule="auto"/>
        <w:rPr>
          <w:rFonts w:ascii="Verdana" w:hAnsi="Verdana" w:eastAsia="Aptos" w:cstheme="minorHAnsi"/>
          <w:kern w:val="2"/>
          <w:sz w:val="18"/>
          <w:szCs w:val="18"/>
          <w:u w:val="single"/>
          <w:lang w:val="nl-NL"/>
          <w14:ligatures w14:val="standardContextual"/>
        </w:rPr>
      </w:pPr>
    </w:p>
    <w:p w:rsidRPr="008B0B96" w:rsidR="001A4B66" w:rsidP="003F26FB" w:rsidRDefault="00E901EA" w14:paraId="629AC9A2" w14:textId="0BA47DB2">
      <w:pPr>
        <w:spacing w:line="276" w:lineRule="auto"/>
        <w:rPr>
          <w:rFonts w:ascii="Verdana" w:hAnsi="Verdana" w:eastAsia="Aptos" w:cstheme="minorHAnsi"/>
          <w:kern w:val="2"/>
          <w:sz w:val="18"/>
          <w:szCs w:val="18"/>
          <w:u w:val="single"/>
          <w:lang w:val="nl-NL"/>
          <w14:ligatures w14:val="standardContextual"/>
        </w:rPr>
      </w:pPr>
      <w:r w:rsidRPr="008B0B96">
        <w:rPr>
          <w:rFonts w:ascii="Verdana" w:hAnsi="Verdana" w:eastAsia="Aptos" w:cstheme="minorHAnsi"/>
          <w:kern w:val="2"/>
          <w:sz w:val="18"/>
          <w:szCs w:val="18"/>
          <w:u w:val="single"/>
          <w:lang w:val="nl-NL"/>
          <w14:ligatures w14:val="standardContextual"/>
        </w:rPr>
        <w:t xml:space="preserve">Totstandkoming </w:t>
      </w:r>
      <w:r w:rsidRPr="008B0B96" w:rsidR="00BF7EB1">
        <w:rPr>
          <w:rFonts w:ascii="Verdana" w:hAnsi="Verdana" w:eastAsia="Aptos" w:cstheme="minorHAnsi"/>
          <w:kern w:val="2"/>
          <w:sz w:val="18"/>
          <w:szCs w:val="18"/>
          <w:u w:val="single"/>
          <w:lang w:val="nl-NL"/>
          <w14:ligatures w14:val="standardContextual"/>
        </w:rPr>
        <w:t>van de</w:t>
      </w:r>
      <w:r w:rsidRPr="008B0B96" w:rsidR="008461DA">
        <w:rPr>
          <w:rFonts w:ascii="Verdana" w:hAnsi="Verdana" w:eastAsia="Aptos" w:cstheme="minorHAnsi"/>
          <w:kern w:val="2"/>
          <w:sz w:val="18"/>
          <w:szCs w:val="18"/>
          <w:u w:val="single"/>
          <w:lang w:val="nl-NL"/>
          <w14:ligatures w14:val="standardContextual"/>
        </w:rPr>
        <w:t xml:space="preserve"> inzet van het</w:t>
      </w:r>
      <w:r w:rsidRPr="008B0B96" w:rsidR="00BF7EB1">
        <w:rPr>
          <w:rFonts w:ascii="Verdana" w:hAnsi="Verdana" w:eastAsia="Aptos" w:cstheme="minorHAnsi"/>
          <w:kern w:val="2"/>
          <w:sz w:val="18"/>
          <w:szCs w:val="18"/>
          <w:u w:val="single"/>
          <w:lang w:val="nl-NL"/>
          <w14:ligatures w14:val="standardContextual"/>
        </w:rPr>
        <w:t xml:space="preserve"> </w:t>
      </w:r>
      <w:r w:rsidRPr="008B0B96">
        <w:rPr>
          <w:rFonts w:ascii="Verdana" w:hAnsi="Verdana" w:eastAsia="Aptos" w:cstheme="minorHAnsi"/>
          <w:kern w:val="2"/>
          <w:sz w:val="18"/>
          <w:szCs w:val="18"/>
          <w:u w:val="single"/>
          <w:lang w:val="nl-NL"/>
          <w14:ligatures w14:val="standardContextual"/>
        </w:rPr>
        <w:t>Koninkrijk</w:t>
      </w:r>
    </w:p>
    <w:p w:rsidRPr="008B0B96" w:rsidR="001A4B66" w:rsidP="003F26FB" w:rsidRDefault="00E901EA" w14:paraId="1A4F8F7E" w14:textId="6F333659">
      <w:pPr>
        <w:spacing w:line="276" w:lineRule="auto"/>
        <w:contextualSpacing/>
        <w:rPr>
          <w:rFonts w:ascii="Verdana" w:hAnsi="Verdana" w:eastAsia="Aptos" w:cstheme="minorHAnsi"/>
          <w:kern w:val="2"/>
          <w:sz w:val="18"/>
          <w:szCs w:val="18"/>
          <w:lang w:val="nl-NL"/>
          <w14:ligatures w14:val="standardContextual"/>
        </w:rPr>
      </w:pPr>
      <w:r w:rsidRPr="008B0B96">
        <w:rPr>
          <w:rFonts w:ascii="Verdana" w:hAnsi="Verdana" w:eastAsia="Aptos" w:cstheme="minorHAnsi"/>
          <w:kern w:val="2"/>
          <w:sz w:val="18"/>
          <w:szCs w:val="18"/>
          <w:lang w:val="nl-NL"/>
          <w14:ligatures w14:val="standardContextual"/>
        </w:rPr>
        <w:t>Het ministerie van Buitenlandse Zaken is verantwoordelijk voor de Rijksbrede coördinatie van het voorzitterschap</w:t>
      </w:r>
      <w:r w:rsidRPr="008B0B96" w:rsidR="001A4B66">
        <w:rPr>
          <w:rFonts w:ascii="Verdana" w:hAnsi="Verdana" w:eastAsia="Aptos" w:cstheme="minorHAnsi"/>
          <w:kern w:val="2"/>
          <w:sz w:val="18"/>
          <w:szCs w:val="18"/>
          <w:lang w:val="nl-NL"/>
          <w14:ligatures w14:val="standardContextual"/>
        </w:rPr>
        <w:t>.</w:t>
      </w:r>
      <w:r w:rsidRPr="008B0B96">
        <w:rPr>
          <w:rFonts w:ascii="Verdana" w:hAnsi="Verdana" w:eastAsia="Aptos" w:cstheme="minorHAnsi"/>
          <w:kern w:val="2"/>
          <w:sz w:val="18"/>
          <w:szCs w:val="18"/>
          <w:lang w:val="nl-NL"/>
          <w14:ligatures w14:val="standardContextual"/>
        </w:rPr>
        <w:t xml:space="preserve"> De bepaling van de </w:t>
      </w:r>
      <w:r w:rsidRPr="008B0B96" w:rsidR="0013513C">
        <w:rPr>
          <w:rFonts w:ascii="Verdana" w:hAnsi="Verdana" w:eastAsia="Aptos" w:cstheme="minorHAnsi"/>
          <w:kern w:val="2"/>
          <w:sz w:val="18"/>
          <w:szCs w:val="18"/>
          <w:lang w:val="nl-NL"/>
          <w14:ligatures w14:val="standardContextual"/>
        </w:rPr>
        <w:t>prioriteiten</w:t>
      </w:r>
      <w:r w:rsidRPr="008B0B96">
        <w:rPr>
          <w:rFonts w:ascii="Verdana" w:hAnsi="Verdana" w:eastAsia="Aptos" w:cstheme="minorHAnsi"/>
          <w:kern w:val="2"/>
          <w:sz w:val="18"/>
          <w:szCs w:val="18"/>
          <w:lang w:val="nl-NL"/>
          <w14:ligatures w14:val="standardContextual"/>
        </w:rPr>
        <w:t xml:space="preserve"> geschiedt in nauwe afstemming met de bij de RvE betrokken ministeries</w:t>
      </w:r>
      <w:r w:rsidRPr="008B0B96" w:rsidR="0089397D">
        <w:rPr>
          <w:rFonts w:ascii="Verdana" w:hAnsi="Verdana" w:eastAsia="Aptos" w:cstheme="minorHAnsi"/>
          <w:kern w:val="2"/>
          <w:sz w:val="18"/>
          <w:szCs w:val="18"/>
          <w:lang w:val="nl-NL"/>
          <w14:ligatures w14:val="standardContextual"/>
        </w:rPr>
        <w:t>:</w:t>
      </w:r>
      <w:r w:rsidRPr="008B0B96">
        <w:rPr>
          <w:rFonts w:ascii="Verdana" w:hAnsi="Verdana" w:eastAsia="Aptos" w:cstheme="minorHAnsi"/>
          <w:kern w:val="2"/>
          <w:sz w:val="18"/>
          <w:szCs w:val="18"/>
          <w:lang w:val="nl-NL"/>
          <w14:ligatures w14:val="standardContextual"/>
        </w:rPr>
        <w:t xml:space="preserve"> Justitie en Veiligheid; Binnenlandse Zaken en Koninkrijksrelaties; Onderwijs, Cultuur en Wetenschap; Sociale Zaken en Werkgelegenheid; Volksgezondheid, Welzijn en Sport; Financiën; Economische Zaken en Klimaat; Landbouw, Visserij, Voedselzekerheid en Natuur. Met de overige ministeries wordt</w:t>
      </w:r>
      <w:r w:rsidRPr="008B0B96" w:rsidR="0089397D">
        <w:rPr>
          <w:rFonts w:ascii="Verdana" w:hAnsi="Verdana" w:eastAsia="Aptos" w:cstheme="minorHAnsi"/>
          <w:kern w:val="2"/>
          <w:sz w:val="18"/>
          <w:szCs w:val="18"/>
          <w:lang w:val="nl-NL"/>
          <w14:ligatures w14:val="standardContextual"/>
        </w:rPr>
        <w:t>,</w:t>
      </w:r>
      <w:r w:rsidRPr="008B0B96">
        <w:rPr>
          <w:rFonts w:ascii="Verdana" w:hAnsi="Verdana" w:eastAsia="Aptos" w:cstheme="minorHAnsi"/>
          <w:kern w:val="2"/>
          <w:sz w:val="18"/>
          <w:szCs w:val="18"/>
          <w:lang w:val="nl-NL"/>
          <w14:ligatures w14:val="standardContextual"/>
        </w:rPr>
        <w:t xml:space="preserve"> waar relevant</w:t>
      </w:r>
      <w:r w:rsidRPr="008B0B96" w:rsidR="0089397D">
        <w:rPr>
          <w:rFonts w:ascii="Verdana" w:hAnsi="Verdana" w:eastAsia="Aptos" w:cstheme="minorHAnsi"/>
          <w:kern w:val="2"/>
          <w:sz w:val="18"/>
          <w:szCs w:val="18"/>
          <w:lang w:val="nl-NL"/>
          <w14:ligatures w14:val="standardContextual"/>
        </w:rPr>
        <w:t>,</w:t>
      </w:r>
      <w:r w:rsidRPr="008B0B96">
        <w:rPr>
          <w:rFonts w:ascii="Verdana" w:hAnsi="Verdana" w:eastAsia="Aptos" w:cstheme="minorHAnsi"/>
          <w:kern w:val="2"/>
          <w:sz w:val="18"/>
          <w:szCs w:val="18"/>
          <w:lang w:val="nl-NL"/>
          <w14:ligatures w14:val="standardContextual"/>
        </w:rPr>
        <w:t xml:space="preserve"> geschakeld </w:t>
      </w:r>
      <w:r w:rsidRPr="008B0B96" w:rsidR="00572B5D">
        <w:rPr>
          <w:rFonts w:ascii="Verdana" w:hAnsi="Verdana" w:eastAsia="Aptos" w:cstheme="minorHAnsi"/>
          <w:kern w:val="2"/>
          <w:sz w:val="18"/>
          <w:szCs w:val="18"/>
          <w:lang w:val="nl-NL"/>
          <w14:ligatures w14:val="standardContextual"/>
        </w:rPr>
        <w:t xml:space="preserve">en afgestemd </w:t>
      </w:r>
      <w:r w:rsidRPr="008B0B96">
        <w:rPr>
          <w:rFonts w:ascii="Verdana" w:hAnsi="Verdana" w:eastAsia="Aptos" w:cstheme="minorHAnsi"/>
          <w:kern w:val="2"/>
          <w:sz w:val="18"/>
          <w:szCs w:val="18"/>
          <w:lang w:val="nl-NL"/>
          <w14:ligatures w14:val="standardContextual"/>
        </w:rPr>
        <w:t xml:space="preserve">op </w:t>
      </w:r>
      <w:r w:rsidRPr="008B0B96">
        <w:rPr>
          <w:rFonts w:ascii="Verdana" w:hAnsi="Verdana" w:eastAsia="Aptos" w:cstheme="minorHAnsi"/>
          <w:i/>
          <w:iCs/>
          <w:kern w:val="2"/>
          <w:sz w:val="18"/>
          <w:szCs w:val="18"/>
          <w:lang w:val="nl-NL"/>
          <w14:ligatures w14:val="standardContextual"/>
        </w:rPr>
        <w:t>ad hoc</w:t>
      </w:r>
      <w:r w:rsidRPr="008B0B96" w:rsidR="0089397D">
        <w:rPr>
          <w:rFonts w:ascii="Verdana" w:hAnsi="Verdana" w:eastAsia="Aptos" w:cstheme="minorHAnsi"/>
          <w:i/>
          <w:iCs/>
          <w:kern w:val="2"/>
          <w:sz w:val="18"/>
          <w:szCs w:val="18"/>
          <w:lang w:val="nl-NL"/>
          <w14:ligatures w14:val="standardContextual"/>
        </w:rPr>
        <w:t>-</w:t>
      </w:r>
      <w:r w:rsidRPr="008B0B96">
        <w:rPr>
          <w:rFonts w:ascii="Verdana" w:hAnsi="Verdana" w:eastAsia="Aptos" w:cstheme="minorHAnsi"/>
          <w:kern w:val="2"/>
          <w:sz w:val="18"/>
          <w:szCs w:val="18"/>
          <w:lang w:val="nl-NL"/>
          <w14:ligatures w14:val="standardContextual"/>
        </w:rPr>
        <w:t xml:space="preserve">basis. </w:t>
      </w:r>
    </w:p>
    <w:p w:rsidRPr="008B0B96" w:rsidR="001A4B66" w:rsidP="003F26FB" w:rsidRDefault="001A4B66" w14:paraId="5A5015D2" w14:textId="77777777">
      <w:pPr>
        <w:spacing w:line="276" w:lineRule="auto"/>
        <w:contextualSpacing/>
        <w:rPr>
          <w:rFonts w:ascii="Verdana" w:hAnsi="Verdana" w:eastAsia="Aptos" w:cstheme="minorHAnsi"/>
          <w:b/>
          <w:bCs/>
          <w:kern w:val="2"/>
          <w:sz w:val="18"/>
          <w:szCs w:val="18"/>
          <w:u w:val="single"/>
          <w:lang w:val="nl-NL"/>
          <w14:ligatures w14:val="standardContextual"/>
        </w:rPr>
      </w:pPr>
    </w:p>
    <w:p w:rsidRPr="00804884" w:rsidR="00804884" w:rsidP="00804884" w:rsidRDefault="0089397D" w14:paraId="5867B9A9" w14:textId="77777777">
      <w:pPr>
        <w:spacing w:line="276" w:lineRule="auto"/>
        <w:contextualSpacing/>
        <w:rPr>
          <w:rFonts w:ascii="Verdana" w:hAnsi="Verdana" w:eastAsia="Aptos"/>
          <w:kern w:val="2"/>
          <w:sz w:val="18"/>
          <w:szCs w:val="18"/>
          <w:lang w:val="nl-NL"/>
          <w14:ligatures w14:val="standardContextual"/>
        </w:rPr>
      </w:pPr>
      <w:r w:rsidRPr="008B0B96">
        <w:rPr>
          <w:rFonts w:ascii="Verdana" w:hAnsi="Verdana" w:eastAsia="Aptos"/>
          <w:kern w:val="2"/>
          <w:sz w:val="18"/>
          <w:szCs w:val="18"/>
          <w:lang w:val="nl-NL"/>
          <w14:ligatures w14:val="standardContextual"/>
        </w:rPr>
        <w:t xml:space="preserve">Tevens vindt er </w:t>
      </w:r>
      <w:r w:rsidRPr="008B0B96" w:rsidR="00CD517E">
        <w:rPr>
          <w:rFonts w:ascii="Verdana" w:hAnsi="Verdana" w:eastAsia="Aptos"/>
          <w:kern w:val="2"/>
          <w:sz w:val="18"/>
          <w:szCs w:val="18"/>
          <w:lang w:val="nl-NL"/>
          <w14:ligatures w14:val="standardContextual"/>
        </w:rPr>
        <w:t>overleg</w:t>
      </w:r>
      <w:r w:rsidRPr="008B0B96">
        <w:rPr>
          <w:rFonts w:ascii="Verdana" w:hAnsi="Verdana" w:eastAsia="Aptos"/>
          <w:kern w:val="2"/>
          <w:sz w:val="18"/>
          <w:szCs w:val="18"/>
          <w:lang w:val="nl-NL"/>
          <w14:ligatures w14:val="standardContextual"/>
        </w:rPr>
        <w:t xml:space="preserve"> plaats met Aruba, Curaçao en Sint</w:t>
      </w:r>
      <w:r w:rsidRPr="008B0B96" w:rsidR="00A12DBC">
        <w:rPr>
          <w:rFonts w:ascii="Verdana" w:hAnsi="Verdana" w:eastAsia="Aptos"/>
          <w:kern w:val="2"/>
          <w:sz w:val="18"/>
          <w:szCs w:val="18"/>
          <w:lang w:val="nl-NL"/>
          <w14:ligatures w14:val="standardContextual"/>
        </w:rPr>
        <w:t xml:space="preserve"> </w:t>
      </w:r>
      <w:r w:rsidRPr="008B0B96">
        <w:rPr>
          <w:rFonts w:ascii="Verdana" w:hAnsi="Verdana" w:eastAsia="Aptos"/>
          <w:kern w:val="2"/>
          <w:sz w:val="18"/>
          <w:szCs w:val="18"/>
          <w:lang w:val="nl-NL"/>
          <w14:ligatures w14:val="standardContextual"/>
        </w:rPr>
        <w:t xml:space="preserve">Maarten. Hoewel </w:t>
      </w:r>
      <w:r w:rsidRPr="008B0B96" w:rsidR="00840DDA">
        <w:rPr>
          <w:rFonts w:ascii="Verdana" w:hAnsi="Verdana" w:eastAsia="Aptos"/>
          <w:kern w:val="2"/>
          <w:sz w:val="18"/>
          <w:szCs w:val="18"/>
          <w:lang w:val="nl-NL"/>
          <w14:ligatures w14:val="standardContextual"/>
        </w:rPr>
        <w:t>het S</w:t>
      </w:r>
      <w:r w:rsidRPr="008B0B96">
        <w:rPr>
          <w:rFonts w:ascii="Verdana" w:hAnsi="Verdana" w:eastAsia="Aptos"/>
          <w:kern w:val="2"/>
          <w:sz w:val="18"/>
          <w:szCs w:val="18"/>
          <w:lang w:val="nl-NL"/>
          <w14:ligatures w14:val="standardContextual"/>
        </w:rPr>
        <w:t xml:space="preserve">tatuut </w:t>
      </w:r>
      <w:r w:rsidRPr="008B0B96" w:rsidR="00840DDA">
        <w:rPr>
          <w:rFonts w:ascii="Verdana" w:hAnsi="Verdana" w:eastAsia="Aptos"/>
          <w:kern w:val="2"/>
          <w:sz w:val="18"/>
          <w:szCs w:val="18"/>
          <w:lang w:val="nl-NL"/>
          <w14:ligatures w14:val="standardContextual"/>
        </w:rPr>
        <w:t xml:space="preserve">van de RvE </w:t>
      </w:r>
      <w:r w:rsidRPr="008B0B96" w:rsidR="0080676E">
        <w:rPr>
          <w:rFonts w:ascii="Verdana" w:hAnsi="Verdana" w:eastAsia="Aptos"/>
          <w:kern w:val="2"/>
          <w:sz w:val="18"/>
          <w:szCs w:val="18"/>
          <w:lang w:val="nl-NL"/>
          <w14:ligatures w14:val="standardContextual"/>
        </w:rPr>
        <w:t>enkel geldt voor Europees Nederland</w:t>
      </w:r>
      <w:r w:rsidRPr="008B0B96">
        <w:rPr>
          <w:rFonts w:ascii="Verdana" w:hAnsi="Verdana" w:eastAsia="Aptos"/>
          <w:kern w:val="2"/>
          <w:sz w:val="18"/>
          <w:szCs w:val="18"/>
          <w:lang w:val="nl-NL"/>
          <w14:ligatures w14:val="standardContextual"/>
        </w:rPr>
        <w:t xml:space="preserve">, vertegenwoordigt de minister van Buitenlandse Zaken </w:t>
      </w:r>
      <w:r w:rsidRPr="008B0B96" w:rsidR="00D42E48">
        <w:rPr>
          <w:rFonts w:ascii="Verdana" w:hAnsi="Verdana" w:eastAsia="Aptos"/>
          <w:kern w:val="2"/>
          <w:sz w:val="18"/>
          <w:szCs w:val="18"/>
          <w:lang w:val="nl-NL"/>
          <w14:ligatures w14:val="standardContextual"/>
        </w:rPr>
        <w:t>Aruba, Curaçao en Sint</w:t>
      </w:r>
      <w:r w:rsidRPr="008B0B96" w:rsidR="00A12DBC">
        <w:rPr>
          <w:rFonts w:ascii="Verdana" w:hAnsi="Verdana" w:eastAsia="Aptos"/>
          <w:kern w:val="2"/>
          <w:sz w:val="18"/>
          <w:szCs w:val="18"/>
          <w:lang w:val="nl-NL"/>
          <w14:ligatures w14:val="standardContextual"/>
        </w:rPr>
        <w:t xml:space="preserve"> </w:t>
      </w:r>
      <w:r w:rsidRPr="008B0B96" w:rsidR="00D42E48">
        <w:rPr>
          <w:rFonts w:ascii="Verdana" w:hAnsi="Verdana" w:eastAsia="Aptos"/>
          <w:kern w:val="2"/>
          <w:sz w:val="18"/>
          <w:szCs w:val="18"/>
          <w:lang w:val="nl-NL"/>
          <w14:ligatures w14:val="standardContextual"/>
        </w:rPr>
        <w:t>Maarten</w:t>
      </w:r>
      <w:r w:rsidRPr="008B0B96" w:rsidDel="00D42E48" w:rsidR="00D42E48">
        <w:rPr>
          <w:rFonts w:ascii="Verdana" w:hAnsi="Verdana" w:eastAsia="Aptos"/>
          <w:kern w:val="2"/>
          <w:sz w:val="18"/>
          <w:szCs w:val="18"/>
          <w:lang w:val="nl-NL"/>
          <w14:ligatures w14:val="standardContextual"/>
        </w:rPr>
        <w:t xml:space="preserve"> </w:t>
      </w:r>
      <w:r w:rsidRPr="008B0B96">
        <w:rPr>
          <w:rFonts w:ascii="Verdana" w:hAnsi="Verdana" w:eastAsia="Aptos"/>
          <w:kern w:val="2"/>
          <w:sz w:val="18"/>
          <w:szCs w:val="18"/>
          <w:lang w:val="nl-NL"/>
          <w14:ligatures w14:val="standardContextual"/>
        </w:rPr>
        <w:t>wél in het CM voor de RvE-instrumenten waar</w:t>
      </w:r>
      <w:r w:rsidRPr="008B0B96" w:rsidR="008461DA">
        <w:rPr>
          <w:rFonts w:ascii="Verdana" w:hAnsi="Verdana" w:eastAsia="Aptos"/>
          <w:kern w:val="2"/>
          <w:sz w:val="18"/>
          <w:szCs w:val="18"/>
          <w:lang w:val="nl-NL"/>
          <w14:ligatures w14:val="standardContextual"/>
        </w:rPr>
        <w:t>bij</w:t>
      </w:r>
      <w:r w:rsidRPr="008B0B96">
        <w:rPr>
          <w:rFonts w:ascii="Verdana" w:hAnsi="Verdana" w:eastAsia="Aptos"/>
          <w:kern w:val="2"/>
          <w:sz w:val="18"/>
          <w:szCs w:val="18"/>
          <w:lang w:val="nl-NL"/>
          <w14:ligatures w14:val="standardContextual"/>
        </w:rPr>
        <w:t xml:space="preserve"> de autonome landen partij zijn, zoals het </w:t>
      </w:r>
      <w:r w:rsidRPr="008B0B96" w:rsidR="0051755B">
        <w:rPr>
          <w:rFonts w:ascii="Verdana" w:hAnsi="Verdana" w:eastAsia="Aptos"/>
          <w:kern w:val="2"/>
          <w:sz w:val="18"/>
          <w:szCs w:val="18"/>
          <w:lang w:val="nl-NL"/>
          <w14:ligatures w14:val="standardContextual"/>
        </w:rPr>
        <w:t>EVRM.</w:t>
      </w:r>
      <w:r w:rsidR="00804884">
        <w:rPr>
          <w:rFonts w:ascii="Verdana" w:hAnsi="Verdana" w:eastAsia="Aptos"/>
          <w:kern w:val="2"/>
          <w:sz w:val="18"/>
          <w:szCs w:val="18"/>
          <w:lang w:val="nl-NL"/>
          <w14:ligatures w14:val="standardContextual"/>
        </w:rPr>
        <w:t xml:space="preserve"> </w:t>
      </w:r>
      <w:r w:rsidRPr="00804884" w:rsidR="00804884">
        <w:rPr>
          <w:rFonts w:ascii="Verdana" w:hAnsi="Verdana" w:eastAsia="Aptos"/>
          <w:kern w:val="2"/>
          <w:sz w:val="18"/>
          <w:szCs w:val="18"/>
          <w:lang w:val="nl-NL"/>
          <w14:ligatures w14:val="standardContextual"/>
        </w:rPr>
        <w:t xml:space="preserve">Daarnaast heeft een aantal RvE-instrumenten gelding voor Bonaire, Sint Eustatius en Saba en worden zij tevens betrokken bij het voorzitterschap. </w:t>
      </w:r>
    </w:p>
    <w:p w:rsidRPr="008B0B96" w:rsidR="001A4B66" w:rsidP="003F26FB" w:rsidRDefault="001A4B66" w14:paraId="3EC200C2" w14:textId="77777777">
      <w:pPr>
        <w:spacing w:line="276" w:lineRule="auto"/>
        <w:contextualSpacing/>
        <w:rPr>
          <w:rFonts w:ascii="Verdana" w:hAnsi="Verdana" w:cstheme="minorHAnsi"/>
          <w:sz w:val="18"/>
          <w:szCs w:val="18"/>
          <w:lang w:val="nl-NL"/>
        </w:rPr>
      </w:pPr>
    </w:p>
    <w:p w:rsidRPr="008B0B96" w:rsidR="006539AC" w:rsidP="006539AC" w:rsidRDefault="006539AC" w14:paraId="04EFDD13" w14:textId="7FFDA7F8">
      <w:pPr>
        <w:contextualSpacing/>
        <w:rPr>
          <w:rFonts w:ascii="Verdana" w:hAnsi="Verdana" w:cstheme="minorHAnsi"/>
          <w:sz w:val="18"/>
          <w:szCs w:val="18"/>
          <w:lang w:val="nl-NL"/>
        </w:rPr>
      </w:pPr>
      <w:r w:rsidRPr="008B0B96">
        <w:rPr>
          <w:rFonts w:ascii="Verdana" w:hAnsi="Verdana" w:cstheme="minorHAnsi"/>
          <w:sz w:val="18"/>
          <w:szCs w:val="18"/>
          <w:lang w:val="nl-NL"/>
        </w:rPr>
        <w:t xml:space="preserve">In november 2026 zal het kabinet de thematische prioriteiten van het Koninkrijk zoals in deze brief verwoord, presenteren in het CM. De precieze uitwerking van de thematische inzet zal in aanloop naar het voorzitterschap verder vorm krijgen, in afstemming met het secretariaat van de RvE en omringende voorzitterschappen. Begin 2027 ontvangt u nadere concretisering van de inzet. Ten behoeve van het RvE-voorzitterschap is ca. </w:t>
      </w:r>
      <w:r w:rsidR="00AA4964">
        <w:rPr>
          <w:rFonts w:ascii="Verdana" w:hAnsi="Verdana" w:cstheme="minorHAnsi"/>
          <w:sz w:val="18"/>
          <w:szCs w:val="18"/>
          <w:lang w:val="nl-NL"/>
        </w:rPr>
        <w:t xml:space="preserve">EUR </w:t>
      </w:r>
      <w:r w:rsidRPr="008B0B96">
        <w:rPr>
          <w:rFonts w:ascii="Verdana" w:hAnsi="Verdana" w:cstheme="minorHAnsi"/>
          <w:sz w:val="18"/>
          <w:szCs w:val="18"/>
          <w:lang w:val="nl-NL"/>
        </w:rPr>
        <w:t xml:space="preserve">9,5 miljoen vrijgemaakt uit HGIS-middelen. </w:t>
      </w:r>
    </w:p>
    <w:p w:rsidRPr="008B0B96" w:rsidR="006539AC" w:rsidP="003F26FB" w:rsidRDefault="006539AC" w14:paraId="0100D48F" w14:textId="2A8E16CA">
      <w:pPr>
        <w:spacing w:line="276" w:lineRule="auto"/>
        <w:contextualSpacing/>
        <w:rPr>
          <w:rFonts w:ascii="Verdana" w:hAnsi="Verdana" w:cstheme="minorHAnsi"/>
          <w:sz w:val="18"/>
          <w:szCs w:val="18"/>
          <w:lang w:val="nl-NL"/>
        </w:rPr>
      </w:pPr>
    </w:p>
    <w:p w:rsidRPr="008B0B96" w:rsidR="006539AC" w:rsidP="003F26FB" w:rsidRDefault="006539AC" w14:paraId="4EDECD6B" w14:textId="77777777">
      <w:pPr>
        <w:spacing w:line="276" w:lineRule="auto"/>
        <w:contextualSpacing/>
        <w:rPr>
          <w:rFonts w:ascii="Verdana" w:hAnsi="Verdana" w:cstheme="minorHAnsi"/>
          <w:sz w:val="18"/>
          <w:szCs w:val="18"/>
          <w:lang w:val="nl-NL"/>
        </w:rPr>
      </w:pPr>
    </w:p>
    <w:p w:rsidRPr="008B0B96" w:rsidR="00EF24CD" w:rsidP="003F26FB" w:rsidRDefault="00EF24CD" w14:paraId="0A08F53E" w14:textId="77777777">
      <w:pPr>
        <w:spacing w:line="276" w:lineRule="auto"/>
        <w:rPr>
          <w:rFonts w:ascii="Verdana" w:hAnsi="Verdana" w:cstheme="minorHAnsi"/>
          <w:sz w:val="18"/>
          <w:szCs w:val="18"/>
          <w:lang w:val="nl-NL"/>
        </w:rPr>
      </w:pPr>
      <w:r w:rsidRPr="008B0B96">
        <w:rPr>
          <w:rFonts w:ascii="Verdana" w:hAnsi="Verdana" w:cstheme="minorHAnsi"/>
          <w:sz w:val="18"/>
          <w:szCs w:val="18"/>
          <w:lang w:val="nl-NL"/>
        </w:rPr>
        <w:t>De minister van Buitenlandse Zaken,</w:t>
      </w:r>
    </w:p>
    <w:p w:rsidRPr="008B0B96" w:rsidR="00EF24CD" w:rsidP="003F26FB" w:rsidRDefault="00EF24CD" w14:paraId="14B50A17" w14:textId="77777777">
      <w:pPr>
        <w:pStyle w:val="ListParagraph"/>
        <w:spacing w:line="276" w:lineRule="auto"/>
        <w:rPr>
          <w:rFonts w:ascii="Verdana" w:hAnsi="Verdana" w:cstheme="minorHAnsi"/>
          <w:sz w:val="18"/>
          <w:szCs w:val="18"/>
          <w:lang w:val="nl-NL"/>
        </w:rPr>
      </w:pPr>
    </w:p>
    <w:p w:rsidRPr="008B0B96" w:rsidR="00EF24CD" w:rsidP="003F26FB" w:rsidRDefault="00EF24CD" w14:paraId="0050E189" w14:textId="77777777">
      <w:pPr>
        <w:pStyle w:val="ListParagraph"/>
        <w:spacing w:line="276" w:lineRule="auto"/>
        <w:rPr>
          <w:rFonts w:ascii="Verdana" w:hAnsi="Verdana" w:cstheme="minorHAnsi"/>
          <w:sz w:val="18"/>
          <w:szCs w:val="18"/>
          <w:lang w:val="nl-NL"/>
        </w:rPr>
      </w:pPr>
    </w:p>
    <w:p w:rsidRPr="008B0B96" w:rsidR="00EF24CD" w:rsidP="003F26FB" w:rsidRDefault="00EF24CD" w14:paraId="39E8FBB1" w14:textId="77777777">
      <w:pPr>
        <w:pStyle w:val="ListParagraph"/>
        <w:spacing w:line="276" w:lineRule="auto"/>
        <w:rPr>
          <w:rFonts w:ascii="Verdana" w:hAnsi="Verdana" w:cstheme="minorHAnsi"/>
          <w:sz w:val="18"/>
          <w:szCs w:val="18"/>
          <w:lang w:val="nl-NL"/>
        </w:rPr>
      </w:pPr>
    </w:p>
    <w:p w:rsidRPr="008B0B96" w:rsidR="00EF24CD" w:rsidP="003F26FB" w:rsidRDefault="00EF24CD" w14:paraId="3A0C949D" w14:textId="77777777">
      <w:pPr>
        <w:pStyle w:val="ListParagraph"/>
        <w:spacing w:line="276" w:lineRule="auto"/>
        <w:rPr>
          <w:rFonts w:ascii="Verdana" w:hAnsi="Verdana" w:cstheme="minorHAnsi"/>
          <w:sz w:val="18"/>
          <w:szCs w:val="18"/>
          <w:lang w:val="nl-NL"/>
        </w:rPr>
      </w:pPr>
    </w:p>
    <w:p w:rsidRPr="008B0B96" w:rsidR="00EF24CD" w:rsidP="003F26FB" w:rsidRDefault="00EF24CD" w14:paraId="0FAE0EB3" w14:textId="77777777">
      <w:pPr>
        <w:pStyle w:val="ListParagraph"/>
        <w:spacing w:line="276" w:lineRule="auto"/>
        <w:rPr>
          <w:rFonts w:ascii="Verdana" w:hAnsi="Verdana" w:cstheme="minorHAnsi"/>
          <w:sz w:val="18"/>
          <w:szCs w:val="18"/>
          <w:lang w:val="nl-NL"/>
        </w:rPr>
      </w:pPr>
    </w:p>
    <w:p w:rsidRPr="008B0B96" w:rsidR="00BF7EB1" w:rsidP="003F26FB" w:rsidRDefault="00EF24CD" w14:paraId="7E086661" w14:textId="23769D54">
      <w:pPr>
        <w:pStyle w:val="ListParagraph"/>
        <w:spacing w:line="276" w:lineRule="auto"/>
        <w:ind w:left="0"/>
        <w:rPr>
          <w:rFonts w:ascii="Verdana" w:hAnsi="Verdana" w:cstheme="minorHAnsi"/>
          <w:sz w:val="18"/>
          <w:szCs w:val="18"/>
          <w:lang w:val="nl-NL"/>
        </w:rPr>
      </w:pPr>
      <w:r w:rsidRPr="008B0B96">
        <w:rPr>
          <w:rFonts w:ascii="Verdana" w:hAnsi="Verdana" w:cstheme="minorHAnsi"/>
          <w:sz w:val="18"/>
          <w:szCs w:val="18"/>
          <w:lang w:val="nl-NL"/>
        </w:rPr>
        <w:t>T.B.W. Berendsen</w:t>
      </w:r>
    </w:p>
    <w:sectPr w:rsidRPr="008B0B96" w:rsidR="00BF7EB1" w:rsidSect="00747DE3">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455"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A649" w14:textId="77777777" w:rsidR="005410C9" w:rsidRPr="00630BD3" w:rsidRDefault="005410C9" w:rsidP="00AA5306">
      <w:pPr>
        <w:spacing w:after="0" w:line="240" w:lineRule="auto"/>
      </w:pPr>
      <w:r w:rsidRPr="00630BD3">
        <w:separator/>
      </w:r>
    </w:p>
  </w:endnote>
  <w:endnote w:type="continuationSeparator" w:id="0">
    <w:p w14:paraId="3D109DA4" w14:textId="77777777" w:rsidR="005410C9" w:rsidRPr="00630BD3" w:rsidRDefault="005410C9" w:rsidP="00AA5306">
      <w:pPr>
        <w:spacing w:after="0" w:line="240" w:lineRule="auto"/>
      </w:pPr>
      <w:r w:rsidRPr="00630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CC6F" w14:textId="2D2A161B" w:rsidR="00DB0848" w:rsidRDefault="00DB0848">
    <w:pPr>
      <w:pStyle w:val="Footer"/>
    </w:pPr>
    <w:r>
      <w:rPr>
        <w:noProof/>
      </w:rPr>
      <mc:AlternateContent>
        <mc:Choice Requires="wps">
          <w:drawing>
            <wp:anchor distT="0" distB="0" distL="0" distR="0" simplePos="0" relativeHeight="251658245" behindDoc="0" locked="0" layoutInCell="1" allowOverlap="1" wp14:anchorId="429EC2AE" wp14:editId="7D113E7A">
              <wp:simplePos x="635" y="635"/>
              <wp:positionH relativeFrom="page">
                <wp:align>left</wp:align>
              </wp:positionH>
              <wp:positionV relativeFrom="page">
                <wp:align>bottom</wp:align>
              </wp:positionV>
              <wp:extent cx="1009015" cy="357505"/>
              <wp:effectExtent l="0" t="0" r="635" b="0"/>
              <wp:wrapNone/>
              <wp:docPr id="11323509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03C984A1" w14:textId="64F1C8DD" w:rsidR="00DB0848" w:rsidRPr="00DB0848" w:rsidRDefault="00DB0848" w:rsidP="00DB0848">
                          <w:pPr>
                            <w:spacing w:after="0"/>
                            <w:rPr>
                              <w:rFonts w:ascii="Aptos" w:eastAsia="Aptos" w:hAnsi="Aptos" w:cs="Aptos"/>
                              <w:noProof/>
                              <w:color w:val="000000"/>
                              <w:sz w:val="20"/>
                              <w:szCs w:val="20"/>
                            </w:rPr>
                          </w:pPr>
                          <w:r w:rsidRPr="00DB0848">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9EC2AE" id="_x0000_t202" coordsize="21600,21600" o:spt="202" path="m,l,21600r21600,l21600,xe">
              <v:stroke joinstyle="miter"/>
              <v:path gradientshapeok="t" o:connecttype="rect"/>
            </v:shapetype>
            <v:shape id="Tekstvak 2" o:spid="_x0000_s1027" type="#_x0000_t202" alt="Intern gebruik" style="position:absolute;margin-left:0;margin-top:0;width:79.45pt;height:28.1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03C984A1" w14:textId="64F1C8DD" w:rsidR="00DB0848" w:rsidRPr="00DB0848" w:rsidRDefault="00DB0848" w:rsidP="00DB0848">
                    <w:pPr>
                      <w:spacing w:after="0"/>
                      <w:rPr>
                        <w:rFonts w:ascii="Aptos" w:eastAsia="Aptos" w:hAnsi="Aptos" w:cs="Aptos"/>
                        <w:noProof/>
                        <w:color w:val="000000"/>
                        <w:sz w:val="20"/>
                        <w:szCs w:val="20"/>
                      </w:rPr>
                    </w:pPr>
                    <w:r w:rsidRPr="00DB0848">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267503"/>
      <w:docPartObj>
        <w:docPartGallery w:val="Page Numbers (Bottom of Page)"/>
        <w:docPartUnique/>
      </w:docPartObj>
    </w:sdtPr>
    <w:sdtContent>
      <w:p w14:paraId="0F894671" w14:textId="7175AE84" w:rsidR="00DD458E" w:rsidRDefault="00DD458E">
        <w:pPr>
          <w:pStyle w:val="Footer"/>
          <w:jc w:val="center"/>
        </w:pPr>
        <w:r>
          <w:fldChar w:fldCharType="begin"/>
        </w:r>
        <w:r>
          <w:instrText>PAGE   \* MERGEFORMAT</w:instrText>
        </w:r>
        <w:r>
          <w:fldChar w:fldCharType="separate"/>
        </w:r>
        <w:r>
          <w:rPr>
            <w:lang w:val="nl-NL"/>
          </w:rPr>
          <w:t>2</w:t>
        </w:r>
        <w:r>
          <w:fldChar w:fldCharType="end"/>
        </w:r>
      </w:p>
    </w:sdtContent>
  </w:sdt>
  <w:p w14:paraId="1583BEA2" w14:textId="2EAF20C7" w:rsidR="00DB0848" w:rsidRDefault="00DB0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1A88" w14:textId="5E9C8536" w:rsidR="00405705" w:rsidRPr="00630BD3" w:rsidRDefault="00DB0848">
    <w:pPr>
      <w:pStyle w:val="Footer"/>
      <w:jc w:val="center"/>
    </w:pPr>
    <w:r>
      <w:rPr>
        <w:noProof/>
      </w:rPr>
      <mc:AlternateContent>
        <mc:Choice Requires="wps">
          <w:drawing>
            <wp:anchor distT="0" distB="0" distL="0" distR="0" simplePos="0" relativeHeight="251668480" behindDoc="0" locked="0" layoutInCell="1" allowOverlap="1" wp14:anchorId="35AF5663" wp14:editId="4819C441">
              <wp:simplePos x="635" y="635"/>
              <wp:positionH relativeFrom="page">
                <wp:align>left</wp:align>
              </wp:positionH>
              <wp:positionV relativeFrom="page">
                <wp:align>bottom</wp:align>
              </wp:positionV>
              <wp:extent cx="1009015" cy="357505"/>
              <wp:effectExtent l="0" t="0" r="635" b="0"/>
              <wp:wrapNone/>
              <wp:docPr id="141019236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7E3F45D1" w14:textId="34544371" w:rsidR="00DB0848" w:rsidRPr="00DB0848" w:rsidRDefault="00DB0848" w:rsidP="00DB0848">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AF5663" id="_x0000_t202" coordsize="21600,21600" o:spt="202" path="m,l,21600r21600,l21600,xe">
              <v:stroke joinstyle="miter"/>
              <v:path gradientshapeok="t" o:connecttype="rect"/>
            </v:shapetype>
            <v:shape id="Tekstvak 1" o:spid="_x0000_s1031" type="#_x0000_t202" alt="Intern gebruik" style="position:absolute;left:0;text-align:left;margin-left:0;margin-top:0;width:79.45pt;height:28.1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eO/MzEQIA&#10;ACIEAAAOAAAAAAAAAAAAAAAAAC4CAABkcnMvZTJvRG9jLnhtbFBLAQItABQABgAIAAAAIQAJMKsc&#10;2gAAAAQBAAAPAAAAAAAAAAAAAAAAAGsEAABkcnMvZG93bnJldi54bWxQSwUGAAAAAAQABADzAAAA&#10;cgUAAAAA&#10;" filled="f" stroked="f">
              <v:textbox style="mso-fit-shape-to-text:t" inset="20pt,0,0,15pt">
                <w:txbxContent>
                  <w:p w14:paraId="7E3F45D1" w14:textId="34544371" w:rsidR="00DB0848" w:rsidRPr="00DB0848" w:rsidRDefault="00DB0848" w:rsidP="00DB0848">
                    <w:pPr>
                      <w:spacing w:after="0"/>
                      <w:rPr>
                        <w:rFonts w:ascii="Aptos" w:eastAsia="Aptos" w:hAnsi="Aptos" w:cs="Aptos"/>
                        <w:noProof/>
                        <w:color w:val="000000"/>
                        <w:sz w:val="20"/>
                        <w:szCs w:val="20"/>
                      </w:rPr>
                    </w:pPr>
                  </w:p>
                </w:txbxContent>
              </v:textbox>
              <w10:wrap anchorx="page" anchory="page"/>
            </v:shape>
          </w:pict>
        </mc:Fallback>
      </mc:AlternateContent>
    </w:r>
  </w:p>
  <w:sdt>
    <w:sdtPr>
      <w:id w:val="-1987692070"/>
      <w:docPartObj>
        <w:docPartGallery w:val="Page Numbers (Bottom of Page)"/>
        <w:docPartUnique/>
      </w:docPartObj>
    </w:sdtPr>
    <w:sdtContent>
      <w:p w14:paraId="08A65C17" w14:textId="77777777" w:rsidR="00405705" w:rsidRPr="00630BD3" w:rsidRDefault="00405705">
        <w:pPr>
          <w:pStyle w:val="Footer"/>
          <w:jc w:val="center"/>
        </w:pPr>
        <w:r w:rsidRPr="00630BD3">
          <w:fldChar w:fldCharType="begin"/>
        </w:r>
        <w:r w:rsidRPr="00630BD3">
          <w:instrText xml:space="preserve"> PAGE   \* MERGEFORMAT </w:instrText>
        </w:r>
        <w:r w:rsidRPr="00630BD3">
          <w:fldChar w:fldCharType="separate"/>
        </w:r>
        <w:r w:rsidRPr="00630BD3">
          <w:t>2</w:t>
        </w:r>
        <w:r w:rsidRPr="00630BD3">
          <w:fldChar w:fldCharType="end"/>
        </w:r>
      </w:p>
    </w:sdtContent>
  </w:sdt>
  <w:p w14:paraId="602591F8" w14:textId="77777777" w:rsidR="00405705" w:rsidRPr="00630BD3" w:rsidRDefault="00405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4AE1" w14:textId="77777777" w:rsidR="005410C9" w:rsidRPr="00630BD3" w:rsidRDefault="005410C9" w:rsidP="00AA5306">
      <w:pPr>
        <w:spacing w:after="0" w:line="240" w:lineRule="auto"/>
      </w:pPr>
      <w:r w:rsidRPr="00630BD3">
        <w:separator/>
      </w:r>
    </w:p>
  </w:footnote>
  <w:footnote w:type="continuationSeparator" w:id="0">
    <w:p w14:paraId="7C8BA843" w14:textId="77777777" w:rsidR="005410C9" w:rsidRPr="00630BD3" w:rsidRDefault="005410C9" w:rsidP="00AA5306">
      <w:pPr>
        <w:spacing w:after="0" w:line="240" w:lineRule="auto"/>
      </w:pPr>
      <w:r w:rsidRPr="00630BD3">
        <w:continuationSeparator/>
      </w:r>
    </w:p>
  </w:footnote>
  <w:footnote w:id="1">
    <w:p w14:paraId="05BCF12C" w14:textId="77777777" w:rsidR="00573992" w:rsidRPr="00AA4964" w:rsidRDefault="00573992" w:rsidP="00573992">
      <w:pPr>
        <w:pStyle w:val="FootnoteText"/>
        <w:rPr>
          <w:sz w:val="16"/>
          <w:szCs w:val="16"/>
          <w:lang w:val="nl-NL"/>
        </w:rPr>
      </w:pPr>
      <w:r w:rsidRPr="00AA4964">
        <w:rPr>
          <w:rStyle w:val="FootnoteReference"/>
          <w:sz w:val="16"/>
          <w:szCs w:val="16"/>
        </w:rPr>
        <w:footnoteRef/>
      </w:r>
      <w:r w:rsidRPr="00AA4964">
        <w:rPr>
          <w:sz w:val="16"/>
          <w:szCs w:val="16"/>
          <w:lang w:val="nl-NL"/>
        </w:rPr>
        <w:t xml:space="preserve"> </w:t>
      </w:r>
      <w:r w:rsidRPr="003F26FB">
        <w:rPr>
          <w:rFonts w:cstheme="minorHAnsi"/>
          <w:sz w:val="16"/>
          <w:szCs w:val="16"/>
          <w:lang w:val="nl-NL"/>
        </w:rPr>
        <w:t xml:space="preserve">Adviesraad Internationale Vraagstukken, </w:t>
      </w:r>
      <w:r w:rsidRPr="003F26FB">
        <w:rPr>
          <w:rFonts w:cstheme="minorHAnsi"/>
          <w:i/>
          <w:sz w:val="16"/>
          <w:szCs w:val="16"/>
          <w:lang w:val="nl-NL"/>
        </w:rPr>
        <w:t>Mensenrechten: kernbelang in een geopolitiek krachtenveld,</w:t>
      </w:r>
      <w:r w:rsidRPr="003F26FB">
        <w:rPr>
          <w:rFonts w:cstheme="minorHAnsi"/>
          <w:sz w:val="16"/>
          <w:szCs w:val="16"/>
          <w:lang w:val="nl-NL"/>
        </w:rPr>
        <w:t xml:space="preserve"> 20 juni 2022; </w:t>
      </w:r>
      <w:hyperlink r:id="rId1" w:history="1">
        <w:r w:rsidRPr="003F26FB">
          <w:rPr>
            <w:rStyle w:val="Hyperlink"/>
            <w:rFonts w:cstheme="minorHAnsi"/>
            <w:sz w:val="16"/>
            <w:szCs w:val="16"/>
            <w:lang w:val="nl-NL"/>
          </w:rPr>
          <w:t>Mensenrechten_kernbelang_in_een_geopolitiek_krachtenveld_AIV_Advies_122_220628.pdf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25FB" w14:textId="77777777" w:rsidR="007151E3" w:rsidRDefault="00715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C9B0" w14:textId="77777777" w:rsidR="00405705" w:rsidRPr="00630BD3" w:rsidRDefault="00405705" w:rsidP="00387071">
    <w:pPr>
      <w:pStyle w:val="Header"/>
      <w:tabs>
        <w:tab w:val="clear" w:pos="4536"/>
        <w:tab w:val="clear" w:pos="9072"/>
        <w:tab w:val="left" w:pos="1440"/>
      </w:tabs>
    </w:pPr>
    <w:r w:rsidRPr="00630BD3">
      <w:rPr>
        <w:noProof/>
        <w:highlight w:val="yellow"/>
      </w:rPr>
      <mc:AlternateContent>
        <mc:Choice Requires="wps">
          <w:drawing>
            <wp:anchor distT="0" distB="0" distL="114300" distR="114300" simplePos="0" relativeHeight="251658243" behindDoc="0" locked="0" layoutInCell="1" allowOverlap="1" wp14:anchorId="55338623" wp14:editId="34ADCC06">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rFonts w:ascii="Verdana" w:hAnsi="Verdana"/>
                              <w:b/>
                              <w:sz w:val="13"/>
                              <w:szCs w:val="13"/>
                              <w:lang w:val="nl-NL"/>
                            </w:rPr>
                            <w:alias w:val="Afzender"/>
                            <w:tag w:val="Afzender"/>
                            <w:id w:val="-1216890795"/>
                            <w:text/>
                          </w:sdtPr>
                          <w:sdtContent>
                            <w:p w14:paraId="0447872C" w14:textId="1B45F4F7" w:rsidR="00405705" w:rsidRPr="009A2C22" w:rsidRDefault="00660FE8" w:rsidP="00387071">
                              <w:pPr>
                                <w:rPr>
                                  <w:rFonts w:ascii="Verdana" w:hAnsi="Verdana"/>
                                  <w:b/>
                                  <w:sz w:val="13"/>
                                  <w:szCs w:val="13"/>
                                  <w:lang w:val="nl-NL"/>
                                </w:rPr>
                              </w:pPr>
                              <w:r w:rsidRPr="009A2C22">
                                <w:rPr>
                                  <w:rFonts w:ascii="Verdana" w:hAnsi="Verdana"/>
                                  <w:b/>
                                  <w:sz w:val="13"/>
                                  <w:szCs w:val="13"/>
                                  <w:lang w:val="nl-NL"/>
                                </w:rPr>
                                <w:t>Minister van Buitenlandse Zaken</w:t>
                              </w:r>
                            </w:p>
                          </w:sdtContent>
                        </w:sdt>
                        <w:p w14:paraId="47195D6E" w14:textId="77777777" w:rsidR="00405705" w:rsidRPr="00DD458E" w:rsidRDefault="00405705" w:rsidP="00DD458E">
                          <w:pPr>
                            <w:pStyle w:val="NoSpacing"/>
                            <w:rPr>
                              <w:rFonts w:ascii="Verdana" w:hAnsi="Verdana"/>
                              <w:b/>
                              <w:bCs/>
                              <w:sz w:val="13"/>
                              <w:szCs w:val="13"/>
                              <w:lang w:val="nl-NL"/>
                            </w:rPr>
                          </w:pPr>
                          <w:r w:rsidRPr="00DD458E">
                            <w:rPr>
                              <w:rFonts w:ascii="Verdana" w:hAnsi="Verdana"/>
                              <w:b/>
                              <w:bCs/>
                              <w:sz w:val="13"/>
                              <w:szCs w:val="13"/>
                              <w:lang w:val="nl-NL"/>
                            </w:rPr>
                            <w:t>Onze Referentie</w:t>
                          </w:r>
                        </w:p>
                        <w:p w14:paraId="33221283" w14:textId="49E86A00" w:rsidR="00405705" w:rsidRPr="00DD458E" w:rsidRDefault="008B0B96" w:rsidP="00DD458E">
                          <w:pPr>
                            <w:pStyle w:val="NoSpacing"/>
                            <w:rPr>
                              <w:rFonts w:ascii="Verdana" w:hAnsi="Verdana"/>
                              <w:sz w:val="13"/>
                              <w:szCs w:val="13"/>
                              <w:lang w:val="nl-NL"/>
                            </w:rPr>
                          </w:pPr>
                          <w:r w:rsidRPr="00DD458E">
                            <w:rPr>
                              <w:rFonts w:ascii="Verdana" w:hAnsi="Verdana"/>
                              <w:sz w:val="13"/>
                              <w:szCs w:val="13"/>
                            </w:rPr>
                            <w:t>BZ2628489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38623"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rFonts w:ascii="Verdana" w:hAnsi="Verdana"/>
                        <w:b/>
                        <w:sz w:val="13"/>
                        <w:szCs w:val="13"/>
                        <w:lang w:val="nl-NL"/>
                      </w:rPr>
                      <w:alias w:val="Afzender"/>
                      <w:tag w:val="Afzender"/>
                      <w:id w:val="-1216890795"/>
                      <w:text/>
                    </w:sdtPr>
                    <w:sdtContent>
                      <w:p w14:paraId="0447872C" w14:textId="1B45F4F7" w:rsidR="00405705" w:rsidRPr="009A2C22" w:rsidRDefault="00660FE8" w:rsidP="00387071">
                        <w:pPr>
                          <w:rPr>
                            <w:rFonts w:ascii="Verdana" w:hAnsi="Verdana"/>
                            <w:b/>
                            <w:sz w:val="13"/>
                            <w:szCs w:val="13"/>
                            <w:lang w:val="nl-NL"/>
                          </w:rPr>
                        </w:pPr>
                        <w:r w:rsidRPr="009A2C22">
                          <w:rPr>
                            <w:rFonts w:ascii="Verdana" w:hAnsi="Verdana"/>
                            <w:b/>
                            <w:sz w:val="13"/>
                            <w:szCs w:val="13"/>
                            <w:lang w:val="nl-NL"/>
                          </w:rPr>
                          <w:t>Minister van Buitenlandse Zaken</w:t>
                        </w:r>
                      </w:p>
                    </w:sdtContent>
                  </w:sdt>
                  <w:p w14:paraId="47195D6E" w14:textId="77777777" w:rsidR="00405705" w:rsidRPr="00DD458E" w:rsidRDefault="00405705" w:rsidP="00DD458E">
                    <w:pPr>
                      <w:pStyle w:val="NoSpacing"/>
                      <w:rPr>
                        <w:rFonts w:ascii="Verdana" w:hAnsi="Verdana"/>
                        <w:b/>
                        <w:bCs/>
                        <w:sz w:val="13"/>
                        <w:szCs w:val="13"/>
                        <w:lang w:val="nl-NL"/>
                      </w:rPr>
                    </w:pPr>
                    <w:r w:rsidRPr="00DD458E">
                      <w:rPr>
                        <w:rFonts w:ascii="Verdana" w:hAnsi="Verdana"/>
                        <w:b/>
                        <w:bCs/>
                        <w:sz w:val="13"/>
                        <w:szCs w:val="13"/>
                        <w:lang w:val="nl-NL"/>
                      </w:rPr>
                      <w:t>Onze Referentie</w:t>
                    </w:r>
                  </w:p>
                  <w:p w14:paraId="33221283" w14:textId="49E86A00" w:rsidR="00405705" w:rsidRPr="00DD458E" w:rsidRDefault="008B0B96" w:rsidP="00DD458E">
                    <w:pPr>
                      <w:pStyle w:val="NoSpacing"/>
                      <w:rPr>
                        <w:rFonts w:ascii="Verdana" w:hAnsi="Verdana"/>
                        <w:sz w:val="13"/>
                        <w:szCs w:val="13"/>
                        <w:lang w:val="nl-NL"/>
                      </w:rPr>
                    </w:pPr>
                    <w:r w:rsidRPr="00DD458E">
                      <w:rPr>
                        <w:rFonts w:ascii="Verdana" w:hAnsi="Verdana"/>
                        <w:sz w:val="13"/>
                        <w:szCs w:val="13"/>
                      </w:rPr>
                      <w:t>BZ2628489</w:t>
                    </w:r>
                  </w:p>
                </w:txbxContent>
              </v:textbox>
              <w10:wrap anchory="page"/>
            </v:shape>
          </w:pict>
        </mc:Fallback>
      </mc:AlternateContent>
    </w:r>
    <w:r w:rsidRPr="00630BD3">
      <w:tab/>
    </w:r>
  </w:p>
  <w:p w14:paraId="71E02081" w14:textId="77777777" w:rsidR="00405705" w:rsidRPr="00630BD3" w:rsidRDefault="00405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A670" w14:textId="77777777" w:rsidR="00405705" w:rsidRPr="00630BD3" w:rsidRDefault="00405705">
    <w:pPr>
      <w:pStyle w:val="Header"/>
    </w:pPr>
  </w:p>
  <w:p w14:paraId="1E361B50" w14:textId="77777777" w:rsidR="00405705" w:rsidRPr="00630BD3" w:rsidRDefault="00405705">
    <w:pPr>
      <w:pStyle w:val="Header"/>
    </w:pPr>
  </w:p>
  <w:p w14:paraId="1CC29306" w14:textId="219E3842" w:rsidR="00405705" w:rsidRPr="00630BD3" w:rsidRDefault="003B191C">
    <w:pPr>
      <w:pStyle w:val="Header"/>
    </w:pPr>
    <w:r w:rsidRPr="00630BD3">
      <w:rPr>
        <w:noProof/>
        <w:highlight w:val="yellow"/>
      </w:rPr>
      <mc:AlternateContent>
        <mc:Choice Requires="wps">
          <w:drawing>
            <wp:anchor distT="0" distB="0" distL="114300" distR="114300" simplePos="0" relativeHeight="251667456" behindDoc="0" locked="0" layoutInCell="1" allowOverlap="1" wp14:anchorId="38EF9871" wp14:editId="580DD2B8">
              <wp:simplePos x="0" y="0"/>
              <wp:positionH relativeFrom="column">
                <wp:posOffset>4831715</wp:posOffset>
              </wp:positionH>
              <wp:positionV relativeFrom="page">
                <wp:posOffset>1882140</wp:posOffset>
              </wp:positionV>
              <wp:extent cx="1531620" cy="809625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rFonts w:ascii="Verdana" w:hAnsi="Verdana"/>
                              <w:b/>
                              <w:bCs/>
                              <w:sz w:val="13"/>
                              <w:szCs w:val="13"/>
                              <w:lang w:val="nl-NL"/>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0C222C8" w14:textId="20DE4606" w:rsidR="0026769B" w:rsidRPr="001A3EE3" w:rsidRDefault="003B191C" w:rsidP="001A3EE3">
                              <w:pPr>
                                <w:pStyle w:val="NoSpacing"/>
                                <w:rPr>
                                  <w:rFonts w:ascii="Verdana" w:hAnsi="Verdana"/>
                                  <w:b/>
                                  <w:bCs/>
                                  <w:sz w:val="13"/>
                                  <w:szCs w:val="13"/>
                                  <w:lang w:val="nl-NL"/>
                                </w:rPr>
                              </w:pPr>
                              <w:r w:rsidRPr="001A3EE3">
                                <w:rPr>
                                  <w:rFonts w:ascii="Verdana" w:hAnsi="Verdana"/>
                                  <w:b/>
                                  <w:bCs/>
                                  <w:sz w:val="13"/>
                                  <w:szCs w:val="13"/>
                                  <w:lang w:val="nl-NL"/>
                                </w:rPr>
                                <w:t>Ministerie van Buitenlandse Zaken</w:t>
                              </w:r>
                            </w:p>
                          </w:sdtContent>
                        </w:sdt>
                        <w:p w14:paraId="113CA29A" w14:textId="34028C03" w:rsidR="003B191C" w:rsidRPr="003B191C" w:rsidRDefault="003B191C" w:rsidP="0026769B">
                          <w:pPr>
                            <w:pStyle w:val="NoSpacing"/>
                            <w:spacing w:line="360" w:lineRule="auto"/>
                            <w:rPr>
                              <w:rFonts w:ascii="Verdana" w:hAnsi="Verdana"/>
                              <w:sz w:val="13"/>
                              <w:szCs w:val="13"/>
                              <w:lang w:val="nl-NL"/>
                            </w:rPr>
                          </w:pPr>
                          <w:r w:rsidRPr="003B191C">
                            <w:rPr>
                              <w:rFonts w:ascii="Verdana" w:hAnsi="Verdana"/>
                              <w:sz w:val="13"/>
                              <w:szCs w:val="13"/>
                              <w:lang w:val="nl-NL"/>
                            </w:rPr>
                            <w:t>Rijnstraat 8</w:t>
                          </w:r>
                        </w:p>
                        <w:p w14:paraId="5E36985A" w14:textId="77777777" w:rsidR="003B191C" w:rsidRPr="003B191C" w:rsidRDefault="003B191C" w:rsidP="0026769B">
                          <w:pPr>
                            <w:pStyle w:val="NoSpacing"/>
                            <w:spacing w:line="360" w:lineRule="auto"/>
                            <w:rPr>
                              <w:rFonts w:ascii="Verdana" w:hAnsi="Verdana"/>
                              <w:sz w:val="13"/>
                              <w:szCs w:val="13"/>
                              <w:lang w:val="da-DK"/>
                            </w:rPr>
                          </w:pPr>
                          <w:r w:rsidRPr="003B191C">
                            <w:rPr>
                              <w:rFonts w:ascii="Verdana" w:hAnsi="Verdana"/>
                              <w:sz w:val="13"/>
                              <w:szCs w:val="13"/>
                              <w:lang w:val="da-DK"/>
                            </w:rPr>
                            <w:t>2515 XP Den Haag</w:t>
                          </w:r>
                        </w:p>
                        <w:p w14:paraId="6F7FAD8D" w14:textId="77777777" w:rsidR="003B191C" w:rsidRPr="003B191C" w:rsidRDefault="003B191C" w:rsidP="0026769B">
                          <w:pPr>
                            <w:pStyle w:val="NoSpacing"/>
                            <w:spacing w:line="360" w:lineRule="auto"/>
                            <w:rPr>
                              <w:rFonts w:ascii="Verdana" w:hAnsi="Verdana"/>
                              <w:sz w:val="13"/>
                              <w:szCs w:val="13"/>
                              <w:lang w:val="da-DK"/>
                            </w:rPr>
                          </w:pPr>
                          <w:r w:rsidRPr="003B191C">
                            <w:rPr>
                              <w:rFonts w:ascii="Verdana" w:hAnsi="Verdana"/>
                              <w:sz w:val="13"/>
                              <w:szCs w:val="13"/>
                              <w:lang w:val="da-DK"/>
                            </w:rPr>
                            <w:t>Postbus 20061</w:t>
                          </w:r>
                        </w:p>
                        <w:p w14:paraId="4A7911ED" w14:textId="11117FC0" w:rsidR="00DC5A8A" w:rsidRDefault="003B191C" w:rsidP="0026769B">
                          <w:pPr>
                            <w:pStyle w:val="NoSpacing"/>
                            <w:spacing w:line="360" w:lineRule="auto"/>
                            <w:rPr>
                              <w:rFonts w:ascii="Verdana" w:hAnsi="Verdana"/>
                              <w:sz w:val="13"/>
                              <w:szCs w:val="13"/>
                              <w:lang w:val="da-DK"/>
                            </w:rPr>
                          </w:pPr>
                          <w:r w:rsidRPr="003B191C">
                            <w:rPr>
                              <w:rFonts w:ascii="Verdana" w:hAnsi="Verdana"/>
                              <w:sz w:val="13"/>
                              <w:szCs w:val="13"/>
                              <w:lang w:val="da-DK"/>
                            </w:rPr>
                            <w:t>Nederland</w:t>
                          </w:r>
                        </w:p>
                        <w:p w14:paraId="2F185C60" w14:textId="0353A027" w:rsidR="00DD458E" w:rsidRPr="00DD458E" w:rsidRDefault="00DD458E" w:rsidP="0026769B">
                          <w:pPr>
                            <w:pStyle w:val="NoSpacing"/>
                            <w:spacing w:line="360" w:lineRule="auto"/>
                            <w:rPr>
                              <w:rFonts w:ascii="Verdana" w:hAnsi="Verdana"/>
                              <w:sz w:val="13"/>
                              <w:szCs w:val="13"/>
                              <w:lang w:val="da-DK"/>
                            </w:rPr>
                          </w:pPr>
                          <w:r w:rsidRPr="00DD458E">
                            <w:rPr>
                              <w:rFonts w:ascii="Verdana" w:hAnsi="Verdana"/>
                              <w:sz w:val="13"/>
                              <w:szCs w:val="13"/>
                              <w:lang w:val="da-DK"/>
                            </w:rPr>
                            <w:t>www.</w:t>
                          </w:r>
                          <w:r w:rsidR="0026769B">
                            <w:rPr>
                              <w:rFonts w:ascii="Verdana" w:hAnsi="Verdana"/>
                              <w:sz w:val="13"/>
                              <w:szCs w:val="13"/>
                              <w:lang w:val="da-DK"/>
                            </w:rPr>
                            <w:t>minbuza</w:t>
                          </w:r>
                          <w:r w:rsidRPr="00DD458E">
                            <w:rPr>
                              <w:rFonts w:ascii="Verdana" w:hAnsi="Verdana"/>
                              <w:sz w:val="13"/>
                              <w:szCs w:val="13"/>
                              <w:lang w:val="da-DK"/>
                            </w:rPr>
                            <w:t>.nl</w:t>
                          </w:r>
                        </w:p>
                        <w:p w14:paraId="6A0AF1BA" w14:textId="77777777" w:rsidR="00DD458E" w:rsidRDefault="00DD458E" w:rsidP="00EE5E5D">
                          <w:pPr>
                            <w:rPr>
                              <w:rFonts w:ascii="Verdana" w:hAnsi="Verdana"/>
                              <w:sz w:val="13"/>
                              <w:szCs w:val="13"/>
                              <w:lang w:val="da-DK"/>
                            </w:rPr>
                          </w:pPr>
                        </w:p>
                        <w:p w14:paraId="763FEF25" w14:textId="77777777" w:rsidR="00DD458E" w:rsidRPr="00DD458E" w:rsidRDefault="00DD458E" w:rsidP="00DD458E">
                          <w:pPr>
                            <w:pStyle w:val="NoSpacing"/>
                            <w:rPr>
                              <w:rFonts w:ascii="Verdana" w:hAnsi="Verdana"/>
                              <w:b/>
                              <w:bCs/>
                              <w:sz w:val="13"/>
                              <w:szCs w:val="13"/>
                              <w:lang w:val="nl-NL"/>
                            </w:rPr>
                          </w:pPr>
                          <w:r w:rsidRPr="00DD458E">
                            <w:rPr>
                              <w:rFonts w:ascii="Verdana" w:hAnsi="Verdana"/>
                              <w:b/>
                              <w:bCs/>
                              <w:sz w:val="13"/>
                              <w:szCs w:val="13"/>
                              <w:lang w:val="nl-NL"/>
                            </w:rPr>
                            <w:t>Onze Referentie</w:t>
                          </w:r>
                        </w:p>
                        <w:p w14:paraId="0DC6428D" w14:textId="77777777" w:rsidR="00DD458E" w:rsidRPr="00DD458E" w:rsidRDefault="00DD458E" w:rsidP="00DD458E">
                          <w:pPr>
                            <w:pStyle w:val="NoSpacing"/>
                            <w:rPr>
                              <w:rFonts w:ascii="Verdana" w:hAnsi="Verdana"/>
                              <w:sz w:val="13"/>
                              <w:szCs w:val="13"/>
                              <w:lang w:val="nl-NL"/>
                            </w:rPr>
                          </w:pPr>
                          <w:r w:rsidRPr="00DD458E">
                            <w:rPr>
                              <w:rFonts w:ascii="Verdana" w:hAnsi="Verdana"/>
                              <w:sz w:val="13"/>
                              <w:szCs w:val="13"/>
                            </w:rPr>
                            <w:t>BZ2628489</w:t>
                          </w:r>
                        </w:p>
                        <w:p w14:paraId="2F233F4B" w14:textId="77777777" w:rsidR="00DD458E" w:rsidRPr="00DD458E" w:rsidRDefault="00DD458E" w:rsidP="00EE5E5D">
                          <w:pPr>
                            <w:rPr>
                              <w:rFonts w:ascii="Verdana" w:hAnsi="Verdana"/>
                              <w:sz w:val="13"/>
                              <w:szCs w:val="13"/>
                              <w:lang w:val="da-D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F9871" id="_x0000_t202" coordsize="21600,21600" o:spt="202" path="m,l,21600r21600,l21600,xe">
              <v:stroke joinstyle="miter"/>
              <v:path gradientshapeok="t" o:connecttype="rect"/>
            </v:shapetype>
            <v:shape id="_x0000_s1028" type="#_x0000_t202" style="position:absolute;margin-left:380.45pt;margin-top:148.2pt;width:120.6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" filled="f" stroked="f">
              <v:textbox>
                <w:txbxContent>
                  <w:sdt>
                    <w:sdtPr>
                      <w:rPr>
                        <w:rFonts w:ascii="Verdana" w:hAnsi="Verdana"/>
                        <w:b/>
                        <w:bCs/>
                        <w:sz w:val="13"/>
                        <w:szCs w:val="13"/>
                        <w:lang w:val="nl-NL"/>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0C222C8" w14:textId="20DE4606" w:rsidR="0026769B" w:rsidRPr="001A3EE3" w:rsidRDefault="003B191C" w:rsidP="001A3EE3">
                        <w:pPr>
                          <w:pStyle w:val="NoSpacing"/>
                          <w:rPr>
                            <w:rFonts w:ascii="Verdana" w:hAnsi="Verdana"/>
                            <w:b/>
                            <w:bCs/>
                            <w:sz w:val="13"/>
                            <w:szCs w:val="13"/>
                            <w:lang w:val="nl-NL"/>
                          </w:rPr>
                        </w:pPr>
                        <w:r w:rsidRPr="001A3EE3">
                          <w:rPr>
                            <w:rFonts w:ascii="Verdana" w:hAnsi="Verdana"/>
                            <w:b/>
                            <w:bCs/>
                            <w:sz w:val="13"/>
                            <w:szCs w:val="13"/>
                            <w:lang w:val="nl-NL"/>
                          </w:rPr>
                          <w:t>Ministerie van Buitenlandse Zaken</w:t>
                        </w:r>
                      </w:p>
                    </w:sdtContent>
                  </w:sdt>
                  <w:p w14:paraId="113CA29A" w14:textId="34028C03" w:rsidR="003B191C" w:rsidRPr="003B191C" w:rsidRDefault="003B191C" w:rsidP="0026769B">
                    <w:pPr>
                      <w:pStyle w:val="NoSpacing"/>
                      <w:spacing w:line="360" w:lineRule="auto"/>
                      <w:rPr>
                        <w:rFonts w:ascii="Verdana" w:hAnsi="Verdana"/>
                        <w:sz w:val="13"/>
                        <w:szCs w:val="13"/>
                        <w:lang w:val="nl-NL"/>
                      </w:rPr>
                    </w:pPr>
                    <w:r w:rsidRPr="003B191C">
                      <w:rPr>
                        <w:rFonts w:ascii="Verdana" w:hAnsi="Verdana"/>
                        <w:sz w:val="13"/>
                        <w:szCs w:val="13"/>
                        <w:lang w:val="nl-NL"/>
                      </w:rPr>
                      <w:t>Rijnstraat 8</w:t>
                    </w:r>
                  </w:p>
                  <w:p w14:paraId="5E36985A" w14:textId="77777777" w:rsidR="003B191C" w:rsidRPr="003B191C" w:rsidRDefault="003B191C" w:rsidP="0026769B">
                    <w:pPr>
                      <w:pStyle w:val="NoSpacing"/>
                      <w:spacing w:line="360" w:lineRule="auto"/>
                      <w:rPr>
                        <w:rFonts w:ascii="Verdana" w:hAnsi="Verdana"/>
                        <w:sz w:val="13"/>
                        <w:szCs w:val="13"/>
                        <w:lang w:val="da-DK"/>
                      </w:rPr>
                    </w:pPr>
                    <w:r w:rsidRPr="003B191C">
                      <w:rPr>
                        <w:rFonts w:ascii="Verdana" w:hAnsi="Verdana"/>
                        <w:sz w:val="13"/>
                        <w:szCs w:val="13"/>
                        <w:lang w:val="da-DK"/>
                      </w:rPr>
                      <w:t>2515 XP Den Haag</w:t>
                    </w:r>
                  </w:p>
                  <w:p w14:paraId="6F7FAD8D" w14:textId="77777777" w:rsidR="003B191C" w:rsidRPr="003B191C" w:rsidRDefault="003B191C" w:rsidP="0026769B">
                    <w:pPr>
                      <w:pStyle w:val="NoSpacing"/>
                      <w:spacing w:line="360" w:lineRule="auto"/>
                      <w:rPr>
                        <w:rFonts w:ascii="Verdana" w:hAnsi="Verdana"/>
                        <w:sz w:val="13"/>
                        <w:szCs w:val="13"/>
                        <w:lang w:val="da-DK"/>
                      </w:rPr>
                    </w:pPr>
                    <w:r w:rsidRPr="003B191C">
                      <w:rPr>
                        <w:rFonts w:ascii="Verdana" w:hAnsi="Verdana"/>
                        <w:sz w:val="13"/>
                        <w:szCs w:val="13"/>
                        <w:lang w:val="da-DK"/>
                      </w:rPr>
                      <w:t>Postbus 20061</w:t>
                    </w:r>
                  </w:p>
                  <w:p w14:paraId="4A7911ED" w14:textId="11117FC0" w:rsidR="00DC5A8A" w:rsidRDefault="003B191C" w:rsidP="0026769B">
                    <w:pPr>
                      <w:pStyle w:val="NoSpacing"/>
                      <w:spacing w:line="360" w:lineRule="auto"/>
                      <w:rPr>
                        <w:rFonts w:ascii="Verdana" w:hAnsi="Verdana"/>
                        <w:sz w:val="13"/>
                        <w:szCs w:val="13"/>
                        <w:lang w:val="da-DK"/>
                      </w:rPr>
                    </w:pPr>
                    <w:r w:rsidRPr="003B191C">
                      <w:rPr>
                        <w:rFonts w:ascii="Verdana" w:hAnsi="Verdana"/>
                        <w:sz w:val="13"/>
                        <w:szCs w:val="13"/>
                        <w:lang w:val="da-DK"/>
                      </w:rPr>
                      <w:t>Nederland</w:t>
                    </w:r>
                  </w:p>
                  <w:p w14:paraId="2F185C60" w14:textId="0353A027" w:rsidR="00DD458E" w:rsidRPr="00DD458E" w:rsidRDefault="00DD458E" w:rsidP="0026769B">
                    <w:pPr>
                      <w:pStyle w:val="NoSpacing"/>
                      <w:spacing w:line="360" w:lineRule="auto"/>
                      <w:rPr>
                        <w:rFonts w:ascii="Verdana" w:hAnsi="Verdana"/>
                        <w:sz w:val="13"/>
                        <w:szCs w:val="13"/>
                        <w:lang w:val="da-DK"/>
                      </w:rPr>
                    </w:pPr>
                    <w:r w:rsidRPr="00DD458E">
                      <w:rPr>
                        <w:rFonts w:ascii="Verdana" w:hAnsi="Verdana"/>
                        <w:sz w:val="13"/>
                        <w:szCs w:val="13"/>
                        <w:lang w:val="da-DK"/>
                      </w:rPr>
                      <w:t>www.</w:t>
                    </w:r>
                    <w:r w:rsidR="0026769B">
                      <w:rPr>
                        <w:rFonts w:ascii="Verdana" w:hAnsi="Verdana"/>
                        <w:sz w:val="13"/>
                        <w:szCs w:val="13"/>
                        <w:lang w:val="da-DK"/>
                      </w:rPr>
                      <w:t>minbuza</w:t>
                    </w:r>
                    <w:r w:rsidRPr="00DD458E">
                      <w:rPr>
                        <w:rFonts w:ascii="Verdana" w:hAnsi="Verdana"/>
                        <w:sz w:val="13"/>
                        <w:szCs w:val="13"/>
                        <w:lang w:val="da-DK"/>
                      </w:rPr>
                      <w:t>.nl</w:t>
                    </w:r>
                  </w:p>
                  <w:p w14:paraId="6A0AF1BA" w14:textId="77777777" w:rsidR="00DD458E" w:rsidRDefault="00DD458E" w:rsidP="00EE5E5D">
                    <w:pPr>
                      <w:rPr>
                        <w:rFonts w:ascii="Verdana" w:hAnsi="Verdana"/>
                        <w:sz w:val="13"/>
                        <w:szCs w:val="13"/>
                        <w:lang w:val="da-DK"/>
                      </w:rPr>
                    </w:pPr>
                  </w:p>
                  <w:p w14:paraId="763FEF25" w14:textId="77777777" w:rsidR="00DD458E" w:rsidRPr="00DD458E" w:rsidRDefault="00DD458E" w:rsidP="00DD458E">
                    <w:pPr>
                      <w:pStyle w:val="NoSpacing"/>
                      <w:rPr>
                        <w:rFonts w:ascii="Verdana" w:hAnsi="Verdana"/>
                        <w:b/>
                        <w:bCs/>
                        <w:sz w:val="13"/>
                        <w:szCs w:val="13"/>
                        <w:lang w:val="nl-NL"/>
                      </w:rPr>
                    </w:pPr>
                    <w:r w:rsidRPr="00DD458E">
                      <w:rPr>
                        <w:rFonts w:ascii="Verdana" w:hAnsi="Verdana"/>
                        <w:b/>
                        <w:bCs/>
                        <w:sz w:val="13"/>
                        <w:szCs w:val="13"/>
                        <w:lang w:val="nl-NL"/>
                      </w:rPr>
                      <w:t>Onze Referentie</w:t>
                    </w:r>
                  </w:p>
                  <w:p w14:paraId="0DC6428D" w14:textId="77777777" w:rsidR="00DD458E" w:rsidRPr="00DD458E" w:rsidRDefault="00DD458E" w:rsidP="00DD458E">
                    <w:pPr>
                      <w:pStyle w:val="NoSpacing"/>
                      <w:rPr>
                        <w:rFonts w:ascii="Verdana" w:hAnsi="Verdana"/>
                        <w:sz w:val="13"/>
                        <w:szCs w:val="13"/>
                        <w:lang w:val="nl-NL"/>
                      </w:rPr>
                    </w:pPr>
                    <w:r w:rsidRPr="00DD458E">
                      <w:rPr>
                        <w:rFonts w:ascii="Verdana" w:hAnsi="Verdana"/>
                        <w:sz w:val="13"/>
                        <w:szCs w:val="13"/>
                      </w:rPr>
                      <w:t>BZ2628489</w:t>
                    </w:r>
                  </w:p>
                  <w:p w14:paraId="2F233F4B" w14:textId="77777777" w:rsidR="00DD458E" w:rsidRPr="00DD458E" w:rsidRDefault="00DD458E" w:rsidP="00EE5E5D">
                    <w:pPr>
                      <w:rPr>
                        <w:rFonts w:ascii="Verdana" w:hAnsi="Verdana"/>
                        <w:sz w:val="13"/>
                        <w:szCs w:val="13"/>
                        <w:lang w:val="da-DK"/>
                      </w:rPr>
                    </w:pPr>
                  </w:p>
                </w:txbxContent>
              </v:textbox>
              <w10:wrap anchory="page"/>
            </v:shape>
          </w:pict>
        </mc:Fallback>
      </mc:AlternateContent>
    </w:r>
    <w:r w:rsidR="00405705" w:rsidRPr="00630BD3">
      <w:rPr>
        <w:noProof/>
        <w:highlight w:val="yellow"/>
      </w:rPr>
      <mc:AlternateContent>
        <mc:Choice Requires="wps">
          <w:drawing>
            <wp:anchor distT="0" distB="0" distL="114300" distR="114300" simplePos="0" relativeHeight="251660288" behindDoc="0" locked="0" layoutInCell="1" allowOverlap="1" wp14:anchorId="0A78DDD2" wp14:editId="59E27A62">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lang w:val="nl-NL"/>
                            </w:rPr>
                            <w:alias w:val="Geadresseerde Kamer"/>
                            <w:tag w:val="Geadresseerde_x0020_Kamer"/>
                            <w:id w:val="-1327663403"/>
                            <w:text w:multiLine="1"/>
                          </w:sdtPr>
                          <w:sdtContent>
                            <w:p w14:paraId="03333EC4" w14:textId="77777777" w:rsidR="00405705" w:rsidRPr="00C56F5C" w:rsidRDefault="00405705" w:rsidP="001C644E">
                              <w:pPr>
                                <w:pStyle w:val="Header"/>
                                <w:rPr>
                                  <w:lang w:val="nl-NL"/>
                                </w:rPr>
                              </w:pPr>
                              <w:r w:rsidRPr="00C56F5C">
                                <w:rPr>
                                  <w:lang w:val="nl-NL"/>
                                </w:rPr>
                                <w:t>Aan de Voorzitter van de</w:t>
                              </w:r>
                              <w:r w:rsidRPr="00C56F5C">
                                <w:rPr>
                                  <w:lang w:val="nl-NL"/>
                                </w:rPr>
                                <w:br/>
                                <w:t xml:space="preserve">Tweede Kamer der Staten Generaal </w:t>
                              </w:r>
                              <w:r w:rsidRPr="00C56F5C">
                                <w:rPr>
                                  <w:lang w:val="nl-NL"/>
                                </w:rPr>
                                <w:br/>
                                <w:t>Prinses Irenestraat 6</w:t>
                              </w:r>
                              <w:r w:rsidRPr="00C56F5C">
                                <w:rPr>
                                  <w:lang w:val="nl-NL"/>
                                </w:rPr>
                                <w:br/>
                                <w:t>Den Haag</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8DDD2" id="Text Box 50" o:spid="_x0000_s1029" type="#_x0000_t202" style="position:absolute;margin-left:-1.8pt;margin-top:151.9pt;width:385.2pt;height:13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" fillcolor="white [3201]" stroked="f" strokeweight=".5pt">
              <v:textbox inset="0,0,0,0">
                <w:txbxContent>
                  <w:sdt>
                    <w:sdtPr>
                      <w:rPr>
                        <w:lang w:val="nl-NL"/>
                      </w:rPr>
                      <w:alias w:val="Geadresseerde Kamer"/>
                      <w:tag w:val="Geadresseerde_x0020_Kamer"/>
                      <w:id w:val="-1327663403"/>
                      <w:text w:multiLine="1"/>
                    </w:sdtPr>
                    <w:sdtContent>
                      <w:p w14:paraId="03333EC4" w14:textId="77777777" w:rsidR="00405705" w:rsidRPr="00C56F5C" w:rsidRDefault="00405705" w:rsidP="001C644E">
                        <w:pPr>
                          <w:pStyle w:val="Header"/>
                          <w:rPr>
                            <w:lang w:val="nl-NL"/>
                          </w:rPr>
                        </w:pPr>
                        <w:r w:rsidRPr="00C56F5C">
                          <w:rPr>
                            <w:lang w:val="nl-NL"/>
                          </w:rPr>
                          <w:t>Aan de Voorzitter van de</w:t>
                        </w:r>
                        <w:r w:rsidRPr="00C56F5C">
                          <w:rPr>
                            <w:lang w:val="nl-NL"/>
                          </w:rPr>
                          <w:br/>
                          <w:t xml:space="preserve">Tweede Kamer der Staten Generaal </w:t>
                        </w:r>
                        <w:r w:rsidRPr="00C56F5C">
                          <w:rPr>
                            <w:lang w:val="nl-NL"/>
                          </w:rPr>
                          <w:br/>
                          <w:t>Prinses Irenestraat 6</w:t>
                        </w:r>
                        <w:r w:rsidRPr="00C56F5C">
                          <w:rPr>
                            <w:lang w:val="nl-NL"/>
                          </w:rPr>
                          <w:br/>
                          <w:t>Den Haag</w:t>
                        </w:r>
                      </w:p>
                    </w:sdtContent>
                  </w:sdt>
                </w:txbxContent>
              </v:textbox>
              <w10:wrap anchorx="margin" anchory="page"/>
            </v:shape>
          </w:pict>
        </mc:Fallback>
      </mc:AlternateContent>
    </w:r>
  </w:p>
  <w:p w14:paraId="6F8F012D" w14:textId="77777777" w:rsidR="00405705" w:rsidRPr="00630BD3" w:rsidRDefault="00405705">
    <w:pPr>
      <w:pStyle w:val="Header"/>
    </w:pPr>
  </w:p>
  <w:p w14:paraId="5C2D1DCC" w14:textId="77777777" w:rsidR="00405705" w:rsidRPr="00630BD3" w:rsidRDefault="00405705">
    <w:pPr>
      <w:pStyle w:val="Header"/>
    </w:pPr>
  </w:p>
  <w:p w14:paraId="49DCFE17" w14:textId="16D9C269" w:rsidR="00405705" w:rsidRPr="00630BD3" w:rsidRDefault="00405705">
    <w:pPr>
      <w:pStyle w:val="Header"/>
    </w:pPr>
  </w:p>
  <w:p w14:paraId="3E0C902C" w14:textId="22CAC667" w:rsidR="00405705" w:rsidRPr="00630BD3" w:rsidRDefault="00405705">
    <w:pPr>
      <w:pStyle w:val="Header"/>
    </w:pPr>
  </w:p>
  <w:p w14:paraId="0303BD55" w14:textId="7883F5EC" w:rsidR="00405705" w:rsidRPr="00630BD3" w:rsidRDefault="00405705">
    <w:pPr>
      <w:pStyle w:val="Header"/>
    </w:pPr>
  </w:p>
  <w:p w14:paraId="41831515" w14:textId="2DFDD97D" w:rsidR="00405705" w:rsidRPr="00630BD3" w:rsidRDefault="00405705">
    <w:pPr>
      <w:pStyle w:val="Header"/>
    </w:pPr>
  </w:p>
  <w:p w14:paraId="5CCCB11A" w14:textId="432CAEFA" w:rsidR="00405705" w:rsidRPr="00630BD3" w:rsidRDefault="00405705">
    <w:pPr>
      <w:pStyle w:val="Header"/>
    </w:pPr>
  </w:p>
  <w:p w14:paraId="33B3278F" w14:textId="73E594CA" w:rsidR="00405705" w:rsidRPr="00630BD3" w:rsidRDefault="00405705">
    <w:pPr>
      <w:pStyle w:val="Header"/>
    </w:pPr>
  </w:p>
  <w:p w14:paraId="7B016F1D" w14:textId="5E34B153" w:rsidR="00405705" w:rsidRPr="00630BD3" w:rsidRDefault="00405705">
    <w:pPr>
      <w:pStyle w:val="Header"/>
    </w:pPr>
  </w:p>
  <w:p w14:paraId="0110A765" w14:textId="66775D91" w:rsidR="00405705" w:rsidRPr="00630BD3" w:rsidRDefault="00405705">
    <w:pPr>
      <w:pStyle w:val="Header"/>
    </w:pPr>
  </w:p>
  <w:p w14:paraId="76F28AE8" w14:textId="4A1EB35B" w:rsidR="00405705" w:rsidRPr="00630BD3" w:rsidRDefault="00405705">
    <w:pPr>
      <w:pStyle w:val="Header"/>
    </w:pPr>
  </w:p>
  <w:p w14:paraId="51C7CF7B" w14:textId="77777777" w:rsidR="00405705" w:rsidRPr="00630BD3" w:rsidRDefault="00405705">
    <w:pPr>
      <w:pStyle w:val="Header"/>
    </w:pPr>
  </w:p>
  <w:p w14:paraId="147AF96F" w14:textId="77777777" w:rsidR="00405705" w:rsidRPr="00630BD3" w:rsidRDefault="00405705" w:rsidP="003F26FB">
    <w:pPr>
      <w:pStyle w:val="NoSpacing"/>
      <w:spacing w:line="276" w:lineRule="auto"/>
    </w:pPr>
  </w:p>
  <w:p w14:paraId="4CBFC508" w14:textId="3BA8E130" w:rsidR="003F26FB" w:rsidRPr="007E5813" w:rsidRDefault="003F26FB" w:rsidP="007E5813">
    <w:pPr>
      <w:pStyle w:val="NoSpacing"/>
      <w:rPr>
        <w:rFonts w:ascii="Verdana" w:hAnsi="Verdana"/>
        <w:sz w:val="18"/>
        <w:szCs w:val="18"/>
        <w:lang w:val="nl-NL"/>
      </w:rPr>
    </w:pPr>
    <w:r w:rsidRPr="007E5813">
      <w:rPr>
        <w:rFonts w:ascii="Verdana" w:hAnsi="Verdana"/>
        <w:sz w:val="18"/>
        <w:szCs w:val="18"/>
        <w:lang w:val="nl-NL"/>
      </w:rPr>
      <w:t xml:space="preserve">Datum </w:t>
    </w:r>
    <w:r w:rsidR="001A3EE3">
      <w:rPr>
        <w:rFonts w:ascii="Verdana" w:hAnsi="Verdana"/>
        <w:sz w:val="18"/>
        <w:szCs w:val="18"/>
        <w:lang w:val="nl-NL"/>
      </w:rPr>
      <w:t>26</w:t>
    </w:r>
    <w:r w:rsidRPr="007E5813">
      <w:rPr>
        <w:rFonts w:ascii="Verdana" w:hAnsi="Verdana"/>
        <w:sz w:val="18"/>
        <w:szCs w:val="18"/>
        <w:lang w:val="nl-NL"/>
      </w:rPr>
      <w:t xml:space="preserve"> juni 2026</w:t>
    </w:r>
  </w:p>
  <w:p w14:paraId="08C956E1" w14:textId="43DD7354" w:rsidR="00405705" w:rsidRPr="003F26FB" w:rsidRDefault="003F26FB" w:rsidP="007E5813">
    <w:pPr>
      <w:pStyle w:val="NoSpacing"/>
      <w:rPr>
        <w:rFonts w:ascii="Verdana" w:hAnsi="Verdana"/>
        <w:sz w:val="18"/>
        <w:szCs w:val="18"/>
        <w:lang w:val="nl-NL"/>
      </w:rPr>
    </w:pPr>
    <w:r w:rsidRPr="007E5813">
      <w:rPr>
        <w:rFonts w:ascii="Verdana" w:hAnsi="Verdana"/>
        <w:sz w:val="18"/>
        <w:szCs w:val="18"/>
        <w:lang w:val="nl-NL"/>
      </w:rPr>
      <w:t>Betreft Koninkrijksinzet t.b.v. het voorzitterschap van het Comité van Ministers van de Raad van Europa in 2027</w:t>
    </w:r>
    <w:r w:rsidR="00405705" w:rsidRPr="00630BD3">
      <w:rPr>
        <w:noProof/>
        <w:highlight w:val="yellow"/>
      </w:rPr>
      <mc:AlternateContent>
        <mc:Choice Requires="wps">
          <w:drawing>
            <wp:anchor distT="0" distB="0" distL="114300" distR="114300" simplePos="0" relativeHeight="251653120" behindDoc="0" locked="0" layoutInCell="1" allowOverlap="1" wp14:anchorId="67BA22A2" wp14:editId="4429EB5A">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B1A05" w14:paraId="26161479" w14:textId="77777777">
                            <w:trPr>
                              <w:trHeight w:val="2636"/>
                            </w:trPr>
                            <w:tc>
                              <w:tcPr>
                                <w:tcW w:w="737" w:type="dxa"/>
                              </w:tcPr>
                              <w:p w14:paraId="43597AEE" w14:textId="77777777" w:rsidR="00405705" w:rsidRDefault="00405705" w:rsidP="00221464">
                                <w:pPr>
                                  <w:spacing w:line="240" w:lineRule="auto"/>
                                </w:pPr>
                              </w:p>
                            </w:tc>
                            <w:tc>
                              <w:tcPr>
                                <w:tcW w:w="5263" w:type="dxa"/>
                              </w:tcPr>
                              <w:p w14:paraId="5ACDD94C" w14:textId="77777777" w:rsidR="00405705" w:rsidRDefault="00405705" w:rsidP="00221464">
                                <w:pPr>
                                  <w:spacing w:line="240" w:lineRule="auto"/>
                                </w:pPr>
                                <w:r>
                                  <w:rPr>
                                    <w:noProof/>
                                  </w:rPr>
                                  <w:drawing>
                                    <wp:inline distT="0" distB="0" distL="0" distR="0" wp14:anchorId="44DAE552" wp14:editId="1C9C5A8D">
                                      <wp:extent cx="2335530" cy="1586230"/>
                                      <wp:effectExtent l="0" t="0" r="7620" b="0"/>
                                      <wp:docPr id="881493882"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81C33F5" w14:textId="77777777" w:rsidR="00405705" w:rsidRDefault="0040570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A22A2" id="Text Box 29" o:spid="_x0000_s1030" type="#_x0000_t202" style="position:absolute;margin-left:278.8pt;margin-top:0;width:316.05pt;height:137.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B1A05" w14:paraId="26161479" w14:textId="77777777">
                      <w:trPr>
                        <w:trHeight w:val="2636"/>
                      </w:trPr>
                      <w:tc>
                        <w:tcPr>
                          <w:tcW w:w="737" w:type="dxa"/>
                        </w:tcPr>
                        <w:p w14:paraId="43597AEE" w14:textId="77777777" w:rsidR="00405705" w:rsidRDefault="00405705" w:rsidP="00221464">
                          <w:pPr>
                            <w:spacing w:line="240" w:lineRule="auto"/>
                          </w:pPr>
                        </w:p>
                      </w:tc>
                      <w:tc>
                        <w:tcPr>
                          <w:tcW w:w="5263" w:type="dxa"/>
                        </w:tcPr>
                        <w:p w14:paraId="5ACDD94C" w14:textId="77777777" w:rsidR="00405705" w:rsidRDefault="00405705" w:rsidP="00221464">
                          <w:pPr>
                            <w:spacing w:line="240" w:lineRule="auto"/>
                          </w:pPr>
                          <w:r>
                            <w:rPr>
                              <w:noProof/>
                            </w:rPr>
                            <w:drawing>
                              <wp:inline distT="0" distB="0" distL="0" distR="0" wp14:anchorId="44DAE552" wp14:editId="1C9C5A8D">
                                <wp:extent cx="2335530" cy="1586230"/>
                                <wp:effectExtent l="0" t="0" r="7620" b="0"/>
                                <wp:docPr id="881493882"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81C33F5" w14:textId="77777777" w:rsidR="00405705" w:rsidRDefault="00405705" w:rsidP="00BD3958"/>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51C"/>
    <w:multiLevelType w:val="hybridMultilevel"/>
    <w:tmpl w:val="7EB0BE48"/>
    <w:lvl w:ilvl="0" w:tplc="4AF4DB3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B60937"/>
    <w:multiLevelType w:val="hybridMultilevel"/>
    <w:tmpl w:val="2C0AC2E0"/>
    <w:lvl w:ilvl="0" w:tplc="4182696E">
      <w:numFmt w:val="bullet"/>
      <w:lvlText w:val="-"/>
      <w:lvlJc w:val="left"/>
      <w:pPr>
        <w:ind w:left="720" w:hanging="360"/>
      </w:pPr>
      <w:rPr>
        <w:rFonts w:ascii="Aptos Display" w:eastAsiaTheme="minorHAnsi" w:hAnsi="Aptos Display"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827A98"/>
    <w:multiLevelType w:val="hybridMultilevel"/>
    <w:tmpl w:val="34EE0820"/>
    <w:lvl w:ilvl="0" w:tplc="E0526D3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58724FCE"/>
    <w:multiLevelType w:val="hybridMultilevel"/>
    <w:tmpl w:val="989AD4AE"/>
    <w:lvl w:ilvl="0" w:tplc="314A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6729742">
    <w:abstractNumId w:val="3"/>
  </w:num>
  <w:num w:numId="2" w16cid:durableId="610824166">
    <w:abstractNumId w:val="1"/>
  </w:num>
  <w:num w:numId="3" w16cid:durableId="263878738">
    <w:abstractNumId w:val="0"/>
  </w:num>
  <w:num w:numId="4" w16cid:durableId="466550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E2F185"/>
    <w:rsid w:val="0000282A"/>
    <w:rsid w:val="00002E1C"/>
    <w:rsid w:val="0001178E"/>
    <w:rsid w:val="000250B6"/>
    <w:rsid w:val="00031004"/>
    <w:rsid w:val="000311C3"/>
    <w:rsid w:val="00035227"/>
    <w:rsid w:val="000412B5"/>
    <w:rsid w:val="00052252"/>
    <w:rsid w:val="000522C3"/>
    <w:rsid w:val="0005457C"/>
    <w:rsid w:val="000667A2"/>
    <w:rsid w:val="000669D8"/>
    <w:rsid w:val="00071B20"/>
    <w:rsid w:val="00074AE9"/>
    <w:rsid w:val="00074F84"/>
    <w:rsid w:val="00087181"/>
    <w:rsid w:val="000936F1"/>
    <w:rsid w:val="00094C16"/>
    <w:rsid w:val="00096DB9"/>
    <w:rsid w:val="000A367D"/>
    <w:rsid w:val="000B301E"/>
    <w:rsid w:val="000B5FDB"/>
    <w:rsid w:val="000D247B"/>
    <w:rsid w:val="000E26D5"/>
    <w:rsid w:val="000F69F8"/>
    <w:rsid w:val="00100D6A"/>
    <w:rsid w:val="00111591"/>
    <w:rsid w:val="00114EE6"/>
    <w:rsid w:val="00116381"/>
    <w:rsid w:val="00116766"/>
    <w:rsid w:val="00120F2D"/>
    <w:rsid w:val="001213D5"/>
    <w:rsid w:val="00122F62"/>
    <w:rsid w:val="00123CA8"/>
    <w:rsid w:val="0012569D"/>
    <w:rsid w:val="00131C28"/>
    <w:rsid w:val="00132236"/>
    <w:rsid w:val="00133696"/>
    <w:rsid w:val="0013513C"/>
    <w:rsid w:val="00137AF0"/>
    <w:rsid w:val="00140E4A"/>
    <w:rsid w:val="001433E0"/>
    <w:rsid w:val="001435BA"/>
    <w:rsid w:val="001442D2"/>
    <w:rsid w:val="00155103"/>
    <w:rsid w:val="00157067"/>
    <w:rsid w:val="00162339"/>
    <w:rsid w:val="00162C70"/>
    <w:rsid w:val="0017150A"/>
    <w:rsid w:val="00181491"/>
    <w:rsid w:val="00181EA4"/>
    <w:rsid w:val="00181EB3"/>
    <w:rsid w:val="00186793"/>
    <w:rsid w:val="00187C35"/>
    <w:rsid w:val="001A0053"/>
    <w:rsid w:val="001A3EE3"/>
    <w:rsid w:val="001A4B66"/>
    <w:rsid w:val="001A4DFB"/>
    <w:rsid w:val="001B2912"/>
    <w:rsid w:val="001C672E"/>
    <w:rsid w:val="001D22D9"/>
    <w:rsid w:val="001D61F8"/>
    <w:rsid w:val="001E39C7"/>
    <w:rsid w:val="001F29FA"/>
    <w:rsid w:val="001F4719"/>
    <w:rsid w:val="001F4C1F"/>
    <w:rsid w:val="00210331"/>
    <w:rsid w:val="00213774"/>
    <w:rsid w:val="00221D36"/>
    <w:rsid w:val="00224A12"/>
    <w:rsid w:val="00224AB6"/>
    <w:rsid w:val="00225726"/>
    <w:rsid w:val="002275B4"/>
    <w:rsid w:val="002275C2"/>
    <w:rsid w:val="00236322"/>
    <w:rsid w:val="002375F1"/>
    <w:rsid w:val="002435AA"/>
    <w:rsid w:val="0024460A"/>
    <w:rsid w:val="00254925"/>
    <w:rsid w:val="00255DC0"/>
    <w:rsid w:val="00260D97"/>
    <w:rsid w:val="00261F2C"/>
    <w:rsid w:val="0026769B"/>
    <w:rsid w:val="00272E19"/>
    <w:rsid w:val="0028573F"/>
    <w:rsid w:val="00287EB2"/>
    <w:rsid w:val="00291A11"/>
    <w:rsid w:val="00297253"/>
    <w:rsid w:val="002B4497"/>
    <w:rsid w:val="002C2576"/>
    <w:rsid w:val="002D5158"/>
    <w:rsid w:val="002E1174"/>
    <w:rsid w:val="002E53A8"/>
    <w:rsid w:val="002E5C49"/>
    <w:rsid w:val="002F0AFB"/>
    <w:rsid w:val="002F6CE2"/>
    <w:rsid w:val="0030378F"/>
    <w:rsid w:val="00305FDD"/>
    <w:rsid w:val="00306E4A"/>
    <w:rsid w:val="00316DA2"/>
    <w:rsid w:val="00320139"/>
    <w:rsid w:val="00320D58"/>
    <w:rsid w:val="00331DDA"/>
    <w:rsid w:val="00340C11"/>
    <w:rsid w:val="00341C6C"/>
    <w:rsid w:val="00342FAF"/>
    <w:rsid w:val="0034518E"/>
    <w:rsid w:val="00346D59"/>
    <w:rsid w:val="00347846"/>
    <w:rsid w:val="003508F3"/>
    <w:rsid w:val="0035600A"/>
    <w:rsid w:val="00357620"/>
    <w:rsid w:val="00375625"/>
    <w:rsid w:val="00383B67"/>
    <w:rsid w:val="003841FB"/>
    <w:rsid w:val="00384DEC"/>
    <w:rsid w:val="003970B1"/>
    <w:rsid w:val="003A10B0"/>
    <w:rsid w:val="003A7E7C"/>
    <w:rsid w:val="003B191C"/>
    <w:rsid w:val="003B2D87"/>
    <w:rsid w:val="003B312E"/>
    <w:rsid w:val="003B55A4"/>
    <w:rsid w:val="003B613D"/>
    <w:rsid w:val="003B72FA"/>
    <w:rsid w:val="003C225B"/>
    <w:rsid w:val="003C48E8"/>
    <w:rsid w:val="003E2395"/>
    <w:rsid w:val="003F0912"/>
    <w:rsid w:val="003F26FB"/>
    <w:rsid w:val="003F6F55"/>
    <w:rsid w:val="003F7719"/>
    <w:rsid w:val="00400A81"/>
    <w:rsid w:val="00405705"/>
    <w:rsid w:val="0041180C"/>
    <w:rsid w:val="00412559"/>
    <w:rsid w:val="004151D7"/>
    <w:rsid w:val="00427D05"/>
    <w:rsid w:val="00431C0F"/>
    <w:rsid w:val="0043218E"/>
    <w:rsid w:val="0043312B"/>
    <w:rsid w:val="004337E6"/>
    <w:rsid w:val="004348AD"/>
    <w:rsid w:val="00434990"/>
    <w:rsid w:val="00440386"/>
    <w:rsid w:val="00440B27"/>
    <w:rsid w:val="00457530"/>
    <w:rsid w:val="0046544C"/>
    <w:rsid w:val="0046678F"/>
    <w:rsid w:val="00472E52"/>
    <w:rsid w:val="00473CAB"/>
    <w:rsid w:val="00475AC2"/>
    <w:rsid w:val="00477679"/>
    <w:rsid w:val="00477E73"/>
    <w:rsid w:val="00480CE2"/>
    <w:rsid w:val="00484E95"/>
    <w:rsid w:val="004872AC"/>
    <w:rsid w:val="004A57C1"/>
    <w:rsid w:val="004A6138"/>
    <w:rsid w:val="004A7D4A"/>
    <w:rsid w:val="004B1832"/>
    <w:rsid w:val="004B44CE"/>
    <w:rsid w:val="004B51EE"/>
    <w:rsid w:val="004B7882"/>
    <w:rsid w:val="004C56B6"/>
    <w:rsid w:val="004C75C4"/>
    <w:rsid w:val="004D1D68"/>
    <w:rsid w:val="004D6BD0"/>
    <w:rsid w:val="004E13C0"/>
    <w:rsid w:val="004F1A64"/>
    <w:rsid w:val="004F5DCF"/>
    <w:rsid w:val="004F6C27"/>
    <w:rsid w:val="00501234"/>
    <w:rsid w:val="00507AAA"/>
    <w:rsid w:val="00507DE8"/>
    <w:rsid w:val="00515160"/>
    <w:rsid w:val="005164AD"/>
    <w:rsid w:val="0051755B"/>
    <w:rsid w:val="00521209"/>
    <w:rsid w:val="00521EDA"/>
    <w:rsid w:val="00531676"/>
    <w:rsid w:val="005410C9"/>
    <w:rsid w:val="00544B49"/>
    <w:rsid w:val="00552AB4"/>
    <w:rsid w:val="00554A14"/>
    <w:rsid w:val="0055516C"/>
    <w:rsid w:val="00562ACA"/>
    <w:rsid w:val="00572B5D"/>
    <w:rsid w:val="005738FE"/>
    <w:rsid w:val="00573992"/>
    <w:rsid w:val="00577A62"/>
    <w:rsid w:val="005805E6"/>
    <w:rsid w:val="00583EB0"/>
    <w:rsid w:val="00594351"/>
    <w:rsid w:val="005962A8"/>
    <w:rsid w:val="005A2094"/>
    <w:rsid w:val="005A2FCD"/>
    <w:rsid w:val="005A364E"/>
    <w:rsid w:val="005C398B"/>
    <w:rsid w:val="005C3C94"/>
    <w:rsid w:val="005E5DDD"/>
    <w:rsid w:val="005F4F5E"/>
    <w:rsid w:val="0060530B"/>
    <w:rsid w:val="006112AA"/>
    <w:rsid w:val="00615B57"/>
    <w:rsid w:val="006240EF"/>
    <w:rsid w:val="00630BD3"/>
    <w:rsid w:val="00633848"/>
    <w:rsid w:val="00643CA6"/>
    <w:rsid w:val="00646021"/>
    <w:rsid w:val="00647BD2"/>
    <w:rsid w:val="006539AC"/>
    <w:rsid w:val="006549E9"/>
    <w:rsid w:val="00660FE8"/>
    <w:rsid w:val="00660FF4"/>
    <w:rsid w:val="00665084"/>
    <w:rsid w:val="00672176"/>
    <w:rsid w:val="00672DF7"/>
    <w:rsid w:val="00673BBA"/>
    <w:rsid w:val="00673D5A"/>
    <w:rsid w:val="00685C51"/>
    <w:rsid w:val="006865CD"/>
    <w:rsid w:val="006900F8"/>
    <w:rsid w:val="00691BB9"/>
    <w:rsid w:val="0069229D"/>
    <w:rsid w:val="00692E9F"/>
    <w:rsid w:val="006A6A14"/>
    <w:rsid w:val="006B1756"/>
    <w:rsid w:val="006B4FE1"/>
    <w:rsid w:val="006C239C"/>
    <w:rsid w:val="006C7861"/>
    <w:rsid w:val="006D1C1F"/>
    <w:rsid w:val="006E4110"/>
    <w:rsid w:val="006F69A3"/>
    <w:rsid w:val="007151E3"/>
    <w:rsid w:val="00716BE2"/>
    <w:rsid w:val="00723C97"/>
    <w:rsid w:val="0072704B"/>
    <w:rsid w:val="007373D2"/>
    <w:rsid w:val="0074254E"/>
    <w:rsid w:val="00744D56"/>
    <w:rsid w:val="0074654D"/>
    <w:rsid w:val="00747DE3"/>
    <w:rsid w:val="00750F00"/>
    <w:rsid w:val="00753909"/>
    <w:rsid w:val="007545DB"/>
    <w:rsid w:val="00765504"/>
    <w:rsid w:val="00767A1B"/>
    <w:rsid w:val="00774EA7"/>
    <w:rsid w:val="00781A75"/>
    <w:rsid w:val="007B32AC"/>
    <w:rsid w:val="007C3E5A"/>
    <w:rsid w:val="007D1326"/>
    <w:rsid w:val="007E2D78"/>
    <w:rsid w:val="007E5813"/>
    <w:rsid w:val="007F2539"/>
    <w:rsid w:val="00804884"/>
    <w:rsid w:val="008049D3"/>
    <w:rsid w:val="0080676E"/>
    <w:rsid w:val="00816C23"/>
    <w:rsid w:val="008266B6"/>
    <w:rsid w:val="00840DDA"/>
    <w:rsid w:val="00842B4A"/>
    <w:rsid w:val="008461DA"/>
    <w:rsid w:val="00851362"/>
    <w:rsid w:val="00860352"/>
    <w:rsid w:val="00862D38"/>
    <w:rsid w:val="00865C3E"/>
    <w:rsid w:val="00871F0A"/>
    <w:rsid w:val="00885A9C"/>
    <w:rsid w:val="0088661F"/>
    <w:rsid w:val="00887EDB"/>
    <w:rsid w:val="0089397D"/>
    <w:rsid w:val="008939F7"/>
    <w:rsid w:val="0089542B"/>
    <w:rsid w:val="00897B0A"/>
    <w:rsid w:val="008A1E42"/>
    <w:rsid w:val="008A2F7F"/>
    <w:rsid w:val="008A5676"/>
    <w:rsid w:val="008B0B96"/>
    <w:rsid w:val="008B33A6"/>
    <w:rsid w:val="008B392A"/>
    <w:rsid w:val="008B4323"/>
    <w:rsid w:val="008B6A66"/>
    <w:rsid w:val="008B72D2"/>
    <w:rsid w:val="008D244E"/>
    <w:rsid w:val="008E2661"/>
    <w:rsid w:val="008E3875"/>
    <w:rsid w:val="008F5775"/>
    <w:rsid w:val="00910E4A"/>
    <w:rsid w:val="00921E65"/>
    <w:rsid w:val="00924C02"/>
    <w:rsid w:val="00925FA1"/>
    <w:rsid w:val="0092733C"/>
    <w:rsid w:val="00930AEF"/>
    <w:rsid w:val="00932AA5"/>
    <w:rsid w:val="00933981"/>
    <w:rsid w:val="00934018"/>
    <w:rsid w:val="00941234"/>
    <w:rsid w:val="009433E0"/>
    <w:rsid w:val="00945FBE"/>
    <w:rsid w:val="009507C2"/>
    <w:rsid w:val="0095243B"/>
    <w:rsid w:val="00953D01"/>
    <w:rsid w:val="0095502A"/>
    <w:rsid w:val="00957779"/>
    <w:rsid w:val="00975ED0"/>
    <w:rsid w:val="0099261D"/>
    <w:rsid w:val="009A2C22"/>
    <w:rsid w:val="009A6184"/>
    <w:rsid w:val="009A76A3"/>
    <w:rsid w:val="009B19A8"/>
    <w:rsid w:val="009B708C"/>
    <w:rsid w:val="009C1576"/>
    <w:rsid w:val="009D37DA"/>
    <w:rsid w:val="009E3F8A"/>
    <w:rsid w:val="009E400C"/>
    <w:rsid w:val="009E41DF"/>
    <w:rsid w:val="009E472B"/>
    <w:rsid w:val="009E4FAA"/>
    <w:rsid w:val="00A0102F"/>
    <w:rsid w:val="00A038DE"/>
    <w:rsid w:val="00A05BCC"/>
    <w:rsid w:val="00A07029"/>
    <w:rsid w:val="00A12DBC"/>
    <w:rsid w:val="00A261FA"/>
    <w:rsid w:val="00A269FA"/>
    <w:rsid w:val="00A3530C"/>
    <w:rsid w:val="00A40EE7"/>
    <w:rsid w:val="00A436A7"/>
    <w:rsid w:val="00A43A4B"/>
    <w:rsid w:val="00A43CEC"/>
    <w:rsid w:val="00A46240"/>
    <w:rsid w:val="00A5149A"/>
    <w:rsid w:val="00A53D9E"/>
    <w:rsid w:val="00A54DFD"/>
    <w:rsid w:val="00A70621"/>
    <w:rsid w:val="00A75B5B"/>
    <w:rsid w:val="00A81384"/>
    <w:rsid w:val="00A816E2"/>
    <w:rsid w:val="00A8269E"/>
    <w:rsid w:val="00A84161"/>
    <w:rsid w:val="00A87FCA"/>
    <w:rsid w:val="00A96189"/>
    <w:rsid w:val="00AA4964"/>
    <w:rsid w:val="00AA5306"/>
    <w:rsid w:val="00AA71F4"/>
    <w:rsid w:val="00AB07E0"/>
    <w:rsid w:val="00AC0874"/>
    <w:rsid w:val="00AE458E"/>
    <w:rsid w:val="00AF3E73"/>
    <w:rsid w:val="00AF6D7A"/>
    <w:rsid w:val="00B00406"/>
    <w:rsid w:val="00B009E3"/>
    <w:rsid w:val="00B123A5"/>
    <w:rsid w:val="00B26F75"/>
    <w:rsid w:val="00B32CBB"/>
    <w:rsid w:val="00B43158"/>
    <w:rsid w:val="00B44212"/>
    <w:rsid w:val="00B44FB3"/>
    <w:rsid w:val="00B46C10"/>
    <w:rsid w:val="00B5293C"/>
    <w:rsid w:val="00B661F9"/>
    <w:rsid w:val="00B67858"/>
    <w:rsid w:val="00B72E0E"/>
    <w:rsid w:val="00B74483"/>
    <w:rsid w:val="00B7742D"/>
    <w:rsid w:val="00B805BE"/>
    <w:rsid w:val="00B8384F"/>
    <w:rsid w:val="00B95FEA"/>
    <w:rsid w:val="00BB27EA"/>
    <w:rsid w:val="00BB4DD4"/>
    <w:rsid w:val="00BC3782"/>
    <w:rsid w:val="00BC3B3F"/>
    <w:rsid w:val="00BD1F87"/>
    <w:rsid w:val="00BD4CE7"/>
    <w:rsid w:val="00BE136C"/>
    <w:rsid w:val="00BF1898"/>
    <w:rsid w:val="00BF6239"/>
    <w:rsid w:val="00BF7822"/>
    <w:rsid w:val="00BF7EB1"/>
    <w:rsid w:val="00C0103E"/>
    <w:rsid w:val="00C055B7"/>
    <w:rsid w:val="00C108A7"/>
    <w:rsid w:val="00C12C0B"/>
    <w:rsid w:val="00C224DD"/>
    <w:rsid w:val="00C32F55"/>
    <w:rsid w:val="00C44EC2"/>
    <w:rsid w:val="00C5073A"/>
    <w:rsid w:val="00C50AC2"/>
    <w:rsid w:val="00C56492"/>
    <w:rsid w:val="00C56F5C"/>
    <w:rsid w:val="00C62310"/>
    <w:rsid w:val="00C62AD4"/>
    <w:rsid w:val="00C64BAF"/>
    <w:rsid w:val="00C77E2C"/>
    <w:rsid w:val="00C81450"/>
    <w:rsid w:val="00C82094"/>
    <w:rsid w:val="00C8281D"/>
    <w:rsid w:val="00C91CFF"/>
    <w:rsid w:val="00C92530"/>
    <w:rsid w:val="00C96A11"/>
    <w:rsid w:val="00CA17A7"/>
    <w:rsid w:val="00CB1CDF"/>
    <w:rsid w:val="00CB2390"/>
    <w:rsid w:val="00CB4F88"/>
    <w:rsid w:val="00CC0AE8"/>
    <w:rsid w:val="00CC319D"/>
    <w:rsid w:val="00CD3B3E"/>
    <w:rsid w:val="00CD517E"/>
    <w:rsid w:val="00CE20E3"/>
    <w:rsid w:val="00CE350E"/>
    <w:rsid w:val="00CE5C98"/>
    <w:rsid w:val="00CF08C5"/>
    <w:rsid w:val="00D0058C"/>
    <w:rsid w:val="00D02042"/>
    <w:rsid w:val="00D11924"/>
    <w:rsid w:val="00D15B0A"/>
    <w:rsid w:val="00D16E7D"/>
    <w:rsid w:val="00D22973"/>
    <w:rsid w:val="00D2410E"/>
    <w:rsid w:val="00D24782"/>
    <w:rsid w:val="00D26135"/>
    <w:rsid w:val="00D32E4B"/>
    <w:rsid w:val="00D37D27"/>
    <w:rsid w:val="00D40D97"/>
    <w:rsid w:val="00D41F64"/>
    <w:rsid w:val="00D42E48"/>
    <w:rsid w:val="00D44908"/>
    <w:rsid w:val="00D500D4"/>
    <w:rsid w:val="00D54729"/>
    <w:rsid w:val="00D618EE"/>
    <w:rsid w:val="00D67078"/>
    <w:rsid w:val="00D95425"/>
    <w:rsid w:val="00DB0848"/>
    <w:rsid w:val="00DB1D5D"/>
    <w:rsid w:val="00DB28F7"/>
    <w:rsid w:val="00DB3713"/>
    <w:rsid w:val="00DB6A76"/>
    <w:rsid w:val="00DC2050"/>
    <w:rsid w:val="00DC4B32"/>
    <w:rsid w:val="00DC5A8A"/>
    <w:rsid w:val="00DD458E"/>
    <w:rsid w:val="00DD563A"/>
    <w:rsid w:val="00DF20DC"/>
    <w:rsid w:val="00DF2E33"/>
    <w:rsid w:val="00E02E7E"/>
    <w:rsid w:val="00E05132"/>
    <w:rsid w:val="00E07EE4"/>
    <w:rsid w:val="00E132CA"/>
    <w:rsid w:val="00E14C75"/>
    <w:rsid w:val="00E27268"/>
    <w:rsid w:val="00E27452"/>
    <w:rsid w:val="00E3792F"/>
    <w:rsid w:val="00E403D9"/>
    <w:rsid w:val="00E433F8"/>
    <w:rsid w:val="00E46E43"/>
    <w:rsid w:val="00E67C6D"/>
    <w:rsid w:val="00E76EF0"/>
    <w:rsid w:val="00E81F27"/>
    <w:rsid w:val="00E82877"/>
    <w:rsid w:val="00E84395"/>
    <w:rsid w:val="00E87A0D"/>
    <w:rsid w:val="00E901EA"/>
    <w:rsid w:val="00E943C6"/>
    <w:rsid w:val="00EA09AF"/>
    <w:rsid w:val="00EA26F8"/>
    <w:rsid w:val="00EA5572"/>
    <w:rsid w:val="00EB0A0A"/>
    <w:rsid w:val="00EB5676"/>
    <w:rsid w:val="00EC2F85"/>
    <w:rsid w:val="00ED02BA"/>
    <w:rsid w:val="00ED45C1"/>
    <w:rsid w:val="00EF24CD"/>
    <w:rsid w:val="00EF6A75"/>
    <w:rsid w:val="00EF79BF"/>
    <w:rsid w:val="00F02BFA"/>
    <w:rsid w:val="00F03B1F"/>
    <w:rsid w:val="00F04468"/>
    <w:rsid w:val="00F054D8"/>
    <w:rsid w:val="00F10EE9"/>
    <w:rsid w:val="00F115E7"/>
    <w:rsid w:val="00F1457E"/>
    <w:rsid w:val="00F14E22"/>
    <w:rsid w:val="00F30251"/>
    <w:rsid w:val="00F32BA2"/>
    <w:rsid w:val="00F35006"/>
    <w:rsid w:val="00F4151F"/>
    <w:rsid w:val="00F41A94"/>
    <w:rsid w:val="00F428AE"/>
    <w:rsid w:val="00F4554B"/>
    <w:rsid w:val="00F46FEE"/>
    <w:rsid w:val="00F50128"/>
    <w:rsid w:val="00F509DE"/>
    <w:rsid w:val="00F53679"/>
    <w:rsid w:val="00F61254"/>
    <w:rsid w:val="00F708EE"/>
    <w:rsid w:val="00F75016"/>
    <w:rsid w:val="00F84B64"/>
    <w:rsid w:val="00F85758"/>
    <w:rsid w:val="00F91DAD"/>
    <w:rsid w:val="00F92CA5"/>
    <w:rsid w:val="00FA02B6"/>
    <w:rsid w:val="00FA1342"/>
    <w:rsid w:val="00FB2706"/>
    <w:rsid w:val="00FC75FA"/>
    <w:rsid w:val="00FC779E"/>
    <w:rsid w:val="00FC7EA9"/>
    <w:rsid w:val="00FC7F8D"/>
    <w:rsid w:val="00FD1521"/>
    <w:rsid w:val="00FD4256"/>
    <w:rsid w:val="00FD6E89"/>
    <w:rsid w:val="00FD7E60"/>
    <w:rsid w:val="00FE7666"/>
    <w:rsid w:val="00FF4718"/>
    <w:rsid w:val="058FA129"/>
    <w:rsid w:val="0D40DF2F"/>
    <w:rsid w:val="11810814"/>
    <w:rsid w:val="16DF17F3"/>
    <w:rsid w:val="1B19589F"/>
    <w:rsid w:val="1E80159B"/>
    <w:rsid w:val="20BBE957"/>
    <w:rsid w:val="2B7EAD36"/>
    <w:rsid w:val="2C5F0D7E"/>
    <w:rsid w:val="376B4ED8"/>
    <w:rsid w:val="37EE71C9"/>
    <w:rsid w:val="40E2F185"/>
    <w:rsid w:val="4253C753"/>
    <w:rsid w:val="472DB904"/>
    <w:rsid w:val="49EA86E7"/>
    <w:rsid w:val="51CE0571"/>
    <w:rsid w:val="56408B24"/>
    <w:rsid w:val="5729B396"/>
    <w:rsid w:val="58376258"/>
    <w:rsid w:val="5B9AE77B"/>
    <w:rsid w:val="6D065120"/>
    <w:rsid w:val="7195FA44"/>
    <w:rsid w:val="7528C4FA"/>
    <w:rsid w:val="75A1A9D7"/>
    <w:rsid w:val="76BDB241"/>
    <w:rsid w:val="78298276"/>
    <w:rsid w:val="7ADEF00F"/>
    <w:rsid w:val="7DFA37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2F185"/>
  <w15:chartTrackingRefBased/>
  <w15:docId w15:val="{45F61646-B821-40AB-8E7A-D86E97B8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306"/>
    <w:pPr>
      <w:tabs>
        <w:tab w:val="center" w:pos="4536"/>
        <w:tab w:val="right" w:pos="9072"/>
      </w:tabs>
      <w:spacing w:after="0" w:line="240" w:lineRule="auto"/>
    </w:pPr>
    <w:rPr>
      <w:rFonts w:ascii="Verdana" w:eastAsia="Times New Roman" w:hAnsi="Verdana" w:cs="Times New Roman"/>
      <w:sz w:val="18"/>
      <w:szCs w:val="24"/>
      <w:lang w:eastAsia="nl-NL"/>
    </w:rPr>
  </w:style>
  <w:style w:type="character" w:customStyle="1" w:styleId="HeaderChar">
    <w:name w:val="Header Char"/>
    <w:basedOn w:val="DefaultParagraphFont"/>
    <w:link w:val="Header"/>
    <w:uiPriority w:val="99"/>
    <w:rsid w:val="00AA5306"/>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AA5306"/>
    <w:pPr>
      <w:tabs>
        <w:tab w:val="center" w:pos="4536"/>
        <w:tab w:val="right" w:pos="9072"/>
      </w:tabs>
      <w:spacing w:after="0" w:line="240" w:lineRule="auto"/>
    </w:pPr>
    <w:rPr>
      <w:rFonts w:ascii="Verdana" w:eastAsia="Times New Roman" w:hAnsi="Verdana" w:cs="Times New Roman"/>
      <w:sz w:val="18"/>
      <w:szCs w:val="24"/>
      <w:lang w:eastAsia="nl-NL"/>
    </w:rPr>
  </w:style>
  <w:style w:type="character" w:customStyle="1" w:styleId="FooterChar">
    <w:name w:val="Footer Char"/>
    <w:basedOn w:val="DefaultParagraphFont"/>
    <w:link w:val="Footer"/>
    <w:uiPriority w:val="99"/>
    <w:rsid w:val="00AA5306"/>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AA5306"/>
    <w:rPr>
      <w:color w:val="808080"/>
    </w:rPr>
  </w:style>
  <w:style w:type="table" w:styleId="TableGrid">
    <w:name w:val="Table Grid"/>
    <w:basedOn w:val="TableNormal"/>
    <w:uiPriority w:val="39"/>
    <w:rsid w:val="00AA5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5306"/>
    <w:rPr>
      <w:color w:val="0563C1" w:themeColor="hyperlink"/>
      <w:u w:val="single"/>
    </w:rPr>
  </w:style>
  <w:style w:type="paragraph" w:styleId="FootnoteText">
    <w:name w:val="footnote text"/>
    <w:basedOn w:val="Normal"/>
    <w:link w:val="FootnoteTextChar"/>
    <w:uiPriority w:val="99"/>
    <w:semiHidden/>
    <w:unhideWhenUsed/>
    <w:rsid w:val="00AA5306"/>
    <w:pPr>
      <w:spacing w:after="0" w:line="240" w:lineRule="auto"/>
    </w:pPr>
    <w:rPr>
      <w:rFonts w:ascii="Verdana" w:eastAsia="Times New Roman" w:hAnsi="Verdana" w:cs="Times New Roman"/>
      <w:sz w:val="20"/>
      <w:szCs w:val="20"/>
      <w:lang w:eastAsia="nl-NL"/>
    </w:rPr>
  </w:style>
  <w:style w:type="character" w:customStyle="1" w:styleId="FootnoteTextChar">
    <w:name w:val="Footnote Text Char"/>
    <w:basedOn w:val="DefaultParagraphFont"/>
    <w:link w:val="FootnoteText"/>
    <w:uiPriority w:val="99"/>
    <w:semiHidden/>
    <w:rsid w:val="00AA5306"/>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AA5306"/>
    <w:rPr>
      <w:vertAlign w:val="superscript"/>
    </w:rPr>
  </w:style>
  <w:style w:type="character" w:styleId="CommentReference">
    <w:name w:val="annotation reference"/>
    <w:basedOn w:val="DefaultParagraphFont"/>
    <w:uiPriority w:val="99"/>
    <w:semiHidden/>
    <w:unhideWhenUsed/>
    <w:rsid w:val="00AA5306"/>
    <w:rPr>
      <w:sz w:val="16"/>
      <w:szCs w:val="16"/>
    </w:rPr>
  </w:style>
  <w:style w:type="paragraph" w:styleId="CommentText">
    <w:name w:val="annotation text"/>
    <w:basedOn w:val="Normal"/>
    <w:link w:val="CommentTextChar"/>
    <w:uiPriority w:val="99"/>
    <w:unhideWhenUsed/>
    <w:rsid w:val="00AA5306"/>
    <w:pPr>
      <w:spacing w:after="0" w:line="240" w:lineRule="auto"/>
    </w:pPr>
    <w:rPr>
      <w:rFonts w:ascii="Verdana" w:eastAsia="Times New Roman" w:hAnsi="Verdana" w:cs="Times New Roman"/>
      <w:sz w:val="20"/>
      <w:szCs w:val="20"/>
      <w:lang w:eastAsia="nl-NL"/>
    </w:rPr>
  </w:style>
  <w:style w:type="character" w:customStyle="1" w:styleId="CommentTextChar">
    <w:name w:val="Comment Text Char"/>
    <w:basedOn w:val="DefaultParagraphFont"/>
    <w:link w:val="CommentText"/>
    <w:uiPriority w:val="99"/>
    <w:rsid w:val="00AA5306"/>
    <w:rPr>
      <w:rFonts w:ascii="Verdana" w:eastAsia="Times New Roman" w:hAnsi="Verdana" w:cs="Times New Roman"/>
      <w:sz w:val="20"/>
      <w:szCs w:val="20"/>
      <w:lang w:eastAsia="nl-NL"/>
    </w:rPr>
  </w:style>
  <w:style w:type="character" w:styleId="UnresolvedMention">
    <w:name w:val="Unresolved Mention"/>
    <w:basedOn w:val="DefaultParagraphFont"/>
    <w:uiPriority w:val="99"/>
    <w:semiHidden/>
    <w:unhideWhenUsed/>
    <w:rsid w:val="0046544C"/>
    <w:rPr>
      <w:color w:val="605E5C"/>
      <w:shd w:val="clear" w:color="auto" w:fill="E1DFDD"/>
    </w:rPr>
  </w:style>
  <w:style w:type="paragraph" w:styleId="Revision">
    <w:name w:val="Revision"/>
    <w:hidden/>
    <w:uiPriority w:val="99"/>
    <w:semiHidden/>
    <w:rsid w:val="003841FB"/>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3841F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841FB"/>
    <w:rPr>
      <w:rFonts w:ascii="Verdana" w:eastAsia="Times New Roman" w:hAnsi="Verdana" w:cs="Times New Roman"/>
      <w:b/>
      <w:bCs/>
      <w:sz w:val="20"/>
      <w:szCs w:val="20"/>
      <w:lang w:val="en-GB" w:eastAsia="nl-NL"/>
    </w:rPr>
  </w:style>
  <w:style w:type="paragraph" w:styleId="ListParagraph">
    <w:name w:val="List Paragraph"/>
    <w:basedOn w:val="Normal"/>
    <w:uiPriority w:val="34"/>
    <w:qFormat/>
    <w:rsid w:val="0017150A"/>
    <w:pPr>
      <w:ind w:left="720"/>
      <w:contextualSpacing/>
    </w:pPr>
  </w:style>
  <w:style w:type="character" w:styleId="FollowedHyperlink">
    <w:name w:val="FollowedHyperlink"/>
    <w:basedOn w:val="DefaultParagraphFont"/>
    <w:uiPriority w:val="99"/>
    <w:semiHidden/>
    <w:unhideWhenUsed/>
    <w:rsid w:val="00FC75FA"/>
    <w:rPr>
      <w:color w:val="954F72" w:themeColor="followedHyperlink"/>
      <w:u w:val="single"/>
    </w:rPr>
  </w:style>
  <w:style w:type="paragraph" w:styleId="NoSpacing">
    <w:name w:val="No Spacing"/>
    <w:uiPriority w:val="1"/>
    <w:qFormat/>
    <w:rsid w:val="00660FE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4563">
      <w:bodyDiv w:val="1"/>
      <w:marLeft w:val="0"/>
      <w:marRight w:val="0"/>
      <w:marTop w:val="0"/>
      <w:marBottom w:val="0"/>
      <w:divBdr>
        <w:top w:val="none" w:sz="0" w:space="0" w:color="auto"/>
        <w:left w:val="none" w:sz="0" w:space="0" w:color="auto"/>
        <w:bottom w:val="none" w:sz="0" w:space="0" w:color="auto"/>
        <w:right w:val="none" w:sz="0" w:space="0" w:color="auto"/>
      </w:divBdr>
    </w:div>
    <w:div w:id="108937407">
      <w:bodyDiv w:val="1"/>
      <w:marLeft w:val="0"/>
      <w:marRight w:val="0"/>
      <w:marTop w:val="0"/>
      <w:marBottom w:val="0"/>
      <w:divBdr>
        <w:top w:val="none" w:sz="0" w:space="0" w:color="auto"/>
        <w:left w:val="none" w:sz="0" w:space="0" w:color="auto"/>
        <w:bottom w:val="none" w:sz="0" w:space="0" w:color="auto"/>
        <w:right w:val="none" w:sz="0" w:space="0" w:color="auto"/>
      </w:divBdr>
    </w:div>
    <w:div w:id="117260151">
      <w:bodyDiv w:val="1"/>
      <w:marLeft w:val="0"/>
      <w:marRight w:val="0"/>
      <w:marTop w:val="0"/>
      <w:marBottom w:val="0"/>
      <w:divBdr>
        <w:top w:val="none" w:sz="0" w:space="0" w:color="auto"/>
        <w:left w:val="none" w:sz="0" w:space="0" w:color="auto"/>
        <w:bottom w:val="none" w:sz="0" w:space="0" w:color="auto"/>
        <w:right w:val="none" w:sz="0" w:space="0" w:color="auto"/>
      </w:divBdr>
    </w:div>
    <w:div w:id="186526996">
      <w:bodyDiv w:val="1"/>
      <w:marLeft w:val="0"/>
      <w:marRight w:val="0"/>
      <w:marTop w:val="0"/>
      <w:marBottom w:val="0"/>
      <w:divBdr>
        <w:top w:val="none" w:sz="0" w:space="0" w:color="auto"/>
        <w:left w:val="none" w:sz="0" w:space="0" w:color="auto"/>
        <w:bottom w:val="none" w:sz="0" w:space="0" w:color="auto"/>
        <w:right w:val="none" w:sz="0" w:space="0" w:color="auto"/>
      </w:divBdr>
    </w:div>
    <w:div w:id="280189092">
      <w:bodyDiv w:val="1"/>
      <w:marLeft w:val="0"/>
      <w:marRight w:val="0"/>
      <w:marTop w:val="0"/>
      <w:marBottom w:val="0"/>
      <w:divBdr>
        <w:top w:val="none" w:sz="0" w:space="0" w:color="auto"/>
        <w:left w:val="none" w:sz="0" w:space="0" w:color="auto"/>
        <w:bottom w:val="none" w:sz="0" w:space="0" w:color="auto"/>
        <w:right w:val="none" w:sz="0" w:space="0" w:color="auto"/>
      </w:divBdr>
    </w:div>
    <w:div w:id="318077671">
      <w:bodyDiv w:val="1"/>
      <w:marLeft w:val="0"/>
      <w:marRight w:val="0"/>
      <w:marTop w:val="0"/>
      <w:marBottom w:val="0"/>
      <w:divBdr>
        <w:top w:val="none" w:sz="0" w:space="0" w:color="auto"/>
        <w:left w:val="none" w:sz="0" w:space="0" w:color="auto"/>
        <w:bottom w:val="none" w:sz="0" w:space="0" w:color="auto"/>
        <w:right w:val="none" w:sz="0" w:space="0" w:color="auto"/>
      </w:divBdr>
    </w:div>
    <w:div w:id="370617110">
      <w:bodyDiv w:val="1"/>
      <w:marLeft w:val="0"/>
      <w:marRight w:val="0"/>
      <w:marTop w:val="0"/>
      <w:marBottom w:val="0"/>
      <w:divBdr>
        <w:top w:val="none" w:sz="0" w:space="0" w:color="auto"/>
        <w:left w:val="none" w:sz="0" w:space="0" w:color="auto"/>
        <w:bottom w:val="none" w:sz="0" w:space="0" w:color="auto"/>
        <w:right w:val="none" w:sz="0" w:space="0" w:color="auto"/>
      </w:divBdr>
    </w:div>
    <w:div w:id="398015662">
      <w:bodyDiv w:val="1"/>
      <w:marLeft w:val="0"/>
      <w:marRight w:val="0"/>
      <w:marTop w:val="0"/>
      <w:marBottom w:val="0"/>
      <w:divBdr>
        <w:top w:val="none" w:sz="0" w:space="0" w:color="auto"/>
        <w:left w:val="none" w:sz="0" w:space="0" w:color="auto"/>
        <w:bottom w:val="none" w:sz="0" w:space="0" w:color="auto"/>
        <w:right w:val="none" w:sz="0" w:space="0" w:color="auto"/>
      </w:divBdr>
    </w:div>
    <w:div w:id="861088775">
      <w:bodyDiv w:val="1"/>
      <w:marLeft w:val="0"/>
      <w:marRight w:val="0"/>
      <w:marTop w:val="0"/>
      <w:marBottom w:val="0"/>
      <w:divBdr>
        <w:top w:val="none" w:sz="0" w:space="0" w:color="auto"/>
        <w:left w:val="none" w:sz="0" w:space="0" w:color="auto"/>
        <w:bottom w:val="none" w:sz="0" w:space="0" w:color="auto"/>
        <w:right w:val="none" w:sz="0" w:space="0" w:color="auto"/>
      </w:divBdr>
    </w:div>
    <w:div w:id="1106005556">
      <w:bodyDiv w:val="1"/>
      <w:marLeft w:val="0"/>
      <w:marRight w:val="0"/>
      <w:marTop w:val="0"/>
      <w:marBottom w:val="0"/>
      <w:divBdr>
        <w:top w:val="none" w:sz="0" w:space="0" w:color="auto"/>
        <w:left w:val="none" w:sz="0" w:space="0" w:color="auto"/>
        <w:bottom w:val="none" w:sz="0" w:space="0" w:color="auto"/>
        <w:right w:val="none" w:sz="0" w:space="0" w:color="auto"/>
      </w:divBdr>
    </w:div>
    <w:div w:id="1253856930">
      <w:bodyDiv w:val="1"/>
      <w:marLeft w:val="0"/>
      <w:marRight w:val="0"/>
      <w:marTop w:val="0"/>
      <w:marBottom w:val="0"/>
      <w:divBdr>
        <w:top w:val="none" w:sz="0" w:space="0" w:color="auto"/>
        <w:left w:val="none" w:sz="0" w:space="0" w:color="auto"/>
        <w:bottom w:val="none" w:sz="0" w:space="0" w:color="auto"/>
        <w:right w:val="none" w:sz="0" w:space="0" w:color="auto"/>
      </w:divBdr>
    </w:div>
    <w:div w:id="1482040706">
      <w:bodyDiv w:val="1"/>
      <w:marLeft w:val="0"/>
      <w:marRight w:val="0"/>
      <w:marTop w:val="0"/>
      <w:marBottom w:val="0"/>
      <w:divBdr>
        <w:top w:val="none" w:sz="0" w:space="0" w:color="auto"/>
        <w:left w:val="none" w:sz="0" w:space="0" w:color="auto"/>
        <w:bottom w:val="none" w:sz="0" w:space="0" w:color="auto"/>
        <w:right w:val="none" w:sz="0" w:space="0" w:color="auto"/>
      </w:divBdr>
    </w:div>
    <w:div w:id="1792044716">
      <w:bodyDiv w:val="1"/>
      <w:marLeft w:val="0"/>
      <w:marRight w:val="0"/>
      <w:marTop w:val="0"/>
      <w:marBottom w:val="0"/>
      <w:divBdr>
        <w:top w:val="none" w:sz="0" w:space="0" w:color="auto"/>
        <w:left w:val="none" w:sz="0" w:space="0" w:color="auto"/>
        <w:bottom w:val="none" w:sz="0" w:space="0" w:color="auto"/>
        <w:right w:val="none" w:sz="0" w:space="0" w:color="auto"/>
      </w:divBdr>
    </w:div>
    <w:div w:id="1861120227">
      <w:bodyDiv w:val="1"/>
      <w:marLeft w:val="0"/>
      <w:marRight w:val="0"/>
      <w:marTop w:val="0"/>
      <w:marBottom w:val="0"/>
      <w:divBdr>
        <w:top w:val="none" w:sz="0" w:space="0" w:color="auto"/>
        <w:left w:val="none" w:sz="0" w:space="0" w:color="auto"/>
        <w:bottom w:val="none" w:sz="0" w:space="0" w:color="auto"/>
        <w:right w:val="none" w:sz="0" w:space="0" w:color="auto"/>
      </w:divBdr>
    </w:div>
    <w:div w:id="1893880536">
      <w:bodyDiv w:val="1"/>
      <w:marLeft w:val="0"/>
      <w:marRight w:val="0"/>
      <w:marTop w:val="0"/>
      <w:marBottom w:val="0"/>
      <w:divBdr>
        <w:top w:val="none" w:sz="0" w:space="0" w:color="auto"/>
        <w:left w:val="none" w:sz="0" w:space="0" w:color="auto"/>
        <w:bottom w:val="none" w:sz="0" w:space="0" w:color="auto"/>
        <w:right w:val="none" w:sz="0" w:space="0" w:color="auto"/>
      </w:divBdr>
    </w:div>
    <w:div w:id="203603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viesraadinternationalevraagstukken.nl/site/binaries/site-content/collections/documents/2022/07/07/aiv-advies-122-mensenrechten-kernbelang-in-een-geopolitiek-krachtenveld/Mensenrechten_kernbelang_in_een_geopolitiek_krachtenveld_AIV_Advies_122_22062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2030</ap:Words>
  <ap:Characters>11170</ap:Characters>
  <ap:DocSecurity>0</ap:DocSecurity>
  <ap:Lines>93</ap:Lines>
  <ap:Paragraphs>26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2026-05-26T08:56:00.0000000Z</lastPrinted>
  <dcterms:created xsi:type="dcterms:W3CDTF">2026-06-26T10:25:00.0000000Z</dcterms:created>
  <dcterms:modified xsi:type="dcterms:W3CDTF">2026-06-26T10:25:00.0000000Z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ClassificationContentMarkingFooterShapeIds">
    <vt:lpwstr>540dd3eb,437e4e07,30cf28de</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cc4b55a5ee91473b87ec338540cdae54">
    <vt:lpwstr>Not applicable|ec01d90b-9d0f-4785-8785-e1ea615196bf</vt:lpwstr>
  </property>
  <property fmtid="{D5CDD505-2E9C-101B-9397-08002B2CF9AE}" pid="8" name="BZForumOrganisation">
    <vt:lpwstr>2;#Not applicable|0049e722-bfb1-4a3f-9d08-af7366a9af40</vt:lpwstr>
  </property>
  <property fmtid="{D5CDD505-2E9C-101B-9397-08002B2CF9AE}" pid="9" name="BZDossierBudgetManager">
    <vt:lpwstr/>
  </property>
  <property fmtid="{D5CDD505-2E9C-101B-9397-08002B2CF9AE}" pid="10" name="BZDossierSendTo">
    <vt:lpwstr/>
  </property>
  <property fmtid="{D5CDD505-2E9C-101B-9397-08002B2CF9AE}" pid="11" name="BZTheme">
    <vt:lpwstr>1;#Not applicable|ec01d90b-9d0f-4785-8785-e1ea615196bf</vt:lpwstr>
  </property>
  <property fmtid="{D5CDD505-2E9C-101B-9397-08002B2CF9AE}" pid="12" name="d1b77f58b5724360bd683b4bf0d30054">
    <vt:lpwstr>UNCLASSIFIED (U)|284e6a62-15ab-4017-be27-a1e965f4e940</vt:lpwstr>
  </property>
  <property fmtid="{D5CDD505-2E9C-101B-9397-08002B2CF9AE}" pid="13" name="TaxCatchAll">
    <vt:lpwstr>5;#NO MARKING|0a4eb9ae-69eb-4d9e-b573-43ab99ef8592;#4;#UNCLASSIFIED (U)|284e6a62-15ab-4017-be27-a1e965f4e940;#3;#Not applicable|ec01d90b-9d0f-4785-8785-e1ea615196bf;#2;#Not applicable|0049e722-bfb1-4a3f-9d08-af7366a9af40;#1;#European cooperation (non-EU) general|32cb20cb-36c6-4655-9372-780089c6b4ef</vt:lpwstr>
  </property>
  <property fmtid="{D5CDD505-2E9C-101B-9397-08002B2CF9AE}" pid="14" name="e35afc56668347c3aef24194d1ed59ea">
    <vt:lpwstr>Not applicable|0049e722-bfb1-4a3f-9d08-af7366a9af40</vt:lpwstr>
  </property>
  <property fmtid="{D5CDD505-2E9C-101B-9397-08002B2CF9AE}" pid="15" name="f7af940f06314dc78018242c25682d67">
    <vt:lpwstr>NO MARKING|0a4eb9ae-69eb-4d9e-b573-43ab99ef8592</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bb20b5f81c9f47a48f8188e85aec1253">
    <vt:lpwstr>European cooperation (non-EU) general|32cb20cb-36c6-4655-9372-780089c6b4ef</vt:lpwstr>
  </property>
  <property fmtid="{D5CDD505-2E9C-101B-9397-08002B2CF9AE}" pid="29" name="e256f556a7b748329ab47889947c7d40">
    <vt:lpwstr/>
  </property>
  <property fmtid="{D5CDD505-2E9C-101B-9397-08002B2CF9AE}" pid="30" name="ed9282a3f18446ec8c17c7829edf82dd">
    <vt:lpwstr/>
  </property>
  <property fmtid="{D5CDD505-2E9C-101B-9397-08002B2CF9AE}" pid="31" name="BZDossierProcessType">
    <vt:lpwstr/>
  </property>
  <property fmtid="{D5CDD505-2E9C-101B-9397-08002B2CF9AE}" pid="32" name="SharedWithUsers">
    <vt:lpwstr>904;#Graaf, J.W. (Jeroen) de (Rijksmedewerker)</vt:lpwstr>
  </property>
  <property fmtid="{D5CDD505-2E9C-101B-9397-08002B2CF9AE}" pid="33" name="_docset_NoMedatataSyncRequired">
    <vt:lpwstr>False</vt:lpwstr>
  </property>
  <property fmtid="{D5CDD505-2E9C-101B-9397-08002B2CF9AE}" pid="34" name="_dlc_DocIdItemGuid">
    <vt:lpwstr>ab61f144-8d46-43e7-9bfd-1bcd792623c1</vt:lpwstr>
  </property>
  <property fmtid="{D5CDD505-2E9C-101B-9397-08002B2CF9AE}" pid="35" name="URL">
    <vt:lpwstr>https://247.plaza.buzaservices.nl/subject/PV-RK2026042026/BZ2628489/Brief%20Koninkrijksinzet%20Raad%20van%20Europa%20voorzitterschap%202027.docx, </vt:lpwstr>
  </property>
</Properties>
</file>