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531D7B" w14:paraId="704746AB" w14:textId="77777777">
      <w:r>
        <w:t>Geachte Voorzitter,</w:t>
      </w:r>
    </w:p>
    <w:p w:rsidR="00BF2437" w:rsidP="00BF2437" w:rsidRDefault="00BF2437" w14:paraId="796F075A" w14:textId="2B36F6FF"/>
    <w:p w:rsidR="00961946" w:rsidP="00961946" w:rsidRDefault="00961946" w14:paraId="66078153" w14:textId="03003A4D">
      <w:pPr>
        <w:spacing w:line="240" w:lineRule="auto"/>
        <w:rPr>
          <w:rFonts w:eastAsia="Verdana" w:cs="Verdana"/>
          <w:szCs w:val="18"/>
        </w:rPr>
      </w:pPr>
      <w:r w:rsidRPr="3A066D31">
        <w:rPr>
          <w:rFonts w:eastAsia="Verdana" w:cs="Verdana"/>
          <w:szCs w:val="18"/>
        </w:rPr>
        <w:t>Het kabinet voel</w:t>
      </w:r>
      <w:r>
        <w:rPr>
          <w:rFonts w:eastAsia="Verdana" w:cs="Verdana"/>
          <w:szCs w:val="18"/>
        </w:rPr>
        <w:t>t</w:t>
      </w:r>
      <w:r w:rsidRPr="3A066D31">
        <w:rPr>
          <w:rFonts w:eastAsia="Verdana" w:cs="Verdana"/>
          <w:szCs w:val="18"/>
        </w:rPr>
        <w:t xml:space="preserve"> </w:t>
      </w:r>
      <w:r>
        <w:rPr>
          <w:rFonts w:eastAsia="Verdana" w:cs="Verdana"/>
          <w:szCs w:val="18"/>
        </w:rPr>
        <w:t>zich</w:t>
      </w:r>
      <w:r w:rsidRPr="3A066D31">
        <w:rPr>
          <w:rFonts w:eastAsia="Verdana" w:cs="Verdana"/>
          <w:szCs w:val="18"/>
        </w:rPr>
        <w:t xml:space="preserve"> verantwoordelijk om alle PAS-melders weer in een legale situatie te krijgen.</w:t>
      </w:r>
      <w:r>
        <w:rPr>
          <w:rFonts w:eastAsia="Verdana" w:cs="Verdana"/>
          <w:szCs w:val="18"/>
        </w:rPr>
        <w:t xml:space="preserve"> Dit zijn ondernemers die, buiten hun schuld om, in problemen zijn gekomen. Het Kabinet zal zich ervoor inzetten om deze ondernemers te helpen. Deze inzet wordt hernieuwd en aangevuld met de </w:t>
      </w:r>
      <w:r w:rsidRPr="35662FF6" w:rsidR="560F957C">
        <w:rPr>
          <w:rFonts w:eastAsia="Verdana" w:cs="Verdana"/>
          <w:szCs w:val="18"/>
        </w:rPr>
        <w:t>opvolger voor het programma PAS-melders</w:t>
      </w:r>
      <w:r w:rsidRPr="35662FF6" w:rsidR="78297CD7">
        <w:rPr>
          <w:rFonts w:eastAsia="Verdana" w:cs="Verdana"/>
          <w:szCs w:val="18"/>
        </w:rPr>
        <w:t xml:space="preserve">, onder de naam: </w:t>
      </w:r>
      <w:r w:rsidRPr="00BF15C6" w:rsidR="00C16537">
        <w:rPr>
          <w:rFonts w:eastAsia="Verdana" w:cs="Verdana"/>
          <w:szCs w:val="18"/>
        </w:rPr>
        <w:t>Programma Maatwerk PAS-melders</w:t>
      </w:r>
      <w:r w:rsidRPr="00BF15C6" w:rsidR="00685C44">
        <w:rPr>
          <w:rFonts w:eastAsia="Verdana" w:cs="Verdana"/>
          <w:szCs w:val="18"/>
        </w:rPr>
        <w:t xml:space="preserve"> (PMP)</w:t>
      </w:r>
      <w:r w:rsidRPr="35662FF6" w:rsidR="78297CD7">
        <w:rPr>
          <w:rFonts w:eastAsia="Verdana" w:cs="Verdana"/>
          <w:szCs w:val="18"/>
        </w:rPr>
        <w:t>. D</w:t>
      </w:r>
      <w:r w:rsidRPr="35662FF6" w:rsidR="27109ABE">
        <w:rPr>
          <w:rFonts w:eastAsia="Verdana" w:cs="Verdana"/>
          <w:szCs w:val="18"/>
        </w:rPr>
        <w:t>eze heeft in internetconsultatie</w:t>
      </w:r>
      <w:r w:rsidRPr="35662FF6" w:rsidR="63263AE7">
        <w:rPr>
          <w:rFonts w:eastAsia="Verdana" w:cs="Verdana"/>
          <w:szCs w:val="18"/>
        </w:rPr>
        <w:t xml:space="preserve"> gelegen tussen 17 april en 29 mei. Hieruit zijn 81 zienswijzen binnenkomen.</w:t>
      </w:r>
      <w:r w:rsidRPr="35662FF6" w:rsidR="4B6A9E43">
        <w:rPr>
          <w:rFonts w:eastAsia="Verdana" w:cs="Verdana"/>
          <w:szCs w:val="18"/>
        </w:rPr>
        <w:t xml:space="preserve"> </w:t>
      </w:r>
      <w:r w:rsidRPr="35662FF6" w:rsidR="15900DCA">
        <w:rPr>
          <w:rFonts w:eastAsia="Verdana" w:cs="Verdana"/>
          <w:szCs w:val="18"/>
        </w:rPr>
        <w:t xml:space="preserve">Ik ben blij met de binnengekomen reacties en denk dat de verwerking hiervan heeft geleid tot een sterker, duidelijker en doelgerichter programma. </w:t>
      </w:r>
      <w:r w:rsidRPr="35662FF6" w:rsidR="4B6A9E43">
        <w:rPr>
          <w:rFonts w:eastAsia="Verdana" w:cs="Verdana"/>
          <w:szCs w:val="18"/>
        </w:rPr>
        <w:t>Het legaliseren van activiteiten van PAS-melders blijft een prioriteit, waarbij Rijk en provincies zich inzetten voor maatwerkoplossingen binnen de wettelijke kaders.</w:t>
      </w:r>
      <w:r w:rsidR="00375581">
        <w:rPr>
          <w:rFonts w:eastAsia="Verdana" w:cs="Verdana"/>
          <w:szCs w:val="18"/>
        </w:rPr>
        <w:t xml:space="preserve"> Daarnaast zal ook blijvend worden gekeken naar mogelijke alternatieve of generieke oplossingen voor de PAS-melders. </w:t>
      </w:r>
    </w:p>
    <w:p w:rsidR="00961946" w:rsidP="6830C7E1" w:rsidRDefault="00961946" w14:paraId="527F1ADA" w14:textId="77777777">
      <w:pPr>
        <w:spacing w:line="240" w:lineRule="auto"/>
        <w:rPr>
          <w:rFonts w:eastAsia="Verdana" w:cs="Verdana"/>
          <w:szCs w:val="18"/>
        </w:rPr>
      </w:pPr>
    </w:p>
    <w:p w:rsidRPr="008F674B" w:rsidR="4B6A9E43" w:rsidP="6830C7E1" w:rsidRDefault="00540369" w14:paraId="1C794B3A" w14:textId="30CA4984">
      <w:pPr>
        <w:spacing w:line="240" w:lineRule="auto"/>
        <w:rPr>
          <w:rFonts w:eastAsia="Verdana" w:cs="Verdana"/>
          <w:szCs w:val="18"/>
        </w:rPr>
      </w:pPr>
      <w:r>
        <w:rPr>
          <w:rFonts w:eastAsia="Verdana" w:cs="Verdana"/>
          <w:szCs w:val="18"/>
        </w:rPr>
        <w:t>Het kabinet</w:t>
      </w:r>
      <w:r w:rsidR="008F674B">
        <w:rPr>
          <w:rFonts w:eastAsia="Verdana" w:cs="Verdana"/>
          <w:szCs w:val="18"/>
        </w:rPr>
        <w:t xml:space="preserve"> heeft binnen de Taskforce Landbouw, Natuur en Stikstof besloten om €350 </w:t>
      </w:r>
      <w:r w:rsidR="008549D6">
        <w:rPr>
          <w:rFonts w:eastAsia="Verdana" w:cs="Verdana"/>
          <w:szCs w:val="18"/>
        </w:rPr>
        <w:t xml:space="preserve">miljoen </w:t>
      </w:r>
      <w:r w:rsidR="008F674B">
        <w:rPr>
          <w:rFonts w:eastAsia="Verdana" w:cs="Verdana"/>
          <w:szCs w:val="18"/>
        </w:rPr>
        <w:t xml:space="preserve">vrij te maken om het maatwerkprogramma extra slagkracht te geven. </w:t>
      </w:r>
      <w:r w:rsidR="00540063">
        <w:rPr>
          <w:rFonts w:eastAsia="Verdana" w:cs="Verdana"/>
          <w:szCs w:val="18"/>
        </w:rPr>
        <w:t>Over de definitieve inzet van dit geld zal uw kamer bij de augustusbesluitvorming verder worden geïnformeerd.</w:t>
      </w:r>
      <w:r w:rsidR="008F674B">
        <w:rPr>
          <w:rFonts w:eastAsia="Verdana" w:cs="Verdana"/>
          <w:szCs w:val="18"/>
        </w:rPr>
        <w:t xml:space="preserve"> </w:t>
      </w:r>
      <w:r w:rsidRPr="35662FF6" w:rsidR="4B6A9E43">
        <w:rPr>
          <w:rFonts w:eastAsia="Verdana" w:cs="Verdana"/>
          <w:szCs w:val="18"/>
        </w:rPr>
        <w:t>Hieronder licht ik toe welke stappen zijn gezet,</w:t>
      </w:r>
      <w:r w:rsidRPr="35662FF6" w:rsidR="705B3AEE">
        <w:rPr>
          <w:rFonts w:eastAsia="Verdana" w:cs="Verdana"/>
          <w:szCs w:val="18"/>
        </w:rPr>
        <w:t xml:space="preserve"> </w:t>
      </w:r>
      <w:r w:rsidRPr="35662FF6" w:rsidR="4B6A9E43">
        <w:rPr>
          <w:rFonts w:eastAsia="Verdana" w:cs="Verdana"/>
          <w:szCs w:val="18"/>
        </w:rPr>
        <w:t>en hoe we de komende periode verder werken aan structurele oplossingen voor deze ondernemers.</w:t>
      </w:r>
    </w:p>
    <w:p w:rsidR="7F5A992E" w:rsidP="7F5A992E" w:rsidRDefault="7F5A992E" w14:paraId="16F23E12" w14:textId="2315AF1B">
      <w:pPr>
        <w:spacing w:line="240" w:lineRule="auto"/>
        <w:rPr>
          <w:rFonts w:eastAsia="Verdana" w:cs="Verdana"/>
          <w:szCs w:val="18"/>
        </w:rPr>
      </w:pPr>
    </w:p>
    <w:p w:rsidR="5E1F1D94" w:rsidP="7F5A992E" w:rsidRDefault="5E1F1D94" w14:paraId="0105FAA2" w14:textId="0009F593">
      <w:pPr>
        <w:spacing w:line="240" w:lineRule="auto"/>
        <w:rPr>
          <w:rFonts w:eastAsia="Verdana" w:cs="Verdana"/>
          <w:b/>
          <w:bCs/>
          <w:szCs w:val="18"/>
        </w:rPr>
      </w:pPr>
      <w:r w:rsidRPr="7F5A992E">
        <w:rPr>
          <w:rFonts w:eastAsia="Verdana" w:cs="Verdana"/>
          <w:b/>
          <w:bCs/>
          <w:szCs w:val="18"/>
        </w:rPr>
        <w:t xml:space="preserve">Terugkoppeling internetconsultatie programma </w:t>
      </w:r>
    </w:p>
    <w:p w:rsidR="5E1F1D94" w:rsidP="3A066D31" w:rsidRDefault="5A87BCD5" w14:paraId="125C5325" w14:textId="04C2D1AB">
      <w:pPr>
        <w:spacing w:line="240" w:lineRule="auto"/>
        <w:rPr>
          <w:rFonts w:eastAsia="Verdana" w:cs="Verdana"/>
          <w:szCs w:val="18"/>
        </w:rPr>
      </w:pPr>
      <w:r w:rsidRPr="3A066D31">
        <w:rPr>
          <w:rFonts w:eastAsia="Verdana" w:cs="Verdana"/>
          <w:szCs w:val="18"/>
        </w:rPr>
        <w:t xml:space="preserve">Per </w:t>
      </w:r>
      <w:r w:rsidR="00852F74">
        <w:rPr>
          <w:rFonts w:eastAsia="Verdana" w:cs="Verdana"/>
          <w:szCs w:val="18"/>
        </w:rPr>
        <w:t>18 februari</w:t>
      </w:r>
      <w:r w:rsidRPr="3A066D31">
        <w:rPr>
          <w:rFonts w:eastAsia="Verdana" w:cs="Verdana"/>
          <w:szCs w:val="18"/>
        </w:rPr>
        <w:t xml:space="preserve"> 202</w:t>
      </w:r>
      <w:r w:rsidR="00852F74">
        <w:rPr>
          <w:rFonts w:eastAsia="Verdana" w:cs="Verdana"/>
          <w:szCs w:val="18"/>
        </w:rPr>
        <w:t>6</w:t>
      </w:r>
      <w:r w:rsidRPr="3A066D31">
        <w:rPr>
          <w:rFonts w:eastAsia="Verdana" w:cs="Verdana"/>
          <w:szCs w:val="18"/>
        </w:rPr>
        <w:t xml:space="preserve"> is de wijziging van de Omgevingswet in werking getreden waarin de wettelijke termijn voor het legaliseren van PAS-melders is verlengd. Met dit</w:t>
      </w:r>
      <w:r w:rsidRPr="3A066D31" w:rsidR="3549315A">
        <w:rPr>
          <w:rFonts w:eastAsia="Verdana" w:cs="Verdana"/>
          <w:szCs w:val="18"/>
        </w:rPr>
        <w:t xml:space="preserve"> </w:t>
      </w:r>
      <w:r w:rsidRPr="3A066D31">
        <w:rPr>
          <w:rFonts w:eastAsia="Verdana" w:cs="Verdana"/>
          <w:szCs w:val="18"/>
        </w:rPr>
        <w:t xml:space="preserve">programma geef ik uitwerking aan deze wettelijk taak, en stel ik voor hoe PAS-melders geholpen kunnen worden om in een legale situatie te komen. Dit kan ik niet alleen. Provincies spelen een belangrijke rol. Ik ben dan ook dankbaar voor de inbreng vanuit het Interprovinciaal Overleg en van afzonderlijke provincies. </w:t>
      </w:r>
    </w:p>
    <w:p w:rsidR="3A066D31" w:rsidP="3A066D31" w:rsidRDefault="3A066D31" w14:paraId="1CA5E966" w14:textId="3DE442B8">
      <w:pPr>
        <w:spacing w:line="240" w:lineRule="auto"/>
        <w:rPr>
          <w:rFonts w:eastAsia="Verdana" w:cs="Verdana"/>
          <w:szCs w:val="18"/>
        </w:rPr>
      </w:pPr>
    </w:p>
    <w:p w:rsidR="58033FCB" w:rsidP="3A066D31" w:rsidRDefault="58033FCB" w14:paraId="4F0FEBA8" w14:textId="3DA4E31D">
      <w:pPr>
        <w:spacing w:line="240" w:lineRule="auto"/>
        <w:rPr>
          <w:rFonts w:eastAsia="Verdana" w:cs="Verdana"/>
          <w:szCs w:val="18"/>
        </w:rPr>
      </w:pPr>
      <w:r w:rsidRPr="3A066D31">
        <w:rPr>
          <w:rFonts w:eastAsia="Verdana" w:cs="Verdana"/>
          <w:szCs w:val="18"/>
        </w:rPr>
        <w:t xml:space="preserve">De persoonlijke reacties van de PAS-melders </w:t>
      </w:r>
      <w:r w:rsidRPr="3A066D31" w:rsidR="2FCD1937">
        <w:rPr>
          <w:rFonts w:eastAsia="Verdana" w:cs="Verdana"/>
          <w:szCs w:val="18"/>
        </w:rPr>
        <w:t>uit</w:t>
      </w:r>
      <w:r w:rsidRPr="3A066D31">
        <w:rPr>
          <w:rFonts w:eastAsia="Verdana" w:cs="Verdana"/>
          <w:szCs w:val="18"/>
        </w:rPr>
        <w:t xml:space="preserve"> de internetconsultatie raken mij zeer. Deze ondernemers zitten al sinds 2019 in onduidelijkheid. Veel van hen hebben aangegeven </w:t>
      </w:r>
      <w:r w:rsidR="00685C44">
        <w:rPr>
          <w:rFonts w:eastAsia="Verdana" w:cs="Verdana"/>
          <w:szCs w:val="18"/>
        </w:rPr>
        <w:t>behoefte te hebben aan een overheid die hen actief, betrokken en oplossingsgericht helpt. En dat ze dat ernstig missen en hebben gemist</w:t>
      </w:r>
      <w:r w:rsidRPr="3A066D31">
        <w:rPr>
          <w:rFonts w:eastAsia="Verdana" w:cs="Verdana"/>
          <w:szCs w:val="18"/>
        </w:rPr>
        <w:t xml:space="preserve">. Dat trek ik me aan. Ik geloof dat het PAS-programma, en zeker </w:t>
      </w:r>
      <w:r w:rsidRPr="3A066D31" w:rsidR="3EEE0972">
        <w:rPr>
          <w:rFonts w:eastAsia="Verdana" w:cs="Verdana"/>
          <w:szCs w:val="18"/>
        </w:rPr>
        <w:t xml:space="preserve">ook </w:t>
      </w:r>
      <w:r w:rsidRPr="3A066D31">
        <w:rPr>
          <w:rFonts w:eastAsia="Verdana" w:cs="Verdana"/>
          <w:szCs w:val="18"/>
        </w:rPr>
        <w:t xml:space="preserve">de zaakbegeleiders, een rol kunnen spelen om dit vertrouwen weer te herstellen. Om dit programma succesvol te laten zijn, is samenwerking met de PAS-melder </w:t>
      </w:r>
      <w:r w:rsidR="001C5AC6">
        <w:rPr>
          <w:rFonts w:eastAsia="Verdana" w:cs="Verdana"/>
          <w:szCs w:val="18"/>
        </w:rPr>
        <w:t xml:space="preserve">en maatwerk per onderneming </w:t>
      </w:r>
      <w:r w:rsidRPr="3A066D31">
        <w:rPr>
          <w:rFonts w:eastAsia="Verdana" w:cs="Verdana"/>
          <w:szCs w:val="18"/>
        </w:rPr>
        <w:t xml:space="preserve">noodzakelijk. In gesprekken met zaakbegeleiders wordt er samen met de ondernemers verkend welke mogelijkheden er zijn om het </w:t>
      </w:r>
      <w:r w:rsidRPr="3A066D31">
        <w:rPr>
          <w:rFonts w:eastAsia="Verdana" w:cs="Verdana"/>
          <w:szCs w:val="18"/>
        </w:rPr>
        <w:lastRenderedPageBreak/>
        <w:t xml:space="preserve">bedrijf weer in een legale situatie te krijgen, hierbij wordt zo veel mogelijk uitgegaan van de wensen van de ondernemer. Ik wil hier nogmaals benadrukken dat dit niet betekent dat de verantwoordelijkheid daardoor verschuift. </w:t>
      </w:r>
    </w:p>
    <w:p w:rsidR="3A066D31" w:rsidP="3A066D31" w:rsidRDefault="3A066D31" w14:paraId="015D44F6" w14:textId="58C70D85">
      <w:pPr>
        <w:spacing w:line="240" w:lineRule="auto"/>
        <w:rPr>
          <w:rFonts w:eastAsia="Verdana" w:cs="Verdana"/>
          <w:szCs w:val="18"/>
        </w:rPr>
      </w:pPr>
    </w:p>
    <w:p w:rsidR="7F5A992E" w:rsidP="3A066D31" w:rsidRDefault="341BBAD8" w14:paraId="0D184804" w14:textId="6B0ECE6B">
      <w:pPr>
        <w:spacing w:line="240" w:lineRule="auto"/>
        <w:rPr>
          <w:rFonts w:eastAsia="Verdana" w:cs="Verdana"/>
          <w:szCs w:val="18"/>
        </w:rPr>
      </w:pPr>
      <w:r w:rsidRPr="3A066D31">
        <w:rPr>
          <w:rFonts w:eastAsia="Verdana" w:cs="Verdana"/>
          <w:szCs w:val="18"/>
        </w:rPr>
        <w:t>De reactie van de provincies heb ik zo goed mogelijk proberen te verwerken in het definitieve programma. Daarnaast zal ik tijdens de looptijd van dit programma in gesprek blijven met de verschillende provincies</w:t>
      </w:r>
      <w:r w:rsidRPr="3A066D31" w:rsidR="34F68F8F">
        <w:rPr>
          <w:rFonts w:eastAsia="Verdana" w:cs="Verdana"/>
          <w:szCs w:val="18"/>
        </w:rPr>
        <w:t xml:space="preserve"> om invulling te geven aan onze gezamenlijke opgave</w:t>
      </w:r>
      <w:r w:rsidRPr="3A066D31">
        <w:rPr>
          <w:rFonts w:eastAsia="Verdana" w:cs="Verdana"/>
          <w:szCs w:val="18"/>
        </w:rPr>
        <w:t xml:space="preserve"> </w:t>
      </w:r>
      <w:r w:rsidRPr="3A066D31" w:rsidR="344B200E">
        <w:rPr>
          <w:rFonts w:eastAsia="Verdana" w:cs="Verdana"/>
          <w:szCs w:val="18"/>
        </w:rPr>
        <w:t xml:space="preserve">en om ervoor te zorgen dat </w:t>
      </w:r>
      <w:r w:rsidRPr="3A066D31">
        <w:rPr>
          <w:rFonts w:eastAsia="Verdana" w:cs="Verdana"/>
          <w:szCs w:val="18"/>
        </w:rPr>
        <w:t xml:space="preserve">de uitvoering goed verloopt en het instrumentarium voldoende aansluit bij de praktijk. Het zijn </w:t>
      </w:r>
      <w:r w:rsidRPr="3A066D31" w:rsidR="4F77A66B">
        <w:rPr>
          <w:rFonts w:eastAsia="Verdana" w:cs="Verdana"/>
          <w:szCs w:val="18"/>
        </w:rPr>
        <w:t xml:space="preserve">uiteindelijk </w:t>
      </w:r>
      <w:r w:rsidRPr="3A066D31">
        <w:rPr>
          <w:rFonts w:eastAsia="Verdana" w:cs="Verdana"/>
          <w:szCs w:val="18"/>
        </w:rPr>
        <w:t xml:space="preserve">de provincies als bevoegd gezag die dagelijks te maken hebben met PAS-melders die een </w:t>
      </w:r>
      <w:r w:rsidRPr="3A066D31" w:rsidR="7A783C94">
        <w:rPr>
          <w:rFonts w:eastAsia="Verdana" w:cs="Verdana"/>
          <w:szCs w:val="18"/>
        </w:rPr>
        <w:t>oplossing</w:t>
      </w:r>
      <w:r w:rsidRPr="3A066D31">
        <w:rPr>
          <w:rFonts w:eastAsia="Verdana" w:cs="Verdana"/>
          <w:szCs w:val="18"/>
        </w:rPr>
        <w:t xml:space="preserve"> willen</w:t>
      </w:r>
      <w:r w:rsidRPr="3A066D31" w:rsidR="4A34C567">
        <w:rPr>
          <w:rFonts w:eastAsia="Verdana" w:cs="Verdana"/>
          <w:szCs w:val="18"/>
        </w:rPr>
        <w:t>.</w:t>
      </w:r>
      <w:r w:rsidRPr="3A066D31" w:rsidR="774B6A8D">
        <w:rPr>
          <w:rFonts w:eastAsia="Verdana" w:cs="Verdana"/>
          <w:szCs w:val="18"/>
        </w:rPr>
        <w:t xml:space="preserve"> </w:t>
      </w:r>
      <w:r w:rsidRPr="3A066D31" w:rsidR="6A68D144">
        <w:rPr>
          <w:rFonts w:eastAsia="Verdana" w:cs="Verdana"/>
          <w:szCs w:val="18"/>
        </w:rPr>
        <w:t>T</w:t>
      </w:r>
      <w:r w:rsidRPr="3A066D31">
        <w:rPr>
          <w:rFonts w:eastAsia="Verdana" w:cs="Verdana"/>
          <w:szCs w:val="18"/>
        </w:rPr>
        <w:t xml:space="preserve">egelijkertijd zijn het </w:t>
      </w:r>
      <w:r w:rsidRPr="3A066D31" w:rsidR="6E78AA8A">
        <w:rPr>
          <w:rFonts w:eastAsia="Verdana" w:cs="Verdana"/>
          <w:szCs w:val="18"/>
        </w:rPr>
        <w:t xml:space="preserve">ook </w:t>
      </w:r>
      <w:r w:rsidRPr="3A066D31">
        <w:rPr>
          <w:rFonts w:eastAsia="Verdana" w:cs="Verdana"/>
          <w:szCs w:val="18"/>
        </w:rPr>
        <w:t>de provincies die zich geconfronteerd voelen met handhavingsverzoeken. Rijk en provincies delen het belang van dit programma om met duidelijke routes naar legalisatie een onderbouwing te bieden om gemotiveerd te kunnen blijven afzien van handhaving.</w:t>
      </w:r>
      <w:r w:rsidRPr="3A066D31" w:rsidR="2B9239A9">
        <w:rPr>
          <w:rFonts w:eastAsia="Verdana" w:cs="Verdana"/>
          <w:szCs w:val="18"/>
        </w:rPr>
        <w:t xml:space="preserve"> Het maatregelpakket heeft deze functie. Het</w:t>
      </w:r>
      <w:r w:rsidRPr="3A066D31">
        <w:rPr>
          <w:rFonts w:eastAsia="Verdana" w:cs="Verdana"/>
          <w:szCs w:val="18"/>
        </w:rPr>
        <w:t xml:space="preserve"> is een prioriteit om ervoor te zorgen dat PAS-melders tijd hebben om de voor hun gewenste route naar een oplossing te verkennen.</w:t>
      </w:r>
    </w:p>
    <w:p w:rsidR="7F5A992E" w:rsidP="3A066D31" w:rsidRDefault="7F5A992E" w14:paraId="19250793" w14:textId="601984E4">
      <w:pPr>
        <w:spacing w:line="240" w:lineRule="auto"/>
        <w:rPr>
          <w:rFonts w:eastAsia="Verdana" w:cs="Verdana"/>
          <w:color w:val="881798"/>
          <w:szCs w:val="18"/>
        </w:rPr>
      </w:pPr>
    </w:p>
    <w:p w:rsidR="7F5A992E" w:rsidP="3A066D31" w:rsidRDefault="500141A5" w14:paraId="3B655042" w14:textId="0D1E5B81">
      <w:pPr>
        <w:spacing w:line="240" w:lineRule="auto"/>
        <w:rPr>
          <w:rFonts w:eastAsia="Verdana" w:cs="Verdana"/>
          <w:szCs w:val="18"/>
        </w:rPr>
      </w:pPr>
      <w:r w:rsidRPr="3A066D31">
        <w:rPr>
          <w:rFonts w:eastAsia="Verdana" w:cs="Verdana"/>
          <w:szCs w:val="18"/>
        </w:rPr>
        <w:t>Een aantal reacties ingediend door PAS-melders ging over het opnieuw</w:t>
      </w:r>
      <w:r w:rsidR="001C5AC6">
        <w:rPr>
          <w:rFonts w:eastAsia="Verdana" w:cs="Verdana"/>
          <w:szCs w:val="18"/>
        </w:rPr>
        <w:t xml:space="preserve"> moeten</w:t>
      </w:r>
      <w:r w:rsidRPr="3A066D31">
        <w:rPr>
          <w:rFonts w:eastAsia="Verdana" w:cs="Verdana"/>
          <w:szCs w:val="18"/>
        </w:rPr>
        <w:t xml:space="preserve"> aanmelden voor het PAS-programma. Dat is niet het geval</w:t>
      </w:r>
      <w:r w:rsidRPr="3A066D31" w:rsidR="7577DA21">
        <w:rPr>
          <w:rFonts w:eastAsia="Verdana" w:cs="Verdana"/>
          <w:szCs w:val="18"/>
        </w:rPr>
        <w:t xml:space="preserve"> en </w:t>
      </w:r>
      <w:r w:rsidRPr="3A066D31" w:rsidR="6346DF72">
        <w:rPr>
          <w:rFonts w:eastAsia="Verdana" w:cs="Verdana"/>
          <w:szCs w:val="18"/>
        </w:rPr>
        <w:t>dit</w:t>
      </w:r>
      <w:r w:rsidRPr="3A066D31">
        <w:rPr>
          <w:rFonts w:eastAsia="Verdana" w:cs="Verdana"/>
          <w:szCs w:val="18"/>
        </w:rPr>
        <w:t xml:space="preserve"> </w:t>
      </w:r>
      <w:r w:rsidRPr="3A066D31" w:rsidR="3DD3B7B7">
        <w:rPr>
          <w:rFonts w:eastAsia="Verdana" w:cs="Verdana"/>
          <w:szCs w:val="18"/>
        </w:rPr>
        <w:t xml:space="preserve">heb ik </w:t>
      </w:r>
      <w:r w:rsidRPr="3A066D31">
        <w:rPr>
          <w:rFonts w:eastAsia="Verdana" w:cs="Verdana"/>
          <w:szCs w:val="18"/>
        </w:rPr>
        <w:t xml:space="preserve">verduidelijkt in het programma. Ook is nog duidelijker toegevoegd welke instrumenten beschikbaar zijn om PAS-melders in een legale situatie te brengen. Binnen de huidige jurisprudentie is het legaliseren van de PAS-melding </w:t>
      </w:r>
      <w:r w:rsidRPr="3A066D31" w:rsidR="7E214A11">
        <w:rPr>
          <w:rFonts w:eastAsia="Verdana" w:cs="Verdana"/>
          <w:szCs w:val="18"/>
        </w:rPr>
        <w:t xml:space="preserve">met stikstofruimte </w:t>
      </w:r>
      <w:r w:rsidRPr="3A066D31" w:rsidR="7952D8CD">
        <w:rPr>
          <w:rFonts w:eastAsia="Verdana" w:cs="Verdana"/>
          <w:szCs w:val="18"/>
        </w:rPr>
        <w:t xml:space="preserve">uit andere regelingen </w:t>
      </w:r>
      <w:r w:rsidRPr="3A066D31">
        <w:rPr>
          <w:rFonts w:eastAsia="Verdana" w:cs="Verdana"/>
          <w:szCs w:val="18"/>
        </w:rPr>
        <w:t>een hele grote uitdaging</w:t>
      </w:r>
      <w:r w:rsidRPr="3A066D31" w:rsidR="63C4F656">
        <w:rPr>
          <w:rFonts w:eastAsia="Verdana" w:cs="Verdana"/>
          <w:szCs w:val="18"/>
        </w:rPr>
        <w:t>.</w:t>
      </w:r>
      <w:r w:rsidRPr="3A066D31" w:rsidR="255590F3">
        <w:rPr>
          <w:rFonts w:eastAsia="Verdana" w:cs="Verdana"/>
          <w:szCs w:val="18"/>
        </w:rPr>
        <w:t xml:space="preserve"> Met </w:t>
      </w:r>
      <w:r w:rsidRPr="3A066D31" w:rsidR="66298EF0">
        <w:rPr>
          <w:rFonts w:eastAsia="Verdana" w:cs="Verdana"/>
          <w:szCs w:val="18"/>
        </w:rPr>
        <w:t>dit programma</w:t>
      </w:r>
      <w:r w:rsidRPr="3A066D31" w:rsidR="255590F3">
        <w:rPr>
          <w:rFonts w:eastAsia="Verdana" w:cs="Verdana"/>
          <w:szCs w:val="18"/>
        </w:rPr>
        <w:t xml:space="preserve"> wil ik </w:t>
      </w:r>
      <w:r w:rsidRPr="3A066D31" w:rsidR="64C48313">
        <w:rPr>
          <w:rFonts w:eastAsia="Verdana" w:cs="Verdana"/>
          <w:szCs w:val="18"/>
        </w:rPr>
        <w:t>juist</w:t>
      </w:r>
      <w:r w:rsidRPr="3A066D31">
        <w:rPr>
          <w:rFonts w:eastAsia="Verdana" w:cs="Verdana"/>
          <w:szCs w:val="18"/>
        </w:rPr>
        <w:t xml:space="preserve"> mogelijkheden</w:t>
      </w:r>
      <w:r w:rsidRPr="3A066D31" w:rsidR="133913FF">
        <w:rPr>
          <w:rFonts w:eastAsia="Verdana" w:cs="Verdana"/>
          <w:szCs w:val="18"/>
        </w:rPr>
        <w:t xml:space="preserve"> aan PAS</w:t>
      </w:r>
      <w:r w:rsidRPr="3A066D31" w:rsidR="1E7FE269">
        <w:rPr>
          <w:rFonts w:eastAsia="Verdana" w:cs="Verdana"/>
          <w:szCs w:val="18"/>
        </w:rPr>
        <w:t>-</w:t>
      </w:r>
      <w:r w:rsidRPr="3A066D31" w:rsidR="133913FF">
        <w:rPr>
          <w:rFonts w:eastAsia="Verdana" w:cs="Verdana"/>
          <w:szCs w:val="18"/>
        </w:rPr>
        <w:t>melders</w:t>
      </w:r>
      <w:r w:rsidRPr="3A066D31">
        <w:rPr>
          <w:rFonts w:eastAsia="Verdana" w:cs="Verdana"/>
          <w:szCs w:val="18"/>
        </w:rPr>
        <w:t xml:space="preserve"> bieden om in een legale vergunde situatie te komen</w:t>
      </w:r>
      <w:r w:rsidRPr="3A066D31" w:rsidR="2CE45528">
        <w:rPr>
          <w:rFonts w:eastAsia="Verdana" w:cs="Verdana"/>
          <w:szCs w:val="18"/>
        </w:rPr>
        <w:t xml:space="preserve"> via </w:t>
      </w:r>
      <w:r w:rsidRPr="3A066D31" w:rsidR="66F45B0D">
        <w:rPr>
          <w:rFonts w:eastAsia="Verdana" w:cs="Verdana"/>
          <w:szCs w:val="18"/>
        </w:rPr>
        <w:t>maatwerk</w:t>
      </w:r>
      <w:r w:rsidRPr="3A066D31" w:rsidR="68374F29">
        <w:rPr>
          <w:rFonts w:eastAsia="Verdana" w:cs="Verdana"/>
          <w:szCs w:val="18"/>
        </w:rPr>
        <w:t xml:space="preserve">. </w:t>
      </w:r>
      <w:r w:rsidR="001C5AC6">
        <w:rPr>
          <w:rFonts w:eastAsia="Verdana" w:cs="Verdana"/>
          <w:szCs w:val="18"/>
        </w:rPr>
        <w:t xml:space="preserve">Dat is intensief maar noodzakelijk om tot een oplossing te komen. </w:t>
      </w:r>
    </w:p>
    <w:p w:rsidR="7F5A992E" w:rsidP="35662FF6" w:rsidRDefault="7F5A992E" w14:paraId="01D49169" w14:textId="10269111">
      <w:pPr>
        <w:spacing w:line="240" w:lineRule="auto"/>
        <w:rPr>
          <w:rFonts w:eastAsia="Verdana" w:cs="Verdana"/>
          <w:szCs w:val="18"/>
        </w:rPr>
      </w:pPr>
    </w:p>
    <w:p w:rsidR="5E1F1D94" w:rsidP="3A066D31" w:rsidRDefault="6ABA1967" w14:paraId="7CE3DAFB" w14:textId="30168678">
      <w:pPr>
        <w:spacing w:line="240" w:lineRule="auto"/>
        <w:rPr>
          <w:rFonts w:eastAsia="Verdana" w:cs="Verdana"/>
          <w:szCs w:val="18"/>
        </w:rPr>
      </w:pPr>
      <w:r w:rsidRPr="3A066D31">
        <w:rPr>
          <w:rFonts w:eastAsia="Verdana" w:cs="Verdana"/>
          <w:szCs w:val="18"/>
        </w:rPr>
        <w:t xml:space="preserve">De reacties van LTO en NAJK bevatten </w:t>
      </w:r>
      <w:r w:rsidR="009C6467">
        <w:rPr>
          <w:rFonts w:eastAsia="Verdana" w:cs="Verdana"/>
          <w:szCs w:val="18"/>
        </w:rPr>
        <w:t>terechte</w:t>
      </w:r>
      <w:r w:rsidRPr="3A066D31">
        <w:rPr>
          <w:rFonts w:eastAsia="Verdana" w:cs="Verdana"/>
          <w:szCs w:val="18"/>
        </w:rPr>
        <w:t xml:space="preserve"> punten. </w:t>
      </w:r>
      <w:r w:rsidRPr="3A066D31" w:rsidR="05E627CE">
        <w:rPr>
          <w:rFonts w:eastAsia="Verdana" w:cs="Verdana"/>
          <w:szCs w:val="18"/>
        </w:rPr>
        <w:t>Ik herken</w:t>
      </w:r>
      <w:r w:rsidRPr="3A066D31" w:rsidR="5A87BCD5">
        <w:rPr>
          <w:rFonts w:eastAsia="Verdana" w:cs="Verdana"/>
          <w:szCs w:val="18"/>
        </w:rPr>
        <w:t xml:space="preserve"> het belang van het </w:t>
      </w:r>
      <w:r w:rsidRPr="3A066D31" w:rsidR="3BEA4E48">
        <w:rPr>
          <w:rFonts w:eastAsia="Verdana" w:cs="Verdana"/>
          <w:szCs w:val="18"/>
        </w:rPr>
        <w:t xml:space="preserve">lostrekken </w:t>
      </w:r>
      <w:r w:rsidRPr="3A066D31" w:rsidR="5A87BCD5">
        <w:rPr>
          <w:rFonts w:eastAsia="Verdana" w:cs="Verdana"/>
          <w:szCs w:val="18"/>
        </w:rPr>
        <w:t xml:space="preserve">van vergunningverlening </w:t>
      </w:r>
      <w:r w:rsidRPr="3A066D31" w:rsidR="5E359EBD">
        <w:rPr>
          <w:rFonts w:eastAsia="Verdana" w:cs="Verdana"/>
          <w:szCs w:val="18"/>
        </w:rPr>
        <w:t>in den brede</w:t>
      </w:r>
      <w:r w:rsidRPr="3A066D31" w:rsidR="5A87BCD5">
        <w:rPr>
          <w:rFonts w:eastAsia="Verdana" w:cs="Verdana"/>
          <w:szCs w:val="18"/>
        </w:rPr>
        <w:t xml:space="preserve">. Dit is een van de prioriteiten van de Taskforce </w:t>
      </w:r>
      <w:r w:rsidRPr="3A066D31" w:rsidR="0EEDCCC1">
        <w:rPr>
          <w:rFonts w:eastAsia="Verdana" w:cs="Verdana"/>
          <w:szCs w:val="18"/>
        </w:rPr>
        <w:t>L</w:t>
      </w:r>
      <w:r w:rsidRPr="3A066D31" w:rsidR="5A87BCD5">
        <w:rPr>
          <w:rFonts w:eastAsia="Verdana" w:cs="Verdana"/>
          <w:szCs w:val="18"/>
        </w:rPr>
        <w:t xml:space="preserve">andbouw, </w:t>
      </w:r>
      <w:r w:rsidRPr="3A066D31" w:rsidR="0AD7F2DE">
        <w:rPr>
          <w:rFonts w:eastAsia="Verdana" w:cs="Verdana"/>
          <w:szCs w:val="18"/>
        </w:rPr>
        <w:t>N</w:t>
      </w:r>
      <w:r w:rsidRPr="3A066D31" w:rsidR="5A87BCD5">
        <w:rPr>
          <w:rFonts w:eastAsia="Verdana" w:cs="Verdana"/>
          <w:szCs w:val="18"/>
        </w:rPr>
        <w:t xml:space="preserve">atuur en </w:t>
      </w:r>
      <w:r w:rsidRPr="3A066D31" w:rsidR="7D65EBC7">
        <w:rPr>
          <w:rFonts w:eastAsia="Verdana" w:cs="Verdana"/>
          <w:szCs w:val="18"/>
        </w:rPr>
        <w:t>S</w:t>
      </w:r>
      <w:r w:rsidRPr="3A066D31" w:rsidR="5A87BCD5">
        <w:rPr>
          <w:rFonts w:eastAsia="Verdana" w:cs="Verdana"/>
          <w:szCs w:val="18"/>
        </w:rPr>
        <w:t xml:space="preserve">tikstof. Het </w:t>
      </w:r>
      <w:r w:rsidRPr="3A066D31" w:rsidR="1440FEC4">
        <w:rPr>
          <w:rFonts w:eastAsia="Verdana" w:cs="Verdana"/>
          <w:szCs w:val="18"/>
        </w:rPr>
        <w:t>maatregel</w:t>
      </w:r>
      <w:r w:rsidRPr="3A066D31" w:rsidR="5A87BCD5">
        <w:rPr>
          <w:rFonts w:eastAsia="Verdana" w:cs="Verdana"/>
          <w:szCs w:val="18"/>
        </w:rPr>
        <w:t xml:space="preserve">pakket </w:t>
      </w:r>
      <w:r w:rsidRPr="3A066D31" w:rsidR="065A838E">
        <w:rPr>
          <w:rFonts w:eastAsia="Verdana" w:cs="Verdana"/>
          <w:szCs w:val="18"/>
        </w:rPr>
        <w:t>d</w:t>
      </w:r>
      <w:r w:rsidRPr="3A066D31" w:rsidR="5A87BCD5">
        <w:rPr>
          <w:rFonts w:eastAsia="Verdana" w:cs="Verdana"/>
          <w:szCs w:val="18"/>
        </w:rPr>
        <w:t xml:space="preserve">at de taskforce presenteert en verder </w:t>
      </w:r>
      <w:r w:rsidRPr="3A066D31" w:rsidR="79C80FA0">
        <w:rPr>
          <w:rFonts w:eastAsia="Verdana" w:cs="Verdana"/>
          <w:szCs w:val="18"/>
        </w:rPr>
        <w:t xml:space="preserve">zal </w:t>
      </w:r>
      <w:r w:rsidRPr="3A066D31" w:rsidR="5A87BCD5">
        <w:rPr>
          <w:rFonts w:eastAsia="Verdana" w:cs="Verdana"/>
          <w:szCs w:val="18"/>
        </w:rPr>
        <w:t>gaa</w:t>
      </w:r>
      <w:r w:rsidRPr="3A066D31" w:rsidR="49E3A949">
        <w:rPr>
          <w:rFonts w:eastAsia="Verdana" w:cs="Verdana"/>
          <w:szCs w:val="18"/>
        </w:rPr>
        <w:t>n</w:t>
      </w:r>
      <w:r w:rsidRPr="3A066D31" w:rsidR="5A87BCD5">
        <w:rPr>
          <w:rFonts w:eastAsia="Verdana" w:cs="Verdana"/>
          <w:szCs w:val="18"/>
        </w:rPr>
        <w:t xml:space="preserve"> uitwerken </w:t>
      </w:r>
      <w:r w:rsidRPr="3A066D31" w:rsidR="080EE8C8">
        <w:rPr>
          <w:rFonts w:eastAsia="Verdana" w:cs="Verdana"/>
          <w:szCs w:val="18"/>
        </w:rPr>
        <w:t>heeft als doel om de</w:t>
      </w:r>
      <w:r w:rsidRPr="3A066D31" w:rsidR="5A87BCD5">
        <w:rPr>
          <w:rFonts w:eastAsia="Verdana" w:cs="Verdana"/>
          <w:szCs w:val="18"/>
        </w:rPr>
        <w:t xml:space="preserve"> randvoorwaarde</w:t>
      </w:r>
      <w:r w:rsidRPr="3A066D31" w:rsidR="136DF360">
        <w:rPr>
          <w:rFonts w:eastAsia="Verdana" w:cs="Verdana"/>
          <w:szCs w:val="18"/>
        </w:rPr>
        <w:t>n</w:t>
      </w:r>
      <w:r w:rsidRPr="3A066D31" w:rsidR="5A87BCD5">
        <w:rPr>
          <w:rFonts w:eastAsia="Verdana" w:cs="Verdana"/>
          <w:szCs w:val="18"/>
        </w:rPr>
        <w:t xml:space="preserve"> voor een succesvolle aanpak voor PAS-melders de komende </w:t>
      </w:r>
      <w:r w:rsidR="001C5AC6">
        <w:rPr>
          <w:rFonts w:eastAsia="Verdana" w:cs="Verdana"/>
          <w:szCs w:val="18"/>
        </w:rPr>
        <w:t>tijd</w:t>
      </w:r>
      <w:r w:rsidRPr="3A066D31" w:rsidR="5A87BCD5">
        <w:rPr>
          <w:rFonts w:eastAsia="Verdana" w:cs="Verdana"/>
          <w:szCs w:val="18"/>
        </w:rPr>
        <w:t xml:space="preserve"> in</w:t>
      </w:r>
      <w:r w:rsidRPr="3A066D31" w:rsidR="7C6A1A3E">
        <w:rPr>
          <w:rFonts w:eastAsia="Verdana" w:cs="Verdana"/>
          <w:szCs w:val="18"/>
        </w:rPr>
        <w:t xml:space="preserve"> te </w:t>
      </w:r>
      <w:r w:rsidRPr="3A066D31" w:rsidR="5A87BCD5">
        <w:rPr>
          <w:rFonts w:eastAsia="Verdana" w:cs="Verdana"/>
          <w:szCs w:val="18"/>
        </w:rPr>
        <w:t xml:space="preserve">vullen. </w:t>
      </w:r>
    </w:p>
    <w:p w:rsidR="7F5A992E" w:rsidP="35662FF6" w:rsidRDefault="7F5A992E" w14:paraId="1B7FA478" w14:textId="39C80F07">
      <w:pPr>
        <w:spacing w:line="240" w:lineRule="auto"/>
        <w:rPr>
          <w:rFonts w:eastAsia="Verdana" w:cs="Verdana"/>
          <w:szCs w:val="18"/>
        </w:rPr>
      </w:pPr>
    </w:p>
    <w:p w:rsidR="5E1F1D94" w:rsidP="3A066D31" w:rsidRDefault="5A87BCD5" w14:paraId="1CCCEB13" w14:textId="76E9828A">
      <w:pPr>
        <w:spacing w:line="240" w:lineRule="auto"/>
        <w:rPr>
          <w:rFonts w:eastAsia="Verdana" w:cs="Verdana"/>
          <w:szCs w:val="18"/>
        </w:rPr>
      </w:pPr>
      <w:r w:rsidRPr="3A066D31">
        <w:rPr>
          <w:rFonts w:eastAsia="Verdana" w:cs="Verdana"/>
          <w:szCs w:val="18"/>
        </w:rPr>
        <w:t xml:space="preserve">Een aantal reacties, zoals </w:t>
      </w:r>
      <w:r w:rsidRPr="3A066D31" w:rsidR="2C3496AD">
        <w:rPr>
          <w:rFonts w:eastAsia="Verdana" w:cs="Verdana"/>
          <w:szCs w:val="18"/>
        </w:rPr>
        <w:t xml:space="preserve">die </w:t>
      </w:r>
      <w:r w:rsidRPr="3A066D31">
        <w:rPr>
          <w:rFonts w:eastAsia="Verdana" w:cs="Verdana"/>
          <w:szCs w:val="18"/>
        </w:rPr>
        <w:t>van S</w:t>
      </w:r>
      <w:r w:rsidRPr="3A066D31" w:rsidR="165E607C">
        <w:rPr>
          <w:rFonts w:eastAsia="Verdana" w:cs="Verdana"/>
          <w:szCs w:val="18"/>
        </w:rPr>
        <w:t>tichting</w:t>
      </w:r>
      <w:r w:rsidRPr="3A066D31">
        <w:rPr>
          <w:rFonts w:eastAsia="Verdana" w:cs="Verdana"/>
          <w:szCs w:val="18"/>
        </w:rPr>
        <w:t xml:space="preserve"> Stikstof</w:t>
      </w:r>
      <w:r w:rsidRPr="3A066D31" w:rsidR="6EB664AC">
        <w:rPr>
          <w:rFonts w:eastAsia="Verdana" w:cs="Verdana"/>
          <w:szCs w:val="18"/>
        </w:rPr>
        <w:t xml:space="preserve"> </w:t>
      </w:r>
      <w:r w:rsidRPr="3A066D31">
        <w:rPr>
          <w:rFonts w:eastAsia="Verdana" w:cs="Verdana"/>
          <w:szCs w:val="18"/>
        </w:rPr>
        <w:t>Claim en Agractie, hang</w:t>
      </w:r>
      <w:r w:rsidRPr="3A066D31" w:rsidR="2C87E9B7">
        <w:rPr>
          <w:rFonts w:eastAsia="Verdana" w:cs="Verdana"/>
          <w:szCs w:val="18"/>
        </w:rPr>
        <w:t>en</w:t>
      </w:r>
      <w:r w:rsidRPr="3A066D31">
        <w:rPr>
          <w:rFonts w:eastAsia="Verdana" w:cs="Verdana"/>
          <w:szCs w:val="18"/>
        </w:rPr>
        <w:t xml:space="preserve"> samen m</w:t>
      </w:r>
      <w:r w:rsidRPr="3A066D31" w:rsidR="7175B08C">
        <w:rPr>
          <w:rFonts w:eastAsia="Verdana" w:cs="Verdana"/>
          <w:szCs w:val="18"/>
        </w:rPr>
        <w:t>et</w:t>
      </w:r>
      <w:r w:rsidRPr="3A066D31" w:rsidR="38721B5B">
        <w:rPr>
          <w:rFonts w:eastAsia="Verdana" w:cs="Verdana"/>
          <w:szCs w:val="18"/>
        </w:rPr>
        <w:t xml:space="preserve"> de huidige systematiek van natuurvergunningverlening</w:t>
      </w:r>
      <w:r w:rsidRPr="3A066D31">
        <w:rPr>
          <w:rFonts w:eastAsia="Verdana" w:cs="Verdana"/>
          <w:szCs w:val="18"/>
        </w:rPr>
        <w:t>. In de reacties worden suggesties gedaan om de stikstofproblematiek op te lossen. Die suggesties nemen we mee in het algemene beleid. Ik deel</w:t>
      </w:r>
      <w:r w:rsidRPr="3A066D31" w:rsidR="7F55D91C">
        <w:rPr>
          <w:rFonts w:eastAsia="Verdana" w:cs="Verdana"/>
          <w:szCs w:val="18"/>
        </w:rPr>
        <w:t>, samen</w:t>
      </w:r>
      <w:r w:rsidRPr="3A066D31">
        <w:rPr>
          <w:rFonts w:eastAsia="Verdana" w:cs="Verdana"/>
          <w:szCs w:val="18"/>
        </w:rPr>
        <w:t xml:space="preserve"> met de indieners</w:t>
      </w:r>
      <w:r w:rsidRPr="3A066D31" w:rsidR="63FA7A99">
        <w:rPr>
          <w:rFonts w:eastAsia="Verdana" w:cs="Verdana"/>
          <w:szCs w:val="18"/>
        </w:rPr>
        <w:t>,</w:t>
      </w:r>
      <w:r w:rsidRPr="3A066D31">
        <w:rPr>
          <w:rFonts w:eastAsia="Verdana" w:cs="Verdana"/>
          <w:szCs w:val="18"/>
        </w:rPr>
        <w:t xml:space="preserve"> de wens om tot juridisch houdbare oplossingen te komen. </w:t>
      </w:r>
    </w:p>
    <w:p w:rsidR="7F5A992E" w:rsidP="7F5A992E" w:rsidRDefault="7F5A992E" w14:paraId="7D4D0552" w14:textId="7211BCA6">
      <w:pPr>
        <w:spacing w:line="240" w:lineRule="auto"/>
        <w:rPr>
          <w:rFonts w:eastAsia="Verdana" w:cs="Verdana"/>
          <w:szCs w:val="18"/>
        </w:rPr>
      </w:pPr>
    </w:p>
    <w:p w:rsidR="5E1F1D94" w:rsidP="3A066D31" w:rsidRDefault="385CE4FC" w14:paraId="7EAC6283" w14:textId="3473B1B2">
      <w:pPr>
        <w:spacing w:line="240" w:lineRule="auto"/>
        <w:rPr>
          <w:rFonts w:eastAsia="Verdana" w:cs="Verdana"/>
          <w:szCs w:val="18"/>
        </w:rPr>
      </w:pPr>
      <w:r w:rsidRPr="3A066D31">
        <w:rPr>
          <w:rFonts w:eastAsia="Verdana" w:cs="Verdana"/>
          <w:szCs w:val="18"/>
        </w:rPr>
        <w:t xml:space="preserve">De komende tijd ga ik aan de slag om ervoor te zorgen dat alle zienswijzen een individuele reactie ontvangen. Ik wil nogmaals iedereen bedanken die de moeite heeft genomen om te reageren. </w:t>
      </w:r>
    </w:p>
    <w:p w:rsidR="5E1F1D94" w:rsidP="3A066D31" w:rsidRDefault="5E1F1D94" w14:paraId="7AFD81AD" w14:textId="137E27B2">
      <w:pPr>
        <w:spacing w:line="240" w:lineRule="auto"/>
        <w:rPr>
          <w:rFonts w:eastAsia="Verdana" w:cs="Verdana"/>
          <w:szCs w:val="18"/>
        </w:rPr>
      </w:pPr>
    </w:p>
    <w:p w:rsidR="5E1F1D94" w:rsidP="3A066D31" w:rsidRDefault="5A87BCD5" w14:paraId="58AEE901" w14:textId="40F22D6A">
      <w:pPr>
        <w:spacing w:line="240" w:lineRule="auto"/>
        <w:rPr>
          <w:rFonts w:eastAsia="Verdana" w:cs="Verdana"/>
          <w:szCs w:val="18"/>
        </w:rPr>
      </w:pPr>
      <w:r w:rsidRPr="3A066D31">
        <w:rPr>
          <w:rFonts w:eastAsia="Verdana" w:cs="Verdana"/>
          <w:szCs w:val="18"/>
        </w:rPr>
        <w:t>Met dit programma geef ik mijn blijvend</w:t>
      </w:r>
      <w:r w:rsidRPr="3A066D31" w:rsidR="417B2D03">
        <w:rPr>
          <w:rFonts w:eastAsia="Verdana" w:cs="Verdana"/>
          <w:szCs w:val="18"/>
        </w:rPr>
        <w:t>e</w:t>
      </w:r>
      <w:r w:rsidRPr="3A066D31">
        <w:rPr>
          <w:rFonts w:eastAsia="Verdana" w:cs="Verdana"/>
          <w:szCs w:val="18"/>
        </w:rPr>
        <w:t xml:space="preserve"> commitment aan de PAS</w:t>
      </w:r>
      <w:r w:rsidRPr="3A066D31" w:rsidR="1A95470C">
        <w:rPr>
          <w:rFonts w:eastAsia="Verdana" w:cs="Verdana"/>
          <w:szCs w:val="18"/>
        </w:rPr>
        <w:t>-</w:t>
      </w:r>
      <w:r w:rsidRPr="3A066D31">
        <w:rPr>
          <w:rFonts w:eastAsia="Verdana" w:cs="Verdana"/>
          <w:szCs w:val="18"/>
        </w:rPr>
        <w:t xml:space="preserve">melders aan om hun situatie </w:t>
      </w:r>
      <w:r w:rsidR="00961946">
        <w:rPr>
          <w:rFonts w:eastAsia="Verdana" w:cs="Verdana"/>
          <w:szCs w:val="18"/>
        </w:rPr>
        <w:t>met prioriteit</w:t>
      </w:r>
      <w:r w:rsidRPr="3A066D31">
        <w:rPr>
          <w:rFonts w:eastAsia="Verdana" w:cs="Verdana"/>
          <w:szCs w:val="18"/>
        </w:rPr>
        <w:t xml:space="preserve"> op te lossen.</w:t>
      </w:r>
    </w:p>
    <w:p w:rsidR="6830C7E1" w:rsidP="6830C7E1" w:rsidRDefault="6830C7E1" w14:paraId="683A1958" w14:textId="1F6DBC44">
      <w:pPr>
        <w:spacing w:line="240" w:lineRule="auto"/>
      </w:pPr>
    </w:p>
    <w:p w:rsidR="4F4F8389" w:rsidP="6830C7E1" w:rsidRDefault="4F4F8389" w14:paraId="0EFF825A" w14:textId="6B317D23">
      <w:pPr>
        <w:spacing w:line="240" w:lineRule="auto"/>
        <w:rPr>
          <w:b/>
          <w:bCs/>
        </w:rPr>
      </w:pPr>
      <w:r w:rsidRPr="35662FF6">
        <w:rPr>
          <w:b/>
          <w:bCs/>
        </w:rPr>
        <w:t xml:space="preserve">Voortgang </w:t>
      </w:r>
      <w:r w:rsidR="001C5AC6">
        <w:rPr>
          <w:b/>
          <w:bCs/>
        </w:rPr>
        <w:t>Programma Maatwerk PAS-melders</w:t>
      </w:r>
    </w:p>
    <w:p w:rsidR="009438C1" w:rsidP="3A066D31" w:rsidRDefault="445111F7" w14:paraId="59E8B692" w14:textId="77777777">
      <w:pPr>
        <w:rPr>
          <w:rFonts w:eastAsia="Verdana" w:cs="Verdana"/>
          <w:szCs w:val="18"/>
        </w:rPr>
      </w:pPr>
      <w:r w:rsidRPr="3A066D31">
        <w:rPr>
          <w:rFonts w:eastAsia="Verdana" w:cs="Verdana"/>
          <w:szCs w:val="18"/>
        </w:rPr>
        <w:t xml:space="preserve">Het </w:t>
      </w:r>
      <w:r w:rsidR="001C5AC6">
        <w:rPr>
          <w:rFonts w:eastAsia="Verdana" w:cs="Verdana"/>
          <w:szCs w:val="18"/>
        </w:rPr>
        <w:t>Programma Maatwerk PAS-melders</w:t>
      </w:r>
      <w:r w:rsidRPr="3A066D31">
        <w:rPr>
          <w:rFonts w:eastAsia="Verdana" w:cs="Verdana"/>
          <w:szCs w:val="18"/>
        </w:rPr>
        <w:t xml:space="preserve"> biedt ondernemers die door het vervallen van het Programma Aanpak Stikstof (PAS) buiten hun schuld in een illegale situatie zijn beland, een structurele oplossing. Rijk en provincies werken samen aan een maatwerkaanpak, waarbij per bedrijf wordt bekeken welke van de vier oplossingsrichtingen het beste past: intern salderen (reductie binnen de eigen bedrijfsvoering), extern salderen (</w:t>
      </w:r>
      <w:r w:rsidRPr="3A066D31" w:rsidR="1B206BF4">
        <w:rPr>
          <w:rFonts w:eastAsia="Verdana" w:cs="Verdana"/>
          <w:szCs w:val="18"/>
        </w:rPr>
        <w:t>mitigatie</w:t>
      </w:r>
      <w:r w:rsidRPr="3A066D31">
        <w:rPr>
          <w:rFonts w:eastAsia="Verdana" w:cs="Verdana"/>
          <w:szCs w:val="18"/>
        </w:rPr>
        <w:t xml:space="preserve"> via andere locaties), (gedeeltelijke) beëindiging van de activiteit, of verplaatsing naar een locatie waar vergunningverlening mogelijk is. </w:t>
      </w:r>
    </w:p>
    <w:p w:rsidR="009438C1" w:rsidP="3A066D31" w:rsidRDefault="009438C1" w14:paraId="2A1AFB7F" w14:textId="77777777">
      <w:pPr>
        <w:rPr>
          <w:rFonts w:eastAsia="Verdana" w:cs="Verdana"/>
          <w:szCs w:val="18"/>
        </w:rPr>
      </w:pPr>
    </w:p>
    <w:p w:rsidRPr="000626E0" w:rsidR="16F09548" w:rsidP="00375581" w:rsidRDefault="009438C1" w14:paraId="25D359A7" w14:textId="43E5762B">
      <w:pPr>
        <w:spacing w:line="276" w:lineRule="auto"/>
        <w:rPr>
          <w:rFonts w:eastAsia="Verdana" w:cs="Verdana"/>
          <w:szCs w:val="18"/>
        </w:rPr>
      </w:pPr>
      <w:r w:rsidRPr="00375581">
        <w:rPr>
          <w:szCs w:val="18"/>
        </w:rPr>
        <w:lastRenderedPageBreak/>
        <w:t>Voor de PAS-meldingen die op dit moment nog niet geverifieerd zijn hebben we een deadline gesteld voor het aanleveren van informatie. Zij zullen vervolgens meelopen in het programma en er zijn afspraken gemaakt met het bevoegd gezag om deze groep voor 1</w:t>
      </w:r>
      <w:r w:rsidR="00544A69">
        <w:rPr>
          <w:szCs w:val="18"/>
        </w:rPr>
        <w:t>5</w:t>
      </w:r>
      <w:r w:rsidRPr="00375581">
        <w:rPr>
          <w:szCs w:val="18"/>
        </w:rPr>
        <w:t xml:space="preserve"> januari 2027 zekerheid te bieden of ze in het programma horen. </w:t>
      </w:r>
      <w:r w:rsidRPr="000626E0" w:rsidR="445111F7">
        <w:rPr>
          <w:rFonts w:eastAsia="Verdana" w:cs="Verdana"/>
          <w:szCs w:val="18"/>
        </w:rPr>
        <w:t xml:space="preserve">Het doel is dat alle positief geverifieerde PAS-melders uiterlijk </w:t>
      </w:r>
      <w:r w:rsidRPr="00375581" w:rsidR="445111F7">
        <w:rPr>
          <w:rFonts w:eastAsia="Verdana" w:cs="Verdana"/>
          <w:szCs w:val="18"/>
        </w:rPr>
        <w:t xml:space="preserve">1 maart 2028 </w:t>
      </w:r>
      <w:r w:rsidRPr="000626E0" w:rsidR="445111F7">
        <w:rPr>
          <w:rFonts w:eastAsia="Verdana" w:cs="Verdana"/>
          <w:szCs w:val="18"/>
        </w:rPr>
        <w:t xml:space="preserve">zicht hebben op een legale situatie, </w:t>
      </w:r>
      <w:r w:rsidRPr="000626E0" w:rsidR="06FD0BC7">
        <w:rPr>
          <w:rFonts w:eastAsia="Verdana" w:cs="Verdana"/>
          <w:szCs w:val="18"/>
        </w:rPr>
        <w:t>zodat</w:t>
      </w:r>
      <w:r w:rsidRPr="000626E0" w:rsidR="445111F7">
        <w:rPr>
          <w:rFonts w:eastAsia="Verdana" w:cs="Verdana"/>
          <w:szCs w:val="18"/>
        </w:rPr>
        <w:t xml:space="preserve"> de wettelijke termijn niet verlengd </w:t>
      </w:r>
      <w:r w:rsidRPr="000626E0" w:rsidR="2FC847C8">
        <w:rPr>
          <w:rFonts w:eastAsia="Verdana" w:cs="Verdana"/>
          <w:szCs w:val="18"/>
        </w:rPr>
        <w:t>hoeft te</w:t>
      </w:r>
      <w:r w:rsidRPr="000626E0" w:rsidR="445111F7">
        <w:rPr>
          <w:rFonts w:eastAsia="Verdana" w:cs="Verdana"/>
          <w:szCs w:val="18"/>
        </w:rPr>
        <w:t xml:space="preserve"> worden.</w:t>
      </w:r>
      <w:r w:rsidRPr="000626E0">
        <w:rPr>
          <w:rFonts w:eastAsia="Verdana" w:cs="Verdana"/>
          <w:szCs w:val="18"/>
        </w:rPr>
        <w:t xml:space="preserve"> </w:t>
      </w:r>
    </w:p>
    <w:p w:rsidR="6830C7E1" w:rsidP="6830C7E1" w:rsidRDefault="6830C7E1" w14:paraId="69815B41" w14:textId="53CC47B6">
      <w:pPr>
        <w:rPr>
          <w:rFonts w:eastAsia="Verdana" w:cs="Verdana"/>
          <w:szCs w:val="18"/>
        </w:rPr>
      </w:pPr>
    </w:p>
    <w:p w:rsidR="16F09548" w:rsidP="3A066D31" w:rsidRDefault="445111F7" w14:paraId="653A4A14" w14:textId="40E368C7">
      <w:pPr>
        <w:rPr>
          <w:rFonts w:eastAsia="Verdana" w:cs="Verdana"/>
          <w:szCs w:val="18"/>
        </w:rPr>
      </w:pPr>
      <w:r w:rsidRPr="3A066D31">
        <w:rPr>
          <w:rFonts w:eastAsia="Verdana" w:cs="Verdana"/>
          <w:szCs w:val="18"/>
        </w:rPr>
        <w:t xml:space="preserve">Om </w:t>
      </w:r>
      <w:r w:rsidRPr="3A066D31" w:rsidR="5BE8C19C">
        <w:rPr>
          <w:rFonts w:eastAsia="Verdana" w:cs="Verdana"/>
          <w:szCs w:val="18"/>
        </w:rPr>
        <w:t>een oplossi</w:t>
      </w:r>
      <w:r w:rsidR="001C5AC6">
        <w:rPr>
          <w:rFonts w:eastAsia="Verdana" w:cs="Verdana"/>
          <w:szCs w:val="18"/>
        </w:rPr>
        <w:t>n</w:t>
      </w:r>
      <w:r w:rsidRPr="3A066D31" w:rsidR="5BE8C19C">
        <w:rPr>
          <w:rFonts w:eastAsia="Verdana" w:cs="Verdana"/>
          <w:szCs w:val="18"/>
        </w:rPr>
        <w:t>g voor alle PAS</w:t>
      </w:r>
      <w:r w:rsidR="001C5AC6">
        <w:rPr>
          <w:rFonts w:eastAsia="Verdana" w:cs="Verdana"/>
          <w:szCs w:val="18"/>
        </w:rPr>
        <w:t>-</w:t>
      </w:r>
      <w:r w:rsidRPr="3A066D31" w:rsidR="5BE8C19C">
        <w:rPr>
          <w:rFonts w:eastAsia="Verdana" w:cs="Verdana"/>
          <w:szCs w:val="18"/>
        </w:rPr>
        <w:t>melders</w:t>
      </w:r>
      <w:r w:rsidRPr="3A066D31">
        <w:rPr>
          <w:rFonts w:eastAsia="Verdana" w:cs="Verdana"/>
          <w:szCs w:val="18"/>
        </w:rPr>
        <w:t xml:space="preserve"> te bereiken, worden ondernemers persoonlijk begeleid en kunnen zij gebruikmaken van subsidieregelingen, zoals de Regeling Provinciale Maatregelen PAS-melders (RPMP). </w:t>
      </w:r>
    </w:p>
    <w:p w:rsidR="16F09548" w:rsidP="3A066D31" w:rsidRDefault="16F09548" w14:paraId="39765291" w14:textId="60EA48C0">
      <w:pPr>
        <w:rPr>
          <w:rFonts w:eastAsia="Verdana" w:cs="Verdana"/>
          <w:szCs w:val="18"/>
        </w:rPr>
      </w:pPr>
    </w:p>
    <w:p w:rsidRPr="00BF15C6" w:rsidR="16F09548" w:rsidP="3A066D31" w:rsidRDefault="5D1B47CA" w14:paraId="47FB3F5B" w14:textId="0143EA51">
      <w:pPr>
        <w:rPr>
          <w:rFonts w:eastAsia="Verdana" w:cs="Verdana"/>
          <w:i/>
          <w:iCs/>
          <w:szCs w:val="18"/>
        </w:rPr>
      </w:pPr>
      <w:r w:rsidRPr="00BF15C6">
        <w:rPr>
          <w:rFonts w:eastAsia="Verdana" w:cs="Verdana"/>
          <w:i/>
          <w:iCs/>
          <w:szCs w:val="18"/>
        </w:rPr>
        <w:t>Verificatieproces</w:t>
      </w:r>
    </w:p>
    <w:p w:rsidR="16F09548" w:rsidP="3A066D31" w:rsidRDefault="5D1B47CA" w14:paraId="18F557E1" w14:textId="794E6028">
      <w:pPr>
        <w:rPr>
          <w:rFonts w:eastAsia="Verdana" w:cs="Verdana"/>
          <w:szCs w:val="18"/>
        </w:rPr>
      </w:pPr>
      <w:r w:rsidRPr="3A066D31">
        <w:rPr>
          <w:rFonts w:eastAsia="Verdana" w:cs="Verdana"/>
          <w:szCs w:val="18"/>
        </w:rPr>
        <w:t>Alle PAS</w:t>
      </w:r>
      <w:r w:rsidR="001C5AC6">
        <w:rPr>
          <w:rFonts w:eastAsia="Verdana" w:cs="Verdana"/>
          <w:szCs w:val="18"/>
        </w:rPr>
        <w:t>-</w:t>
      </w:r>
      <w:r w:rsidRPr="3A066D31">
        <w:rPr>
          <w:rFonts w:eastAsia="Verdana" w:cs="Verdana"/>
          <w:szCs w:val="18"/>
        </w:rPr>
        <w:t xml:space="preserve">melders die zich hebben gemeld bij het bevoegd gezag zijn bekend. Het is niet nodig om een nieuwe aanmelding te doen. </w:t>
      </w:r>
    </w:p>
    <w:p w:rsidR="16F09548" w:rsidP="3A066D31" w:rsidRDefault="5D1B47CA" w14:paraId="58CDCD6E" w14:textId="502649C1">
      <w:pPr>
        <w:rPr>
          <w:rFonts w:eastAsia="Verdana" w:cs="Verdana"/>
          <w:szCs w:val="18"/>
        </w:rPr>
      </w:pPr>
      <w:r w:rsidRPr="3A066D31">
        <w:rPr>
          <w:rFonts w:eastAsia="Verdana" w:cs="Verdana"/>
          <w:szCs w:val="18"/>
        </w:rPr>
        <w:t>Om het verificatieproces af te ronden en alle PAS</w:t>
      </w:r>
      <w:r w:rsidR="00D16983">
        <w:rPr>
          <w:rFonts w:eastAsia="Verdana" w:cs="Verdana"/>
          <w:szCs w:val="18"/>
        </w:rPr>
        <w:t>-</w:t>
      </w:r>
      <w:r w:rsidRPr="3A066D31">
        <w:rPr>
          <w:rFonts w:eastAsia="Verdana" w:cs="Verdana"/>
          <w:szCs w:val="18"/>
        </w:rPr>
        <w:t>melders duidelijkheid over verificatie te geven zijn verschillende termijnen geformuleerd</w:t>
      </w:r>
      <w:r w:rsidRPr="3A066D31" w:rsidR="445111F7">
        <w:rPr>
          <w:rFonts w:eastAsia="Verdana" w:cs="Verdana"/>
          <w:szCs w:val="18"/>
        </w:rPr>
        <w:t>:</w:t>
      </w:r>
    </w:p>
    <w:p w:rsidR="16F09548" w:rsidP="6830C7E1" w:rsidRDefault="445111F7" w14:paraId="0C2893B1" w14:textId="4C759546">
      <w:pPr>
        <w:pStyle w:val="Lijstalinea"/>
        <w:numPr>
          <w:ilvl w:val="0"/>
          <w:numId w:val="5"/>
        </w:numPr>
        <w:rPr>
          <w:rFonts w:eastAsia="Verdana" w:cs="Verdana"/>
          <w:szCs w:val="18"/>
        </w:rPr>
      </w:pPr>
      <w:r w:rsidRPr="3A066D31">
        <w:rPr>
          <w:rFonts w:eastAsia="Verdana" w:cs="Verdana"/>
          <w:szCs w:val="18"/>
          <w:u w:val="single"/>
        </w:rPr>
        <w:t>1 oktober 2026:</w:t>
      </w:r>
      <w:r w:rsidRPr="3A066D31">
        <w:rPr>
          <w:rFonts w:eastAsia="Verdana" w:cs="Verdana"/>
          <w:szCs w:val="18"/>
        </w:rPr>
        <w:t xml:space="preserve"> uiterste datum waarop ondernemers de benodigde gegevens voor verificatie moeten aanleveren. Zonder deze informatie kan niet worden vastgesteld of zij in aanmerking komen voor ondersteuning.</w:t>
      </w:r>
      <w:r w:rsidRPr="3A066D31" w:rsidR="4A6B772B">
        <w:rPr>
          <w:rFonts w:eastAsia="Verdana" w:cs="Verdana"/>
          <w:szCs w:val="18"/>
        </w:rPr>
        <w:t xml:space="preserve"> Als u nog niet alle gegevens hebt aangeleverd, moet u dat voor deze datum doen. </w:t>
      </w:r>
    </w:p>
    <w:p w:rsidR="16F09548" w:rsidP="6830C7E1" w:rsidRDefault="445111F7" w14:paraId="5E71E4CB" w14:textId="3F268DBC">
      <w:pPr>
        <w:pStyle w:val="Lijstalinea"/>
        <w:numPr>
          <w:ilvl w:val="0"/>
          <w:numId w:val="5"/>
        </w:numPr>
        <w:rPr>
          <w:rFonts w:eastAsia="Verdana" w:cs="Verdana"/>
          <w:szCs w:val="18"/>
        </w:rPr>
      </w:pPr>
      <w:r w:rsidRPr="3A066D31">
        <w:rPr>
          <w:rFonts w:eastAsia="Verdana" w:cs="Verdana"/>
          <w:szCs w:val="18"/>
          <w:u w:val="single"/>
        </w:rPr>
        <w:t xml:space="preserve">15 januari 2027: </w:t>
      </w:r>
      <w:r w:rsidRPr="3A066D31">
        <w:rPr>
          <w:rFonts w:eastAsia="Verdana" w:cs="Verdana"/>
          <w:szCs w:val="18"/>
        </w:rPr>
        <w:t>deadline waarop provincies de ondernemers schriftelijk informeren over het resultaat van de verificatie. Deze termijnen zijn cruciaal om tijdig maatwerkoplossingen te kunnen bieden en de voortgang van het programma te monitoren.</w:t>
      </w:r>
      <w:r w:rsidRPr="3A066D31" w:rsidR="3A9D15CE">
        <w:rPr>
          <w:rFonts w:eastAsia="Verdana" w:cs="Verdana"/>
          <w:szCs w:val="18"/>
        </w:rPr>
        <w:t xml:space="preserve"> De provincies zullen u voor 15 januari 2027 informeren over uw verificatie. </w:t>
      </w:r>
    </w:p>
    <w:p w:rsidR="16F09548" w:rsidP="6830C7E1" w:rsidRDefault="16F09548" w14:paraId="5F3B3CD4" w14:textId="2290C3F2">
      <w:pPr>
        <w:pStyle w:val="Lijstalinea"/>
        <w:numPr>
          <w:ilvl w:val="0"/>
          <w:numId w:val="5"/>
        </w:numPr>
        <w:rPr>
          <w:rFonts w:eastAsia="Verdana" w:cs="Verdana"/>
          <w:szCs w:val="18"/>
        </w:rPr>
      </w:pPr>
      <w:r w:rsidRPr="6830C7E1">
        <w:rPr>
          <w:rFonts w:eastAsia="Verdana" w:cs="Verdana"/>
          <w:szCs w:val="18"/>
          <w:u w:val="single"/>
        </w:rPr>
        <w:t xml:space="preserve">1 maart 2028: </w:t>
      </w:r>
      <w:r w:rsidRPr="6830C7E1">
        <w:rPr>
          <w:rFonts w:eastAsia="Verdana" w:cs="Verdana"/>
          <w:szCs w:val="18"/>
        </w:rPr>
        <w:t>uiterste datum waarop PAS-melders een plan moeten indienen bij het bevoegd gezag om hun bedrijfsvoering naar een legale situatie te brengen. Dit plan hoeft op dat moment nog niet volledig geïmplementeerd te zijn, maar biedt wel duidelijkheid over de te volgen route.</w:t>
      </w:r>
    </w:p>
    <w:p w:rsidR="6830C7E1" w:rsidP="35662FF6" w:rsidRDefault="6830C7E1" w14:paraId="2D3BFE4C" w14:textId="4C5BD495">
      <w:pPr>
        <w:rPr>
          <w:rFonts w:eastAsia="Verdana" w:cs="Verdana"/>
          <w:szCs w:val="18"/>
        </w:rPr>
      </w:pPr>
    </w:p>
    <w:p w:rsidR="0F86BE25" w:rsidP="35662FF6" w:rsidRDefault="0F86BE25" w14:paraId="2CBC38B4" w14:textId="1449802C">
      <w:pPr>
        <w:rPr>
          <w:rFonts w:eastAsia="Verdana" w:cs="Verdana"/>
          <w:szCs w:val="18"/>
        </w:rPr>
      </w:pPr>
      <w:r w:rsidRPr="35662FF6">
        <w:rPr>
          <w:rFonts w:eastAsia="Verdana" w:cs="Verdana"/>
          <w:b/>
          <w:bCs/>
          <w:szCs w:val="18"/>
        </w:rPr>
        <w:t>Afzien Handhaving</w:t>
      </w:r>
    </w:p>
    <w:p w:rsidR="16F09548" w:rsidP="3A066D31" w:rsidRDefault="3EF69C5C" w14:paraId="578CA009" w14:textId="104BF37B">
      <w:pPr>
        <w:rPr>
          <w:rFonts w:eastAsia="Verdana" w:cs="Verdana"/>
          <w:szCs w:val="18"/>
        </w:rPr>
      </w:pPr>
      <w:r w:rsidRPr="3A066D31">
        <w:rPr>
          <w:rFonts w:eastAsia="Verdana" w:cs="Verdana"/>
          <w:szCs w:val="18"/>
        </w:rPr>
        <w:t>PAS-melders worden veelvuldig geconfronteerd met handhavingsverzoeken. Ik vind het onbestaanbaar dat ondernemers die te alle</w:t>
      </w:r>
      <w:r w:rsidRPr="3A066D31" w:rsidR="3F728AAA">
        <w:rPr>
          <w:rFonts w:eastAsia="Verdana" w:cs="Verdana"/>
          <w:szCs w:val="18"/>
        </w:rPr>
        <w:t>n</w:t>
      </w:r>
      <w:r w:rsidRPr="3A066D31">
        <w:rPr>
          <w:rFonts w:eastAsia="Verdana" w:cs="Verdana"/>
          <w:szCs w:val="18"/>
        </w:rPr>
        <w:t xml:space="preserve"> tijde met goede trouw hebben gehandeld de dupe worden van uitblijvend </w:t>
      </w:r>
      <w:r w:rsidRPr="3A066D31" w:rsidR="731F8CF2">
        <w:rPr>
          <w:rFonts w:eastAsia="Verdana" w:cs="Verdana"/>
          <w:szCs w:val="18"/>
        </w:rPr>
        <w:t>natuur</w:t>
      </w:r>
      <w:r w:rsidRPr="3A066D31">
        <w:rPr>
          <w:rFonts w:eastAsia="Verdana" w:cs="Verdana"/>
          <w:szCs w:val="18"/>
        </w:rPr>
        <w:t xml:space="preserve">beleid van de </w:t>
      </w:r>
      <w:r w:rsidRPr="3A066D31" w:rsidR="1F0FB92A">
        <w:rPr>
          <w:rFonts w:eastAsia="Verdana" w:cs="Verdana"/>
          <w:szCs w:val="18"/>
        </w:rPr>
        <w:t xml:space="preserve">overheid. Met het pakket </w:t>
      </w:r>
      <w:r w:rsidRPr="3A066D31" w:rsidR="640E250D">
        <w:rPr>
          <w:rFonts w:eastAsia="Verdana" w:cs="Verdana"/>
          <w:szCs w:val="18"/>
        </w:rPr>
        <w:t xml:space="preserve">van de Taskforce </w:t>
      </w:r>
      <w:r w:rsidRPr="3A066D31" w:rsidR="1F0FB92A">
        <w:rPr>
          <w:rFonts w:eastAsia="Verdana" w:cs="Verdana"/>
          <w:szCs w:val="18"/>
        </w:rPr>
        <w:t>geeft het kabinet invull</w:t>
      </w:r>
      <w:r w:rsidR="009C6467">
        <w:rPr>
          <w:rFonts w:eastAsia="Verdana" w:cs="Verdana"/>
          <w:szCs w:val="18"/>
        </w:rPr>
        <w:t>ing</w:t>
      </w:r>
      <w:r w:rsidRPr="3A066D31" w:rsidR="1F0FB92A">
        <w:rPr>
          <w:rFonts w:eastAsia="Verdana" w:cs="Verdana"/>
          <w:szCs w:val="18"/>
        </w:rPr>
        <w:t xml:space="preserve"> aan d</w:t>
      </w:r>
      <w:r w:rsidRPr="3A066D31" w:rsidR="47496766">
        <w:rPr>
          <w:rFonts w:eastAsia="Verdana" w:cs="Verdana"/>
          <w:szCs w:val="18"/>
        </w:rPr>
        <w:t xml:space="preserve">e </w:t>
      </w:r>
      <w:r w:rsidRPr="3A066D31" w:rsidR="0350F008">
        <w:rPr>
          <w:rFonts w:eastAsia="Verdana" w:cs="Verdana"/>
          <w:szCs w:val="18"/>
        </w:rPr>
        <w:t>a</w:t>
      </w:r>
      <w:r w:rsidRPr="3A066D31" w:rsidR="47496766">
        <w:rPr>
          <w:rFonts w:eastAsia="Verdana" w:cs="Verdana"/>
          <w:szCs w:val="18"/>
        </w:rPr>
        <w:t>mbi</w:t>
      </w:r>
      <w:r w:rsidRPr="3A066D31" w:rsidR="71CC6EF5">
        <w:rPr>
          <w:rFonts w:eastAsia="Verdana" w:cs="Verdana"/>
          <w:szCs w:val="18"/>
        </w:rPr>
        <w:t>t</w:t>
      </w:r>
      <w:r w:rsidRPr="3A066D31" w:rsidR="47496766">
        <w:rPr>
          <w:rFonts w:eastAsia="Verdana" w:cs="Verdana"/>
          <w:szCs w:val="18"/>
        </w:rPr>
        <w:t>ie om te kunnen afzien van handhaving</w:t>
      </w:r>
      <w:r w:rsidRPr="3A066D31" w:rsidR="1F0FB92A">
        <w:rPr>
          <w:rFonts w:eastAsia="Verdana" w:cs="Verdana"/>
          <w:szCs w:val="18"/>
        </w:rPr>
        <w:t xml:space="preserve">. </w:t>
      </w:r>
      <w:r w:rsidRPr="3A066D31" w:rsidR="4C9BD00A">
        <w:rPr>
          <w:rFonts w:eastAsia="Verdana" w:cs="Verdana"/>
          <w:szCs w:val="18"/>
        </w:rPr>
        <w:t>H</w:t>
      </w:r>
      <w:r w:rsidRPr="3A066D31" w:rsidR="445111F7">
        <w:rPr>
          <w:rFonts w:eastAsia="Verdana" w:cs="Verdana"/>
          <w:szCs w:val="18"/>
        </w:rPr>
        <w:t xml:space="preserve">et </w:t>
      </w:r>
      <w:r w:rsidR="001C5AC6">
        <w:rPr>
          <w:rFonts w:eastAsia="Verdana" w:cs="Verdana"/>
          <w:szCs w:val="18"/>
        </w:rPr>
        <w:t>Programma Maatwerk PAS-melders</w:t>
      </w:r>
      <w:r w:rsidRPr="3A066D31" w:rsidR="445111F7">
        <w:rPr>
          <w:rFonts w:eastAsia="Verdana" w:cs="Verdana"/>
          <w:szCs w:val="18"/>
        </w:rPr>
        <w:t xml:space="preserve"> </w:t>
      </w:r>
      <w:r w:rsidRPr="3A066D31" w:rsidR="32A4105B">
        <w:rPr>
          <w:rFonts w:eastAsia="Verdana" w:cs="Verdana"/>
          <w:szCs w:val="18"/>
        </w:rPr>
        <w:t xml:space="preserve">biedt </w:t>
      </w:r>
      <w:r w:rsidRPr="3A066D31" w:rsidR="027BDD62">
        <w:rPr>
          <w:rFonts w:eastAsia="Verdana" w:cs="Verdana"/>
          <w:szCs w:val="18"/>
        </w:rPr>
        <w:t xml:space="preserve">de </w:t>
      </w:r>
      <w:r w:rsidRPr="3A066D31" w:rsidR="445111F7">
        <w:rPr>
          <w:rFonts w:eastAsia="Verdana" w:cs="Verdana"/>
          <w:szCs w:val="18"/>
        </w:rPr>
        <w:t>wettelijke en beleidsmatige grondslag om handhavingsverzoeken tegen PAS-melders gemotiveerd af te wijzen. Dit volgt uit de Wet natuurbescherming en de Omgevingswet</w:t>
      </w:r>
      <w:r w:rsidR="00965273">
        <w:rPr>
          <w:rStyle w:val="Voetnootmarkering"/>
          <w:rFonts w:eastAsia="Verdana" w:cs="Verdana"/>
          <w:szCs w:val="18"/>
        </w:rPr>
        <w:footnoteReference w:id="1"/>
      </w:r>
      <w:r w:rsidRPr="3A066D31" w:rsidR="445111F7">
        <w:rPr>
          <w:rFonts w:eastAsia="Verdana" w:cs="Verdana"/>
          <w:szCs w:val="18"/>
        </w:rPr>
        <w:t xml:space="preserve">, waarin is vastgelegd dat Rijk en provincies verantwoordelijk zijn voor het legaliseren van activiteiten die door </w:t>
      </w:r>
      <w:r w:rsidR="00965273">
        <w:rPr>
          <w:rFonts w:eastAsia="Verdana" w:cs="Verdana"/>
          <w:szCs w:val="18"/>
        </w:rPr>
        <w:t>het wegvallen van het PAS</w:t>
      </w:r>
      <w:r w:rsidRPr="3A066D31" w:rsidR="445111F7">
        <w:rPr>
          <w:rFonts w:eastAsia="Verdana" w:cs="Verdana"/>
          <w:szCs w:val="18"/>
        </w:rPr>
        <w:t xml:space="preserve"> in een illegale situatie zijn beland. Daarnaast heeft de Afdeling bestuursrechtspraak van de Raad van State in eerdere jurisprudentie bevestigd dat handhaving onevenredig kan zijn als er sprake is van een concreet legalisatieperspectief en de ondernemer te goeder trouw heeft gehandeld. Het programma voorziet in een gestructureerde aanpak met duidelijke termijnen en maatwerkoplossingen, waardoor provincies kunnen onderbouwen dat handhaving niet in verhouding staat tot het natuurbelang – zeker nu er actief wordt gewerkt aan stikstofreductie en natuurherstel. Bovendien dragen bronmaatregelen zoals de sanering van </w:t>
      </w:r>
      <w:r w:rsidRPr="3A066D31" w:rsidR="445111F7">
        <w:rPr>
          <w:rFonts w:eastAsia="Verdana" w:cs="Verdana"/>
          <w:szCs w:val="18"/>
        </w:rPr>
        <w:lastRenderedPageBreak/>
        <w:t>varkenshouderijen (Srv) en gerichte aankopen (MGA-1) bij aan een daling van de stikstofdepositie, wat de proportionaliteit van handhaving verder ondergraaft. Hierdoor kunnen handhavingsverzoeken tijdelijk worden afgewezen, mits de PAS-melder actief meewerkt aan een structurele oplossing.</w:t>
      </w:r>
      <w:r w:rsidRPr="3A066D31" w:rsidR="47DA4A92">
        <w:rPr>
          <w:rFonts w:eastAsia="Verdana" w:cs="Verdana"/>
          <w:szCs w:val="18"/>
        </w:rPr>
        <w:t xml:space="preserve"> </w:t>
      </w:r>
    </w:p>
    <w:p w:rsidR="7F5A992E" w:rsidP="7F5A992E" w:rsidRDefault="7F5A992E" w14:paraId="780524C1" w14:textId="6E28BB64">
      <w:pPr>
        <w:rPr>
          <w:rFonts w:eastAsia="Verdana" w:cs="Verdana"/>
          <w:szCs w:val="18"/>
        </w:rPr>
      </w:pPr>
    </w:p>
    <w:p w:rsidR="2A63D530" w:rsidP="7F5A992E" w:rsidRDefault="2A63D530" w14:paraId="441B14AC" w14:textId="39A00FB2">
      <w:r w:rsidRPr="7F5A992E">
        <w:rPr>
          <w:rFonts w:eastAsia="Verdana" w:cs="Verdana"/>
          <w:b/>
          <w:bCs/>
          <w:szCs w:val="18"/>
        </w:rPr>
        <w:t>Programma en de Taskforce Landbouw, Natuur en Stikstof</w:t>
      </w:r>
    </w:p>
    <w:p w:rsidR="00BF2437" w:rsidP="00AA3447" w:rsidRDefault="7081F7B2" w14:paraId="6AF85B06" w14:textId="2EF22FB4">
      <w:pPr>
        <w:spacing w:line="240" w:lineRule="auto"/>
        <w:rPr>
          <w:rFonts w:eastAsia="Verdana" w:cs="Verdana"/>
          <w:szCs w:val="18"/>
        </w:rPr>
      </w:pPr>
      <w:r w:rsidRPr="3A066D31">
        <w:rPr>
          <w:rFonts w:eastAsia="Verdana" w:cs="Verdana"/>
          <w:szCs w:val="18"/>
        </w:rPr>
        <w:t>Tegelijk met dit nieuwe programma presenteert het kabinet ook een pakket aan maatregelen waar de Taskforce Landbouw, Natuur en Stikstof aan heeft gewerkt. Het doel van dit pakket is om natuur te herstellen, vergunningverlening weer los te trekken en ontwikkeling</w:t>
      </w:r>
      <w:r w:rsidRPr="3A066D31" w:rsidR="3910DCF4">
        <w:rPr>
          <w:rFonts w:eastAsia="Verdana" w:cs="Verdana"/>
          <w:szCs w:val="18"/>
        </w:rPr>
        <w:t>en</w:t>
      </w:r>
      <w:r w:rsidRPr="3A066D31">
        <w:rPr>
          <w:rFonts w:eastAsia="Verdana" w:cs="Verdana"/>
          <w:szCs w:val="18"/>
        </w:rPr>
        <w:t xml:space="preserve"> weer mogelijk te maken. De maatregelen die dit mogelijk maken vragen van alle sectoren in Nederland een bijdrage om stikstofemissies te reduceren.</w:t>
      </w:r>
      <w:r w:rsidRPr="3A066D31" w:rsidR="3B1BEE30">
        <w:rPr>
          <w:rFonts w:eastAsia="Verdana" w:cs="Verdana"/>
          <w:szCs w:val="18"/>
        </w:rPr>
        <w:t xml:space="preserve"> </w:t>
      </w:r>
      <w:r w:rsidR="001C5AC6">
        <w:rPr>
          <w:rFonts w:eastAsia="Verdana" w:cs="Verdana"/>
          <w:szCs w:val="18"/>
        </w:rPr>
        <w:t>Specifiek voor PAS-melders kunnen de zaakbegeleiders meedenken hoe de opgave vanuit de taskforce kan worden ingevuld, naast de opgave om het bedrijf weer in een legale situatie te krijgen.</w:t>
      </w:r>
      <w:r w:rsidRPr="3A066D31" w:rsidR="55A643B6">
        <w:rPr>
          <w:rFonts w:eastAsia="Verdana" w:cs="Verdana"/>
          <w:szCs w:val="18"/>
        </w:rPr>
        <w:t xml:space="preserve"> </w:t>
      </w:r>
      <w:r w:rsidRPr="3A066D31">
        <w:rPr>
          <w:rFonts w:eastAsia="Verdana" w:cs="Verdana"/>
          <w:szCs w:val="18"/>
        </w:rPr>
        <w:t xml:space="preserve">Hierbij zet het </w:t>
      </w:r>
      <w:r w:rsidRPr="3A066D31" w:rsidR="47652E66">
        <w:rPr>
          <w:rFonts w:eastAsia="Verdana" w:cs="Verdana"/>
          <w:szCs w:val="18"/>
        </w:rPr>
        <w:t>R</w:t>
      </w:r>
      <w:r w:rsidRPr="3A066D31">
        <w:rPr>
          <w:rFonts w:eastAsia="Verdana" w:cs="Verdana"/>
          <w:szCs w:val="18"/>
        </w:rPr>
        <w:t>ijk vol in op de mogelijkheden die de maatwerkaanpak biedt via innovatie, verplaatsing, extensivering en in uiterste gevallen (gedeeltelijke) beëindiging wanneer de PAS-melder dit zelf wenst.</w:t>
      </w:r>
      <w:r w:rsidRPr="3A066D31" w:rsidR="2F262137">
        <w:rPr>
          <w:rFonts w:eastAsia="Verdana" w:cs="Verdana"/>
          <w:szCs w:val="18"/>
        </w:rPr>
        <w:t xml:space="preserve"> </w:t>
      </w:r>
      <w:r w:rsidRPr="3A066D31">
        <w:rPr>
          <w:rFonts w:eastAsia="Verdana" w:cs="Verdana"/>
          <w:szCs w:val="18"/>
        </w:rPr>
        <w:t>PAS-melders hebben de afgelopen jaren te lang in onzekerheid verkeerd. Ik ben ervan overtuigd dat met de ambities en met het pakket van de Taskforce die onzekerheid kan worden weggenomen</w:t>
      </w:r>
      <w:r w:rsidR="001C5AC6">
        <w:rPr>
          <w:rFonts w:eastAsia="Verdana" w:cs="Verdana"/>
          <w:szCs w:val="18"/>
        </w:rPr>
        <w:t>.</w:t>
      </w:r>
      <w:r w:rsidRPr="3A066D31">
        <w:rPr>
          <w:rFonts w:eastAsia="Verdana" w:cs="Verdana"/>
          <w:szCs w:val="18"/>
        </w:rPr>
        <w:t xml:space="preserve"> </w:t>
      </w:r>
      <w:r w:rsidRPr="006401E4" w:rsidR="00920D73">
        <w:rPr>
          <w:rFonts w:eastAsia="Verdana" w:cs="Verdana"/>
          <w:szCs w:val="18"/>
        </w:rPr>
        <w:t>Parallel aan het programma</w:t>
      </w:r>
      <w:r w:rsidRPr="006401E4" w:rsidR="009438C1">
        <w:rPr>
          <w:rFonts w:eastAsia="Verdana" w:cs="Verdana"/>
          <w:szCs w:val="18"/>
        </w:rPr>
        <w:t xml:space="preserve"> blijven</w:t>
      </w:r>
      <w:r w:rsidRPr="006401E4" w:rsidR="00920D73">
        <w:rPr>
          <w:rFonts w:eastAsia="Verdana" w:cs="Verdana"/>
          <w:szCs w:val="18"/>
        </w:rPr>
        <w:t xml:space="preserve"> wij</w:t>
      </w:r>
      <w:r w:rsidRPr="006401E4" w:rsidR="00640D3D">
        <w:rPr>
          <w:rFonts w:eastAsia="Verdana" w:cs="Verdana"/>
          <w:szCs w:val="18"/>
        </w:rPr>
        <w:t xml:space="preserve"> zoeken naar een </w:t>
      </w:r>
      <w:r w:rsidRPr="006401E4" w:rsidR="00C44F87">
        <w:rPr>
          <w:rFonts w:eastAsia="Verdana" w:cs="Verdana"/>
          <w:szCs w:val="18"/>
        </w:rPr>
        <w:t>generieke</w:t>
      </w:r>
      <w:r w:rsidRPr="006401E4" w:rsidR="00640D3D">
        <w:rPr>
          <w:rFonts w:eastAsia="Verdana" w:cs="Verdana"/>
          <w:szCs w:val="18"/>
        </w:rPr>
        <w:t xml:space="preserve"> oplossing voor alle PAS-melders</w:t>
      </w:r>
      <w:r w:rsidRPr="006401E4" w:rsidR="00C44F87">
        <w:rPr>
          <w:rFonts w:eastAsia="Verdana" w:cs="Verdana"/>
          <w:szCs w:val="18"/>
        </w:rPr>
        <w:t xml:space="preserve"> die juridisch houdbaar is</w:t>
      </w:r>
      <w:r w:rsidRPr="006401E4" w:rsidR="00640D3D">
        <w:rPr>
          <w:rFonts w:eastAsia="Verdana" w:cs="Verdana"/>
          <w:szCs w:val="18"/>
        </w:rPr>
        <w:t>.</w:t>
      </w:r>
      <w:r w:rsidRPr="006401E4" w:rsidR="009438C1">
        <w:rPr>
          <w:rFonts w:eastAsia="Verdana" w:cs="Verdana"/>
          <w:szCs w:val="18"/>
        </w:rPr>
        <w:t xml:space="preserve"> Daarbij maken we </w:t>
      </w:r>
      <w:r w:rsidRPr="006401E4" w:rsidR="00375581">
        <w:rPr>
          <w:rFonts w:eastAsia="Verdana" w:cs="Verdana"/>
          <w:szCs w:val="18"/>
        </w:rPr>
        <w:t xml:space="preserve">ook </w:t>
      </w:r>
      <w:r w:rsidRPr="006401E4" w:rsidR="009438C1">
        <w:rPr>
          <w:rFonts w:eastAsia="Verdana" w:cs="Verdana"/>
          <w:szCs w:val="18"/>
        </w:rPr>
        <w:t xml:space="preserve">gebruik van ideeën </w:t>
      </w:r>
      <w:r w:rsidRPr="006401E4" w:rsidR="00920D73">
        <w:rPr>
          <w:rFonts w:eastAsia="Verdana" w:cs="Verdana"/>
          <w:szCs w:val="18"/>
        </w:rPr>
        <w:t>uit</w:t>
      </w:r>
      <w:r w:rsidRPr="006401E4" w:rsidR="009438C1">
        <w:rPr>
          <w:rFonts w:eastAsia="Verdana" w:cs="Verdana"/>
          <w:szCs w:val="18"/>
        </w:rPr>
        <w:t xml:space="preserve"> het veld</w:t>
      </w:r>
      <w:r w:rsidRPr="006401E4" w:rsidR="00DE0105">
        <w:rPr>
          <w:rFonts w:eastAsia="Verdana" w:cs="Verdana"/>
          <w:szCs w:val="18"/>
        </w:rPr>
        <w:t>.</w:t>
      </w:r>
      <w:r w:rsidR="00DE0105">
        <w:rPr>
          <w:rFonts w:eastAsia="Verdana" w:cs="Verdana"/>
          <w:szCs w:val="18"/>
        </w:rPr>
        <w:t xml:space="preserve"> </w:t>
      </w:r>
      <w:r w:rsidRPr="00AA3447" w:rsidR="00AA3447">
        <w:rPr>
          <w:rFonts w:eastAsia="Verdana" w:cs="Verdana"/>
          <w:szCs w:val="18"/>
        </w:rPr>
        <w:t>Ook zullen we samen met de provincies, enkele auteurs van het WUR-rapport en de agrarische partijen (o.a. LTO en NAJK)  verkennen voor welke gebieden de aanpak vanuit het WUR-rapport praktisch uitvoerbaar zou kunnen zijn (inclusief het idee van een nieuwe referentiesituatie). Onderzocht wordt of, en zo ja hoe, door aanpassing van beleidsregels voor vergunningverlening een permanente vergunningsoplossing voor PAS-melders en interimmers zou kunnen worden geboden. Uiterlijk eind dit jaar zal het kabinet de resultaten van deze verkenning aan de Kamer presenteren, hiermee wordt de motie Grinwis beschouwd als afgedaan.</w:t>
      </w:r>
      <w:r w:rsidR="00AA3447">
        <w:rPr>
          <w:rStyle w:val="Voetnootmarkering"/>
          <w:rFonts w:eastAsia="Verdana" w:cs="Verdana"/>
          <w:szCs w:val="18"/>
        </w:rPr>
        <w:footnoteReference w:id="2"/>
      </w:r>
    </w:p>
    <w:p w:rsidR="00AA3447" w:rsidP="00AA3447" w:rsidRDefault="00AA3447" w14:paraId="393E82EE" w14:textId="77777777">
      <w:pPr>
        <w:spacing w:line="240" w:lineRule="auto"/>
      </w:pPr>
    </w:p>
    <w:p w:rsidR="00BF2437" w:rsidP="35E565E7" w:rsidRDefault="22C43FC3" w14:paraId="728A1AE7" w14:textId="35C9C18F">
      <w:pPr>
        <w:spacing w:after="160" w:line="257" w:lineRule="auto"/>
      </w:pPr>
      <w:r w:rsidRPr="3A066D31">
        <w:rPr>
          <w:rFonts w:eastAsia="Verdana" w:cs="Verdana"/>
          <w:b/>
          <w:bCs/>
          <w:szCs w:val="18"/>
        </w:rPr>
        <w:t>Verificatie</w:t>
      </w:r>
    </w:p>
    <w:p w:rsidR="00BF2437" w:rsidP="3A066D31" w:rsidRDefault="08927139" w14:paraId="22939848" w14:textId="01A39D84">
      <w:pPr>
        <w:spacing w:after="160" w:line="257" w:lineRule="auto"/>
        <w:rPr>
          <w:rFonts w:eastAsia="Verdana" w:cs="Verdana"/>
          <w:szCs w:val="18"/>
        </w:rPr>
      </w:pPr>
      <w:r w:rsidRPr="3A066D31">
        <w:rPr>
          <w:rFonts w:eastAsia="Verdana" w:cs="Verdana"/>
          <w:szCs w:val="18"/>
        </w:rPr>
        <w:t>De bevoegd gezagen</w:t>
      </w:r>
      <w:r w:rsidRPr="3A066D31" w:rsidR="01F78144">
        <w:rPr>
          <w:rFonts w:eastAsia="Verdana" w:cs="Verdana"/>
          <w:szCs w:val="18"/>
        </w:rPr>
        <w:t xml:space="preserve"> beoordelen welke PAS-melders in aanmerking komen voor het </w:t>
      </w:r>
      <w:r w:rsidR="00147E8E">
        <w:rPr>
          <w:rFonts w:eastAsia="Verdana" w:cs="Verdana"/>
          <w:szCs w:val="18"/>
        </w:rPr>
        <w:t>Programma Maatwerk PAS-melders</w:t>
      </w:r>
      <w:r w:rsidRPr="3A066D31" w:rsidR="69088B3F">
        <w:rPr>
          <w:rFonts w:eastAsia="Verdana" w:cs="Verdana"/>
          <w:szCs w:val="18"/>
        </w:rPr>
        <w:t>, voor PAS-melders zijn dit vaak de provincies</w:t>
      </w:r>
      <w:r w:rsidRPr="3A066D31" w:rsidR="01F78144">
        <w:rPr>
          <w:rFonts w:eastAsia="Verdana" w:cs="Verdana"/>
          <w:szCs w:val="18"/>
        </w:rPr>
        <w:t xml:space="preserve">. Van de oorspronkelijke 3.637 PAS-melders zijn </w:t>
      </w:r>
      <w:r w:rsidR="003D58A1">
        <w:rPr>
          <w:rFonts w:eastAsia="Verdana" w:cs="Verdana"/>
          <w:szCs w:val="18"/>
        </w:rPr>
        <w:t xml:space="preserve">2.624 </w:t>
      </w:r>
      <w:r w:rsidRPr="3A066D31" w:rsidR="01F78144">
        <w:rPr>
          <w:rFonts w:eastAsia="Verdana" w:cs="Verdana"/>
          <w:szCs w:val="18"/>
        </w:rPr>
        <w:t xml:space="preserve">legalisatieverzoeken ingediend. </w:t>
      </w:r>
      <w:r w:rsidR="003D58A1">
        <w:rPr>
          <w:rFonts w:eastAsia="Verdana" w:cs="Verdana"/>
          <w:szCs w:val="18"/>
        </w:rPr>
        <w:t>Hiervan zijn er 146 dubbel ingediend, waardoor er 2.478 unieke verzoeken zijn.</w:t>
      </w:r>
    </w:p>
    <w:p w:rsidR="00BF2437" w:rsidP="35E565E7" w:rsidRDefault="5D26872F" w14:paraId="726FA4B6" w14:textId="1437EA05">
      <w:pPr>
        <w:spacing w:after="160" w:line="257" w:lineRule="auto"/>
      </w:pPr>
      <w:r w:rsidRPr="35E565E7">
        <w:rPr>
          <w:rFonts w:eastAsia="Verdana" w:cs="Verdana"/>
          <w:szCs w:val="18"/>
        </w:rPr>
        <w:t xml:space="preserve">Van de </w:t>
      </w:r>
      <w:r w:rsidR="003D58A1">
        <w:rPr>
          <w:rFonts w:eastAsia="Verdana" w:cs="Verdana"/>
          <w:szCs w:val="18"/>
        </w:rPr>
        <w:t>2.478 unieke</w:t>
      </w:r>
      <w:r w:rsidRPr="35E565E7">
        <w:rPr>
          <w:rFonts w:eastAsia="Verdana" w:cs="Verdana"/>
          <w:szCs w:val="18"/>
        </w:rPr>
        <w:t xml:space="preserve"> legalisatieverzoeken zijn inmiddels </w:t>
      </w:r>
      <w:r w:rsidR="003D58A1">
        <w:rPr>
          <w:rFonts w:eastAsia="Verdana" w:cs="Verdana"/>
          <w:szCs w:val="18"/>
        </w:rPr>
        <w:t>2.062</w:t>
      </w:r>
      <w:r w:rsidRPr="35E565E7">
        <w:rPr>
          <w:rFonts w:eastAsia="Verdana" w:cs="Verdana"/>
          <w:szCs w:val="18"/>
        </w:rPr>
        <w:t xml:space="preserve"> verzoeken volledig beoordeeld. Het merendeel van de betrokken PAS-melders is hierover door het bevoegd gezag, vaak de provincie, geïnformeerd. </w:t>
      </w:r>
      <w:r w:rsidR="003D58A1">
        <w:rPr>
          <w:rFonts w:eastAsia="Verdana" w:cs="Verdana"/>
          <w:szCs w:val="18"/>
        </w:rPr>
        <w:t>171</w:t>
      </w:r>
      <w:r w:rsidRPr="35E565E7" w:rsidR="003D58A1">
        <w:rPr>
          <w:rFonts w:eastAsia="Verdana" w:cs="Verdana"/>
          <w:szCs w:val="18"/>
        </w:rPr>
        <w:t xml:space="preserve"> </w:t>
      </w:r>
      <w:r w:rsidRPr="35E565E7">
        <w:rPr>
          <w:rFonts w:eastAsia="Verdana" w:cs="Verdana"/>
          <w:szCs w:val="18"/>
        </w:rPr>
        <w:t xml:space="preserve">verzoeken zijn inmiddels ingetrokken. Van de </w:t>
      </w:r>
      <w:r w:rsidR="003D58A1">
        <w:rPr>
          <w:rFonts w:eastAsia="Verdana" w:cs="Verdana"/>
          <w:szCs w:val="18"/>
        </w:rPr>
        <w:t>2.478 unieke</w:t>
      </w:r>
      <w:r w:rsidRPr="35E565E7">
        <w:rPr>
          <w:rFonts w:eastAsia="Verdana" w:cs="Verdana"/>
          <w:szCs w:val="18"/>
        </w:rPr>
        <w:t xml:space="preserve"> legalisatieverzoeken zijn </w:t>
      </w:r>
      <w:r w:rsidR="003D58A1">
        <w:rPr>
          <w:rFonts w:eastAsia="Verdana" w:cs="Verdana"/>
          <w:szCs w:val="18"/>
        </w:rPr>
        <w:t>416</w:t>
      </w:r>
      <w:r w:rsidRPr="35E565E7" w:rsidR="003D58A1">
        <w:rPr>
          <w:rFonts w:eastAsia="Verdana" w:cs="Verdana"/>
          <w:szCs w:val="18"/>
        </w:rPr>
        <w:t xml:space="preserve"> </w:t>
      </w:r>
      <w:r w:rsidRPr="35E565E7">
        <w:rPr>
          <w:rFonts w:eastAsia="Verdana" w:cs="Verdana"/>
          <w:szCs w:val="18"/>
        </w:rPr>
        <w:t xml:space="preserve">dossiers (nog) niet volledig beoordeeld. Provincies werken hier nog aan antwoord op de vraag of </w:t>
      </w:r>
      <w:r w:rsidR="009C6467">
        <w:rPr>
          <w:rFonts w:eastAsia="Verdana" w:cs="Verdana"/>
          <w:szCs w:val="18"/>
        </w:rPr>
        <w:t>de aanvragen</w:t>
      </w:r>
      <w:r w:rsidRPr="35E565E7">
        <w:rPr>
          <w:rFonts w:eastAsia="Verdana" w:cs="Verdana"/>
          <w:szCs w:val="18"/>
        </w:rPr>
        <w:t xml:space="preserve"> aan de criteria voldoen. Ik heb de provincies verzocht hier prioriteit aan te geven en het verificatieproces zo snel mogelijk af te ronden. </w:t>
      </w:r>
    </w:p>
    <w:p w:rsidR="00BF2437" w:rsidP="35E565E7" w:rsidRDefault="5D26872F" w14:paraId="3CCCE6D9" w14:textId="7D016FFE">
      <w:pPr>
        <w:spacing w:after="160" w:line="257" w:lineRule="auto"/>
      </w:pPr>
      <w:r w:rsidRPr="35E565E7">
        <w:rPr>
          <w:rFonts w:eastAsia="Verdana" w:cs="Verdana"/>
          <w:szCs w:val="18"/>
        </w:rPr>
        <w:t xml:space="preserve">Uit de cijfers rond de </w:t>
      </w:r>
      <w:r w:rsidRPr="35E565E7" w:rsidR="3AA5C045">
        <w:rPr>
          <w:rFonts w:eastAsia="Verdana" w:cs="Verdana"/>
          <w:szCs w:val="18"/>
        </w:rPr>
        <w:t>geverifieerde</w:t>
      </w:r>
      <w:r w:rsidRPr="35E565E7">
        <w:rPr>
          <w:rFonts w:eastAsia="Verdana" w:cs="Verdana"/>
          <w:szCs w:val="18"/>
        </w:rPr>
        <w:t xml:space="preserve"> PAS-melders blijkt het volgende: </w:t>
      </w:r>
    </w:p>
    <w:p w:rsidR="00BF2437" w:rsidP="35E565E7" w:rsidRDefault="000626E0" w14:paraId="381C98C4" w14:textId="306312C7">
      <w:pPr>
        <w:pStyle w:val="Lijstalinea"/>
        <w:numPr>
          <w:ilvl w:val="0"/>
          <w:numId w:val="6"/>
        </w:numPr>
        <w:spacing w:after="160" w:line="257" w:lineRule="auto"/>
        <w:rPr>
          <w:rFonts w:eastAsia="Verdana" w:cs="Verdana"/>
          <w:szCs w:val="18"/>
        </w:rPr>
      </w:pPr>
      <w:r w:rsidRPr="00375581">
        <w:rPr>
          <w:rFonts w:eastAsia="Verdana" w:cs="Verdana"/>
          <w:szCs w:val="18"/>
        </w:rPr>
        <w:t xml:space="preserve">Bij </w:t>
      </w:r>
      <w:r w:rsidRPr="00375581" w:rsidR="003D58A1">
        <w:rPr>
          <w:rFonts w:eastAsia="Verdana" w:cs="Verdana"/>
          <w:szCs w:val="18"/>
        </w:rPr>
        <w:t xml:space="preserve">407 </w:t>
      </w:r>
      <w:r w:rsidRPr="00375581" w:rsidR="004B3BA2">
        <w:rPr>
          <w:rFonts w:eastAsia="Verdana" w:cs="Verdana"/>
          <w:szCs w:val="18"/>
        </w:rPr>
        <w:t>gevallen</w:t>
      </w:r>
      <w:r w:rsidRPr="00375581" w:rsidR="003F100F">
        <w:rPr>
          <w:rFonts w:eastAsia="Verdana" w:cs="Verdana"/>
          <w:szCs w:val="18"/>
        </w:rPr>
        <w:t xml:space="preserve"> </w:t>
      </w:r>
      <w:r w:rsidRPr="00375581">
        <w:rPr>
          <w:rFonts w:eastAsia="Verdana" w:cs="Verdana"/>
          <w:szCs w:val="18"/>
        </w:rPr>
        <w:t xml:space="preserve">is </w:t>
      </w:r>
      <w:r w:rsidRPr="00375581" w:rsidR="004B3BA2">
        <w:rPr>
          <w:rFonts w:eastAsia="Verdana" w:cs="Verdana"/>
          <w:szCs w:val="18"/>
        </w:rPr>
        <w:t>het</w:t>
      </w:r>
      <w:r w:rsidRPr="00375581">
        <w:rPr>
          <w:rFonts w:eastAsia="Verdana" w:cs="Verdana"/>
          <w:szCs w:val="18"/>
        </w:rPr>
        <w:t xml:space="preserve"> </w:t>
      </w:r>
      <w:r w:rsidRPr="00375581" w:rsidR="004B3BA2">
        <w:rPr>
          <w:rFonts w:eastAsia="Verdana" w:cs="Verdana"/>
          <w:szCs w:val="18"/>
        </w:rPr>
        <w:t>verzoek</w:t>
      </w:r>
      <w:r w:rsidRPr="00375581">
        <w:rPr>
          <w:rFonts w:eastAsia="Verdana" w:cs="Verdana"/>
          <w:szCs w:val="18"/>
        </w:rPr>
        <w:t xml:space="preserve"> beoordeeld en vastgesteld dat deze niet </w:t>
      </w:r>
      <w:r w:rsidRPr="00375581" w:rsidR="5D26872F">
        <w:rPr>
          <w:rFonts w:eastAsia="Verdana" w:cs="Verdana"/>
          <w:szCs w:val="18"/>
        </w:rPr>
        <w:t>voldoen aan de criteria van het legalisatieprogramma</w:t>
      </w:r>
      <w:r w:rsidRPr="00375581" w:rsidR="003F100F">
        <w:rPr>
          <w:rFonts w:eastAsia="Verdana" w:cs="Verdana"/>
          <w:szCs w:val="18"/>
        </w:rPr>
        <w:t xml:space="preserve"> omdat er </w:t>
      </w:r>
      <w:r w:rsidRPr="00375581" w:rsidR="004B3BA2">
        <w:rPr>
          <w:rFonts w:eastAsia="Verdana" w:cs="Verdana"/>
          <w:szCs w:val="18"/>
        </w:rPr>
        <w:t>geen PAS-melding is gedaan of omdat de melding niet de criteria voldeed.</w:t>
      </w:r>
    </w:p>
    <w:p w:rsidRPr="00375581" w:rsidR="004C063C" w:rsidP="00FB4636" w:rsidRDefault="004C063C" w14:paraId="7A1E1070" w14:textId="314CE061">
      <w:pPr>
        <w:pStyle w:val="Lijstalinea"/>
        <w:numPr>
          <w:ilvl w:val="1"/>
          <w:numId w:val="6"/>
        </w:numPr>
        <w:spacing w:after="160" w:line="257" w:lineRule="auto"/>
        <w:rPr>
          <w:rFonts w:eastAsia="Verdana" w:cs="Verdana"/>
          <w:szCs w:val="18"/>
        </w:rPr>
      </w:pPr>
      <w:r>
        <w:rPr>
          <w:rFonts w:eastAsia="Verdana" w:cs="Verdana"/>
          <w:szCs w:val="18"/>
        </w:rPr>
        <w:t>Aan de negatieve verificatie liggen verschillende oorzaken ten grondslag.</w:t>
      </w:r>
      <w:r w:rsidR="00FB4636">
        <w:rPr>
          <w:rFonts w:eastAsia="Verdana" w:cs="Verdana"/>
          <w:szCs w:val="18"/>
        </w:rPr>
        <w:t xml:space="preserve"> </w:t>
      </w:r>
      <w:r w:rsidRPr="00AD05AB" w:rsidR="00FB4636">
        <w:rPr>
          <w:rFonts w:eastAsia="Verdana" w:cs="Verdana"/>
          <w:szCs w:val="18"/>
        </w:rPr>
        <w:t xml:space="preserve">De initiatiefnemers zijn per brief geïnformeerd over de negatieve verificatie en welke vervolgstappen er genomen kunnen </w:t>
      </w:r>
      <w:r w:rsidRPr="00AD05AB" w:rsidR="00FB4636">
        <w:rPr>
          <w:rFonts w:eastAsia="Verdana" w:cs="Verdana"/>
          <w:szCs w:val="18"/>
        </w:rPr>
        <w:lastRenderedPageBreak/>
        <w:t>worden.</w:t>
      </w:r>
      <w:r w:rsidR="00FB4636">
        <w:rPr>
          <w:rFonts w:eastAsia="Verdana" w:cs="Verdana"/>
          <w:szCs w:val="18"/>
        </w:rPr>
        <w:t xml:space="preserve"> </w:t>
      </w:r>
      <w:r>
        <w:rPr>
          <w:rFonts w:eastAsia="Verdana" w:cs="Verdana"/>
          <w:szCs w:val="18"/>
        </w:rPr>
        <w:t xml:space="preserve">Indien deze initiatiefnemers een vergunning nodig hebben kunnen zij zich melden bij het bevoegd gezag. </w:t>
      </w:r>
    </w:p>
    <w:p w:rsidR="00BF2437" w:rsidP="35E565E7" w:rsidRDefault="00082735" w14:paraId="53F2E49F" w14:textId="76DFBBB5">
      <w:pPr>
        <w:pStyle w:val="Lijstalinea"/>
        <w:numPr>
          <w:ilvl w:val="0"/>
          <w:numId w:val="6"/>
        </w:numPr>
        <w:spacing w:after="160" w:line="257" w:lineRule="auto"/>
        <w:rPr>
          <w:rFonts w:eastAsia="Verdana" w:cs="Verdana"/>
          <w:szCs w:val="18"/>
        </w:rPr>
      </w:pPr>
      <w:r>
        <w:rPr>
          <w:rFonts w:eastAsia="Verdana" w:cs="Verdana"/>
          <w:szCs w:val="18"/>
        </w:rPr>
        <w:t>1.448</w:t>
      </w:r>
      <w:r w:rsidRPr="35E565E7" w:rsidR="5D26872F">
        <w:rPr>
          <w:rFonts w:eastAsia="Verdana" w:cs="Verdana"/>
          <w:szCs w:val="18"/>
        </w:rPr>
        <w:t xml:space="preserve"> dossiers voldoen aan de criteria van het legalisatieprogramma en wachten op een oplossing.</w:t>
      </w:r>
      <w:r w:rsidR="00FB4636">
        <w:rPr>
          <w:rFonts w:eastAsia="Verdana" w:cs="Verdana"/>
          <w:szCs w:val="18"/>
        </w:rPr>
        <w:t xml:space="preserve"> </w:t>
      </w:r>
    </w:p>
    <w:p w:rsidR="00BF2437" w:rsidP="35E565E7" w:rsidRDefault="221B9710" w14:paraId="27951A8B" w14:textId="51240F4E">
      <w:pPr>
        <w:pStyle w:val="Lijstalinea"/>
        <w:numPr>
          <w:ilvl w:val="1"/>
          <w:numId w:val="6"/>
        </w:numPr>
        <w:spacing w:after="160" w:line="257" w:lineRule="auto"/>
      </w:pPr>
      <w:r w:rsidRPr="3A066D31">
        <w:t xml:space="preserve">Voor </w:t>
      </w:r>
      <w:r w:rsidR="003D58A1">
        <w:t>19</w:t>
      </w:r>
      <w:r w:rsidRPr="3A066D31" w:rsidR="003D58A1">
        <w:t xml:space="preserve"> </w:t>
      </w:r>
      <w:r w:rsidRPr="3A066D31">
        <w:t>PAS-melders geldt dat er een onherroepelijke vergunning is verleend. Voor hen is de situatie opgelost.</w:t>
      </w:r>
    </w:p>
    <w:p w:rsidR="00BF2437" w:rsidP="35662FF6" w:rsidRDefault="048B8DC4" w14:paraId="144CF136" w14:textId="6F6C0916">
      <w:pPr>
        <w:spacing w:after="160" w:line="257" w:lineRule="auto"/>
        <w:rPr>
          <w:rStyle w:val="Voetnootmarkering"/>
          <w:rFonts w:eastAsia="Verdana" w:cs="Verdana"/>
          <w:szCs w:val="18"/>
        </w:rPr>
      </w:pPr>
      <w:r w:rsidRPr="35E565E7">
        <w:rPr>
          <w:rFonts w:eastAsia="Verdana" w:cs="Verdana"/>
          <w:szCs w:val="18"/>
        </w:rPr>
        <w:t xml:space="preserve">In navolging van de motie De Groot, Van Campen, Boswijk en Grinwis </w:t>
      </w:r>
      <w:r w:rsidRPr="6830C7E1" w:rsidR="150DCADC">
        <w:rPr>
          <w:rFonts w:eastAsia="Verdana" w:cs="Verdana"/>
          <w:szCs w:val="18"/>
        </w:rPr>
        <w:t xml:space="preserve">en de aanvullende motie van Grinwis </w:t>
      </w:r>
      <w:r w:rsidRPr="6830C7E1">
        <w:rPr>
          <w:rFonts w:eastAsia="Verdana" w:cs="Verdana"/>
          <w:szCs w:val="18"/>
        </w:rPr>
        <w:t xml:space="preserve">wordt uw kamer </w:t>
      </w:r>
      <w:r w:rsidRPr="6830C7E1" w:rsidR="009C6467">
        <w:rPr>
          <w:rFonts w:eastAsia="Verdana" w:cs="Verdana"/>
          <w:szCs w:val="18"/>
        </w:rPr>
        <w:t xml:space="preserve">elk kwartaal </w:t>
      </w:r>
      <w:r w:rsidRPr="6830C7E1">
        <w:rPr>
          <w:rFonts w:eastAsia="Verdana" w:cs="Verdana"/>
          <w:szCs w:val="18"/>
        </w:rPr>
        <w:t xml:space="preserve">geïnformeerd over de stand van zaken met betrekking tot het verificatieproces van de PAS-melders en de voortgang van het legalisatieprogramma. </w:t>
      </w:r>
      <w:r w:rsidRPr="6830C7E1" w:rsidR="59E371B2">
        <w:rPr>
          <w:rFonts w:eastAsia="Verdana" w:cs="Verdana"/>
          <w:szCs w:val="18"/>
        </w:rPr>
        <w:t>Er vind</w:t>
      </w:r>
      <w:r w:rsidRPr="6830C7E1" w:rsidR="21564E3C">
        <w:rPr>
          <w:rFonts w:eastAsia="Verdana" w:cs="Verdana"/>
          <w:szCs w:val="18"/>
        </w:rPr>
        <w:t xml:space="preserve">t </w:t>
      </w:r>
      <w:r w:rsidRPr="6830C7E1" w:rsidR="59E371B2">
        <w:rPr>
          <w:rFonts w:eastAsia="Verdana" w:cs="Verdana"/>
          <w:szCs w:val="18"/>
        </w:rPr>
        <w:t>regelmatig</w:t>
      </w:r>
      <w:r w:rsidRPr="6830C7E1">
        <w:rPr>
          <w:rFonts w:eastAsia="Verdana" w:cs="Verdana"/>
          <w:szCs w:val="18"/>
        </w:rPr>
        <w:t xml:space="preserve"> informeel bestuurlijk overleg met de provincies</w:t>
      </w:r>
      <w:r w:rsidRPr="6830C7E1" w:rsidR="0FFA2607">
        <w:rPr>
          <w:rFonts w:eastAsia="Verdana" w:cs="Verdana"/>
          <w:szCs w:val="18"/>
        </w:rPr>
        <w:t xml:space="preserve"> plaats waardoor ik</w:t>
      </w:r>
      <w:r w:rsidRPr="6830C7E1" w:rsidR="584F007F">
        <w:rPr>
          <w:rFonts w:eastAsia="Verdana" w:cs="Verdana"/>
          <w:szCs w:val="18"/>
        </w:rPr>
        <w:t xml:space="preserve"> vaak spreek</w:t>
      </w:r>
      <w:r w:rsidRPr="6830C7E1">
        <w:rPr>
          <w:rFonts w:eastAsia="Verdana" w:cs="Verdana"/>
          <w:szCs w:val="18"/>
        </w:rPr>
        <w:t xml:space="preserve"> over de stand van zaken rondom verificatie. De provincies blijven hier mee bezig maar geven ook aan dat verificatie soms niet kan worden afgerond door het uitblijven van gegevens vanuit de aanmelder. Wij blijven gezamenlijk aan de slag om de verificatie zo spoedig mogelijk samen af te ronden. Over de voortgang hiervan zal de </w:t>
      </w:r>
      <w:r w:rsidRPr="6830C7E1" w:rsidR="6593B807">
        <w:rPr>
          <w:rFonts w:eastAsia="Verdana" w:cs="Verdana"/>
          <w:szCs w:val="18"/>
        </w:rPr>
        <w:t>K</w:t>
      </w:r>
      <w:r w:rsidRPr="6830C7E1">
        <w:rPr>
          <w:rFonts w:eastAsia="Verdana" w:cs="Verdana"/>
          <w:szCs w:val="18"/>
        </w:rPr>
        <w:t xml:space="preserve">amer zoals afgesproken elk kwartaal worden geïnformeerd. </w:t>
      </w:r>
      <w:r w:rsidRPr="6830C7E1" w:rsidR="2A348DE1">
        <w:rPr>
          <w:rFonts w:eastAsia="Verdana" w:cs="Verdana"/>
          <w:szCs w:val="18"/>
        </w:rPr>
        <w:t>Hiermee geef ik invulling aan de moties.</w:t>
      </w:r>
      <w:r w:rsidRPr="6830C7E1" w:rsidR="00531D7B">
        <w:rPr>
          <w:rStyle w:val="Voetnootmarkering"/>
          <w:rFonts w:eastAsia="Verdana" w:cs="Verdana"/>
          <w:szCs w:val="18"/>
        </w:rPr>
        <w:footnoteReference w:id="3"/>
      </w:r>
      <w:r w:rsidRPr="6830C7E1" w:rsidR="1B65CBD1">
        <w:rPr>
          <w:rFonts w:eastAsia="Verdana" w:cs="Verdana"/>
          <w:szCs w:val="18"/>
        </w:rPr>
        <w:t xml:space="preserve"> </w:t>
      </w:r>
      <w:r w:rsidRPr="6830C7E1" w:rsidR="00531D7B">
        <w:rPr>
          <w:rStyle w:val="Voetnootmarkering"/>
          <w:rFonts w:eastAsia="Verdana" w:cs="Verdana"/>
          <w:szCs w:val="18"/>
        </w:rPr>
        <w:footnoteReference w:id="4"/>
      </w:r>
    </w:p>
    <w:p w:rsidR="1325B694" w:rsidP="35662FF6" w:rsidRDefault="1325B694" w14:paraId="59769F23" w14:textId="6D80B585">
      <w:r w:rsidRPr="35662FF6">
        <w:rPr>
          <w:b/>
          <w:bCs/>
        </w:rPr>
        <w:t>Verkenning voor artikel 22.21a ow en interimmers</w:t>
      </w:r>
    </w:p>
    <w:p w:rsidR="0017171A" w:rsidP="35662FF6" w:rsidRDefault="74D9FAA1" w14:paraId="55952D93" w14:textId="63D42426">
      <w:pPr>
        <w:rPr>
          <w:rFonts w:eastAsia="Verdana" w:cs="Verdana"/>
          <w:szCs w:val="18"/>
        </w:rPr>
      </w:pPr>
      <w:r w:rsidRPr="35662FF6">
        <w:rPr>
          <w:rFonts w:eastAsia="Verdana" w:cs="Verdana"/>
          <w:szCs w:val="18"/>
        </w:rPr>
        <w:t xml:space="preserve">Dit programma betekent niet alleen iets voor PAS-melders. Ook voor andere ondernemers die door onrechtmatig overheidshandelen niet beschikken over een toereikende Natura 2000-activiteit toestemming staat het Rijk aan de lat. Ik vind het van belang om voor deze ondernemers met een passende en geschikte aanpak te komen die er de komende jaren voor kan zorgen dat ook deze ondernemers kunnen verduurzamen, investeren, hun bedrijf kunnen overdragen en zich kunnen blijven inzetten voor de Nederlandse economie. Daarom start ik een verkenning om deze opgave in beeld te krijgen en om te onderzoeken met wat voor soort aanpak deze ondernemers het best geholpen zijn. Bij deze verkenning wordt ook de opdracht vanuit het coalitieakkoord voor interimmers </w:t>
      </w:r>
      <w:r w:rsidR="00E91E74">
        <w:rPr>
          <w:rFonts w:eastAsia="Verdana" w:cs="Verdana"/>
          <w:szCs w:val="18"/>
        </w:rPr>
        <w:t>be</w:t>
      </w:r>
      <w:r w:rsidRPr="35662FF6">
        <w:rPr>
          <w:rFonts w:eastAsia="Verdana" w:cs="Verdana"/>
          <w:szCs w:val="18"/>
        </w:rPr>
        <w:t xml:space="preserve">trokken. Ik heb Bart Krol bereid gevonden deze verkenning op zich te nemen. </w:t>
      </w:r>
    </w:p>
    <w:p w:rsidR="0CDD2A98" w:rsidP="35662FF6" w:rsidRDefault="0017171A" w14:paraId="1F75E093" w14:textId="427778E9">
      <w:r>
        <w:rPr>
          <w:rFonts w:eastAsia="Verdana" w:cs="Verdana"/>
          <w:szCs w:val="18"/>
        </w:rPr>
        <w:t xml:space="preserve">Ik geef hem de opdracht mee om </w:t>
      </w:r>
      <w:r w:rsidR="005A6120">
        <w:rPr>
          <w:rFonts w:eastAsia="Verdana" w:cs="Verdana"/>
          <w:szCs w:val="18"/>
        </w:rPr>
        <w:t>te verkennen welke definities en beelden van interimmers er zijn, voor</w:t>
      </w:r>
      <w:r w:rsidR="00DC026D">
        <w:rPr>
          <w:rFonts w:eastAsia="Verdana" w:cs="Verdana"/>
          <w:szCs w:val="18"/>
        </w:rPr>
        <w:t xml:space="preserve"> </w:t>
      </w:r>
      <w:r>
        <w:rPr>
          <w:rFonts w:eastAsia="Verdana" w:cs="Verdana"/>
          <w:szCs w:val="18"/>
        </w:rPr>
        <w:t>welke ondernemers het Rijk</w:t>
      </w:r>
      <w:r w:rsidR="005A6120">
        <w:rPr>
          <w:rFonts w:eastAsia="Verdana" w:cs="Verdana"/>
          <w:szCs w:val="18"/>
        </w:rPr>
        <w:t>,</w:t>
      </w:r>
      <w:r>
        <w:rPr>
          <w:rFonts w:eastAsia="Verdana" w:cs="Verdana"/>
          <w:szCs w:val="18"/>
        </w:rPr>
        <w:t xml:space="preserve"> </w:t>
      </w:r>
      <w:r w:rsidR="005A6120">
        <w:rPr>
          <w:rFonts w:eastAsia="Verdana" w:cs="Verdana"/>
          <w:szCs w:val="18"/>
        </w:rPr>
        <w:t xml:space="preserve">op basis van het amendement, </w:t>
      </w:r>
      <w:r>
        <w:rPr>
          <w:rFonts w:eastAsia="Verdana" w:cs="Verdana"/>
          <w:szCs w:val="18"/>
        </w:rPr>
        <w:t xml:space="preserve">aan de lat staat en wat het Rijk voor deze ondernemers moet doen, kan doen en welke maatregelen effectief </w:t>
      </w:r>
      <w:r w:rsidR="005A6120">
        <w:rPr>
          <w:rFonts w:eastAsia="Verdana" w:cs="Verdana"/>
          <w:szCs w:val="18"/>
        </w:rPr>
        <w:t>kunnen</w:t>
      </w:r>
      <w:r w:rsidR="00DC026D">
        <w:rPr>
          <w:rFonts w:eastAsia="Verdana" w:cs="Verdana"/>
          <w:szCs w:val="18"/>
        </w:rPr>
        <w:t xml:space="preserve"> </w:t>
      </w:r>
      <w:r>
        <w:rPr>
          <w:rFonts w:eastAsia="Verdana" w:cs="Verdana"/>
          <w:szCs w:val="18"/>
        </w:rPr>
        <w:t>zijn</w:t>
      </w:r>
      <w:r w:rsidR="005A6120">
        <w:rPr>
          <w:rFonts w:eastAsia="Verdana" w:cs="Verdana"/>
          <w:szCs w:val="18"/>
        </w:rPr>
        <w:t>.</w:t>
      </w:r>
      <w:r>
        <w:rPr>
          <w:rFonts w:eastAsia="Verdana" w:cs="Verdana"/>
          <w:szCs w:val="18"/>
        </w:rPr>
        <w:t xml:space="preserve"> </w:t>
      </w:r>
      <w:r w:rsidRPr="35662FF6" w:rsidR="74D9FAA1">
        <w:rPr>
          <w:rFonts w:eastAsia="Verdana" w:cs="Verdana"/>
          <w:szCs w:val="18"/>
        </w:rPr>
        <w:t xml:space="preserve">Ik zal uw kamer </w:t>
      </w:r>
      <w:r w:rsidRPr="35662FF6" w:rsidR="4C4A16BA">
        <w:rPr>
          <w:rFonts w:eastAsia="Verdana" w:cs="Verdana"/>
          <w:szCs w:val="18"/>
        </w:rPr>
        <w:t>informeren</w:t>
      </w:r>
      <w:r w:rsidRPr="35662FF6" w:rsidR="74D9FAA1">
        <w:rPr>
          <w:rFonts w:eastAsia="Verdana" w:cs="Verdana"/>
          <w:szCs w:val="18"/>
        </w:rPr>
        <w:t xml:space="preserve"> over de voortgang van deze verkenning en de uitkomsten met u delen. Hiermee beschouw ik </w:t>
      </w:r>
      <w:r w:rsidRPr="7F5A992E" w:rsidR="74D9FAA1">
        <w:rPr>
          <w:rFonts w:eastAsia="Verdana" w:cs="Verdana"/>
          <w:szCs w:val="18"/>
        </w:rPr>
        <w:t>de motie van Grinwis, Vedder, Flach en Holman</w:t>
      </w:r>
      <w:r w:rsidRPr="7F5A992E" w:rsidR="0AE2CF7B">
        <w:rPr>
          <w:rFonts w:eastAsia="Verdana" w:cs="Verdana"/>
          <w:szCs w:val="18"/>
        </w:rPr>
        <w:t xml:space="preserve"> </w:t>
      </w:r>
      <w:r w:rsidRPr="7F5A992E" w:rsidR="15FD0FF0">
        <w:rPr>
          <w:rFonts w:eastAsia="Verdana" w:cs="Verdana"/>
          <w:szCs w:val="18"/>
        </w:rPr>
        <w:t>als</w:t>
      </w:r>
      <w:r w:rsidRPr="7F5A992E" w:rsidR="2806001D">
        <w:rPr>
          <w:rFonts w:eastAsia="Verdana" w:cs="Verdana"/>
          <w:szCs w:val="18"/>
        </w:rPr>
        <w:t xml:space="preserve"> </w:t>
      </w:r>
      <w:r w:rsidRPr="35662FF6" w:rsidR="2806001D">
        <w:t>afgedaan.</w:t>
      </w:r>
      <w:r w:rsidRPr="35662FF6" w:rsidR="0CDD2A98">
        <w:rPr>
          <w:rStyle w:val="Voetnootmarkering"/>
        </w:rPr>
        <w:footnoteReference w:id="5"/>
      </w:r>
    </w:p>
    <w:p w:rsidR="6830C7E1" w:rsidP="3A066D31" w:rsidRDefault="6830C7E1" w14:paraId="798388E5" w14:textId="5A0B144E">
      <w:pPr>
        <w:rPr>
          <w:i/>
          <w:iCs/>
        </w:rPr>
      </w:pPr>
    </w:p>
    <w:p w:rsidR="63774A09" w:rsidP="3A066D31" w:rsidRDefault="33F59773" w14:paraId="1C6F511B" w14:textId="18940844">
      <w:pPr>
        <w:rPr>
          <w:b/>
          <w:bCs/>
        </w:rPr>
      </w:pPr>
      <w:r w:rsidRPr="3A066D31">
        <w:rPr>
          <w:b/>
          <w:bCs/>
        </w:rPr>
        <w:t>Moties over PAS-melders</w:t>
      </w:r>
    </w:p>
    <w:p w:rsidR="6830C7E1" w:rsidP="7F5A992E" w:rsidRDefault="048B8DC4" w14:paraId="0F5915ED" w14:textId="31C1EFD4">
      <w:pPr>
        <w:spacing w:after="160" w:line="257" w:lineRule="auto"/>
      </w:pPr>
      <w:r w:rsidRPr="7F5A992E">
        <w:rPr>
          <w:rFonts w:eastAsia="Verdana" w:cs="Verdana"/>
          <w:szCs w:val="18"/>
        </w:rPr>
        <w:t>S</w:t>
      </w:r>
      <w:r w:rsidRPr="7F5A992E" w:rsidR="1E661107">
        <w:rPr>
          <w:rFonts w:eastAsia="Verdana" w:cs="Verdana"/>
          <w:szCs w:val="18"/>
        </w:rPr>
        <w:t xml:space="preserve">amen met uw Kamer werk ik aan het oplossen van de PAS-meldersproblematiek. Uw Kamer denkt gelukkig ook mee in mogelijke oplossingen voor PAS-melders. </w:t>
      </w:r>
    </w:p>
    <w:p w:rsidR="00BF2437" w:rsidP="35E565E7" w:rsidRDefault="1E661107" w14:paraId="7A19F428" w14:textId="5D3BBDD3">
      <w:pPr>
        <w:spacing w:after="160" w:line="257" w:lineRule="auto"/>
        <w:rPr>
          <w:rFonts w:eastAsia="Verdana" w:cs="Verdana"/>
          <w:szCs w:val="18"/>
          <w:vertAlign w:val="superscript"/>
        </w:rPr>
      </w:pPr>
      <w:r w:rsidRPr="6830C7E1">
        <w:rPr>
          <w:rFonts w:eastAsia="Verdana" w:cs="Verdana"/>
          <w:szCs w:val="18"/>
        </w:rPr>
        <w:t xml:space="preserve">Zo is er een motie ingediend </w:t>
      </w:r>
      <w:r w:rsidRPr="6830C7E1" w:rsidR="78071DF5">
        <w:rPr>
          <w:rFonts w:eastAsia="Verdana" w:cs="Verdana"/>
          <w:szCs w:val="18"/>
        </w:rPr>
        <w:t>waar</w:t>
      </w:r>
      <w:r w:rsidRPr="7F5A992E" w:rsidR="001985A7">
        <w:rPr>
          <w:rFonts w:eastAsia="Verdana" w:cs="Verdana"/>
          <w:szCs w:val="18"/>
        </w:rPr>
        <w:t xml:space="preserve"> </w:t>
      </w:r>
      <w:r w:rsidRPr="7F5A992E" w:rsidR="78071DF5">
        <w:rPr>
          <w:rFonts w:eastAsia="Verdana" w:cs="Verdana"/>
          <w:szCs w:val="18"/>
        </w:rPr>
        <w:t>in</w:t>
      </w:r>
      <w:r w:rsidRPr="7F5A992E" w:rsidR="001985A7">
        <w:rPr>
          <w:rFonts w:eastAsia="Verdana" w:cs="Verdana"/>
          <w:szCs w:val="18"/>
        </w:rPr>
        <w:t xml:space="preserve"> </w:t>
      </w:r>
      <w:r w:rsidRPr="7F5A992E">
        <w:rPr>
          <w:rFonts w:eastAsia="Verdana" w:cs="Verdana"/>
          <w:szCs w:val="18"/>
        </w:rPr>
        <w:t>de regering</w:t>
      </w:r>
      <w:r w:rsidRPr="7F5A992E" w:rsidR="4262A264">
        <w:rPr>
          <w:rFonts w:eastAsia="Verdana" w:cs="Verdana"/>
          <w:szCs w:val="18"/>
        </w:rPr>
        <w:t xml:space="preserve"> wordt</w:t>
      </w:r>
      <w:r w:rsidRPr="7F5A992E">
        <w:rPr>
          <w:rFonts w:eastAsia="Verdana" w:cs="Verdana"/>
          <w:szCs w:val="18"/>
        </w:rPr>
        <w:t xml:space="preserve"> verzo</w:t>
      </w:r>
      <w:r w:rsidRPr="7F5A992E" w:rsidR="16E18D38">
        <w:rPr>
          <w:rFonts w:eastAsia="Verdana" w:cs="Verdana"/>
          <w:szCs w:val="18"/>
        </w:rPr>
        <w:t>cht</w:t>
      </w:r>
      <w:r w:rsidRPr="7F5A992E">
        <w:rPr>
          <w:rFonts w:eastAsia="Verdana" w:cs="Verdana"/>
          <w:szCs w:val="18"/>
        </w:rPr>
        <w:t xml:space="preserve"> om</w:t>
      </w:r>
      <w:r w:rsidRPr="7F5A992E" w:rsidR="13C7A92B">
        <w:rPr>
          <w:rFonts w:eastAsia="Verdana" w:cs="Verdana"/>
          <w:szCs w:val="18"/>
        </w:rPr>
        <w:t>,</w:t>
      </w:r>
      <w:r w:rsidRPr="7F5A992E">
        <w:rPr>
          <w:rFonts w:eastAsia="Verdana" w:cs="Verdana"/>
          <w:szCs w:val="18"/>
        </w:rPr>
        <w:t xml:space="preserve"> in overleg met provincies</w:t>
      </w:r>
      <w:r w:rsidRPr="7F5A992E" w:rsidR="122E946E">
        <w:rPr>
          <w:rFonts w:eastAsia="Verdana" w:cs="Verdana"/>
          <w:szCs w:val="18"/>
        </w:rPr>
        <w:t>,</w:t>
      </w:r>
      <w:r w:rsidRPr="7F5A992E">
        <w:rPr>
          <w:rFonts w:eastAsia="Verdana" w:cs="Verdana"/>
          <w:szCs w:val="18"/>
        </w:rPr>
        <w:t xml:space="preserve"> een voorstel te doen voor het aanbieden van een vergunning en omschakelvergoeding</w:t>
      </w:r>
      <w:r w:rsidRPr="7F5A992E" w:rsidR="2BCEA2ED">
        <w:rPr>
          <w:rFonts w:eastAsia="Verdana" w:cs="Verdana"/>
          <w:szCs w:val="18"/>
        </w:rPr>
        <w:t>.</w:t>
      </w:r>
      <w:r w:rsidRPr="7F5A992E">
        <w:rPr>
          <w:rFonts w:eastAsia="Verdana" w:cs="Verdana"/>
          <w:szCs w:val="18"/>
        </w:rPr>
        <w:t xml:space="preserve"> </w:t>
      </w:r>
      <w:r w:rsidRPr="7F5A992E" w:rsidR="29ECDD56">
        <w:rPr>
          <w:rFonts w:eastAsia="Verdana" w:cs="Verdana"/>
          <w:szCs w:val="18"/>
        </w:rPr>
        <w:t xml:space="preserve">Dit voorstel gericht op </w:t>
      </w:r>
      <w:r w:rsidRPr="7F5A992E">
        <w:rPr>
          <w:rFonts w:eastAsia="Verdana" w:cs="Verdana"/>
          <w:szCs w:val="18"/>
        </w:rPr>
        <w:t>PAS-melders en interimmers die stoppen met het gebruik van kunstmest en inkoop van krachtvoer. D</w:t>
      </w:r>
      <w:r w:rsidRPr="7F5A992E" w:rsidR="365657AC">
        <w:rPr>
          <w:rFonts w:eastAsia="Verdana" w:cs="Verdana"/>
          <w:szCs w:val="18"/>
        </w:rPr>
        <w:t xml:space="preserve">ergelijke </w:t>
      </w:r>
      <w:r w:rsidRPr="7F5A992E">
        <w:rPr>
          <w:rFonts w:eastAsia="Verdana" w:cs="Verdana"/>
          <w:szCs w:val="18"/>
        </w:rPr>
        <w:t>oplossingen kunnen provincies en PAS-melders, indien gewenst met ondersteuning van een zaakbegeleider, samen verkennen als onderdeel van de maatwerkaanpak.</w:t>
      </w:r>
      <w:r w:rsidRPr="7F5A992E" w:rsidR="5785F0E2">
        <w:rPr>
          <w:rFonts w:eastAsia="Verdana" w:cs="Verdana"/>
          <w:szCs w:val="18"/>
        </w:rPr>
        <w:t xml:space="preserve"> </w:t>
      </w:r>
      <w:r w:rsidRPr="7F5A992E">
        <w:rPr>
          <w:rFonts w:eastAsia="Verdana" w:cs="Verdana"/>
          <w:szCs w:val="18"/>
        </w:rPr>
        <w:t>Hiermee beschouw ik de motie van de leden Bromet en Grinwis als afgedaan.</w:t>
      </w:r>
      <w:r w:rsidRPr="7F5A992E" w:rsidR="00531D7B">
        <w:rPr>
          <w:rStyle w:val="Voetnootmarkering"/>
          <w:rFonts w:eastAsia="Verdana" w:cs="Verdana"/>
          <w:szCs w:val="18"/>
        </w:rPr>
        <w:footnoteReference w:id="6"/>
      </w:r>
    </w:p>
    <w:p w:rsidR="154938C1" w:rsidP="6830C7E1" w:rsidRDefault="154938C1" w14:paraId="4609FAD7" w14:textId="09431F97">
      <w:r w:rsidRPr="35662FF6">
        <w:rPr>
          <w:rFonts w:eastAsia="Verdana" w:cs="Verdana"/>
          <w:szCs w:val="18"/>
        </w:rPr>
        <w:lastRenderedPageBreak/>
        <w:t xml:space="preserve">Op dit moment kunnen belangrijke maatschappelijke en economische ontwikkelingen niet of </w:t>
      </w:r>
      <w:r w:rsidRPr="35662FF6" w:rsidR="78601769">
        <w:rPr>
          <w:rFonts w:eastAsia="Verdana" w:cs="Verdana"/>
          <w:szCs w:val="18"/>
        </w:rPr>
        <w:t>slechts met grote moeite</w:t>
      </w:r>
      <w:r w:rsidRPr="35662FF6" w:rsidR="30DF56EE">
        <w:rPr>
          <w:rFonts w:eastAsia="Verdana" w:cs="Verdana"/>
          <w:szCs w:val="18"/>
        </w:rPr>
        <w:t xml:space="preserve"> </w:t>
      </w:r>
      <w:r w:rsidRPr="35662FF6">
        <w:rPr>
          <w:rFonts w:eastAsia="Verdana" w:cs="Verdana"/>
          <w:szCs w:val="18"/>
        </w:rPr>
        <w:t xml:space="preserve">vergund worden. Dit vinden wij, net als uw Kamer, zeer frustrerend. Uw Kamer heeft </w:t>
      </w:r>
      <w:r w:rsidRPr="35662FF6" w:rsidR="5D3BF320">
        <w:rPr>
          <w:rFonts w:eastAsia="Verdana" w:cs="Verdana"/>
          <w:szCs w:val="18"/>
        </w:rPr>
        <w:t>verschillende</w:t>
      </w:r>
      <w:r w:rsidRPr="35662FF6">
        <w:rPr>
          <w:rFonts w:eastAsia="Verdana" w:cs="Verdana"/>
          <w:szCs w:val="18"/>
        </w:rPr>
        <w:t xml:space="preserve"> moties aangenomen die vragen om meer sturing op de</w:t>
      </w:r>
      <w:r w:rsidRPr="35662FF6" w:rsidR="67D74DBC">
        <w:rPr>
          <w:rFonts w:eastAsia="Verdana" w:cs="Verdana"/>
          <w:szCs w:val="18"/>
        </w:rPr>
        <w:t xml:space="preserve"> beschikbare</w:t>
      </w:r>
      <w:r w:rsidRPr="35662FF6">
        <w:rPr>
          <w:rFonts w:eastAsia="Verdana" w:cs="Verdana"/>
          <w:szCs w:val="18"/>
        </w:rPr>
        <w:t xml:space="preserve"> stikstofruimte</w:t>
      </w:r>
      <w:r w:rsidRPr="35662FF6" w:rsidR="5A97526F">
        <w:rPr>
          <w:rFonts w:eastAsia="Verdana" w:cs="Verdana"/>
          <w:szCs w:val="18"/>
        </w:rPr>
        <w:t>, in het bijzonder ten behoeve van PAS-melders.</w:t>
      </w:r>
      <w:r w:rsidRPr="35662FF6">
        <w:rPr>
          <w:rFonts w:eastAsia="Verdana" w:cs="Verdana"/>
          <w:szCs w:val="18"/>
        </w:rPr>
        <w:t xml:space="preserve"> </w:t>
      </w:r>
    </w:p>
    <w:p w:rsidR="154938C1" w:rsidP="6830C7E1" w:rsidRDefault="154938C1" w14:paraId="3436842D" w14:textId="33F7FB32">
      <w:pPr>
        <w:rPr>
          <w:rFonts w:eastAsia="Verdana" w:cs="Verdana"/>
          <w:szCs w:val="18"/>
        </w:rPr>
      </w:pPr>
      <w:r w:rsidRPr="6830C7E1">
        <w:rPr>
          <w:rFonts w:eastAsia="Verdana" w:cs="Verdana"/>
          <w:szCs w:val="18"/>
        </w:rPr>
        <w:t xml:space="preserve">De overheid kan uitsluitend sturen op de inzet van ‘stikstofruimte’ die zij zelf </w:t>
      </w:r>
      <w:r w:rsidRPr="7F5A992E">
        <w:rPr>
          <w:rFonts w:eastAsia="Verdana" w:cs="Verdana"/>
          <w:szCs w:val="18"/>
        </w:rPr>
        <w:t>beheert</w:t>
      </w:r>
      <w:r w:rsidRPr="6830C7E1" w:rsidR="34FF518D">
        <w:rPr>
          <w:rFonts w:eastAsia="Verdana" w:cs="Verdana"/>
          <w:szCs w:val="18"/>
        </w:rPr>
        <w:t>,</w:t>
      </w:r>
      <w:r w:rsidRPr="7F5A992E" w:rsidR="1ED497F1">
        <w:rPr>
          <w:rFonts w:eastAsia="Verdana" w:cs="Verdana"/>
          <w:szCs w:val="18"/>
        </w:rPr>
        <w:t xml:space="preserve"> </w:t>
      </w:r>
      <w:r w:rsidRPr="7F5A992E">
        <w:rPr>
          <w:rFonts w:eastAsia="Verdana" w:cs="Verdana"/>
          <w:szCs w:val="18"/>
        </w:rPr>
        <w:t xml:space="preserve">bijvoorbeeld via een stikstofbank. Dat betreft </w:t>
      </w:r>
      <w:r w:rsidRPr="7F5A992E" w:rsidR="235773FD">
        <w:rPr>
          <w:rFonts w:eastAsia="Verdana" w:cs="Verdana"/>
          <w:szCs w:val="18"/>
        </w:rPr>
        <w:t>maatregelen die</w:t>
      </w:r>
      <w:r w:rsidRPr="7F5A992E">
        <w:rPr>
          <w:rFonts w:eastAsia="Verdana" w:cs="Verdana"/>
          <w:szCs w:val="18"/>
        </w:rPr>
        <w:t xml:space="preserve"> door de overheid </w:t>
      </w:r>
      <w:r w:rsidRPr="7F5A992E" w:rsidR="3C10BE5C">
        <w:rPr>
          <w:rFonts w:eastAsia="Verdana" w:cs="Verdana"/>
          <w:szCs w:val="18"/>
        </w:rPr>
        <w:t xml:space="preserve">zijn </w:t>
      </w:r>
      <w:r w:rsidRPr="7F5A992E">
        <w:rPr>
          <w:rFonts w:eastAsia="Verdana" w:cs="Verdana"/>
          <w:szCs w:val="18"/>
        </w:rPr>
        <w:t>getroffen</w:t>
      </w:r>
      <w:r w:rsidRPr="7F5A992E" w:rsidR="78FC8213">
        <w:rPr>
          <w:rFonts w:eastAsia="Verdana" w:cs="Verdana"/>
          <w:szCs w:val="18"/>
        </w:rPr>
        <w:t xml:space="preserve"> en </w:t>
      </w:r>
      <w:r w:rsidRPr="7F5A992E">
        <w:rPr>
          <w:rFonts w:eastAsia="Verdana" w:cs="Verdana"/>
          <w:szCs w:val="18"/>
        </w:rPr>
        <w:t>die</w:t>
      </w:r>
      <w:r w:rsidRPr="7F5A992E" w:rsidR="690CF74B">
        <w:rPr>
          <w:rFonts w:eastAsia="Verdana" w:cs="Verdana"/>
          <w:szCs w:val="18"/>
        </w:rPr>
        <w:t xml:space="preserve">, </w:t>
      </w:r>
      <w:r w:rsidRPr="7F5A992E">
        <w:rPr>
          <w:rFonts w:eastAsia="Verdana" w:cs="Verdana"/>
          <w:szCs w:val="18"/>
        </w:rPr>
        <w:t>project specifiek of via stikstofbanken</w:t>
      </w:r>
      <w:r w:rsidRPr="7F5A992E" w:rsidR="6F228179">
        <w:rPr>
          <w:rFonts w:eastAsia="Verdana" w:cs="Verdana"/>
          <w:szCs w:val="18"/>
        </w:rPr>
        <w:t>,</w:t>
      </w:r>
      <w:r w:rsidRPr="7F5A992E">
        <w:rPr>
          <w:rFonts w:eastAsia="Verdana" w:cs="Verdana"/>
          <w:szCs w:val="18"/>
        </w:rPr>
        <w:t xml:space="preserve"> kunnen worden ingezet als mitigerende maatregel bij nieuwe of gewijzigde activiteiten. </w:t>
      </w:r>
      <w:r w:rsidRPr="7F5A992E" w:rsidR="62EEDA18">
        <w:rPr>
          <w:rFonts w:eastAsia="Verdana" w:cs="Verdana"/>
          <w:szCs w:val="18"/>
        </w:rPr>
        <w:t>Voor</w:t>
      </w:r>
      <w:r w:rsidRPr="7F5A992E" w:rsidR="0FA3FAAC">
        <w:rPr>
          <w:rFonts w:eastAsia="Verdana" w:cs="Verdana"/>
          <w:szCs w:val="18"/>
        </w:rPr>
        <w:t xml:space="preserve"> </w:t>
      </w:r>
      <w:r w:rsidRPr="7F5A992E">
        <w:rPr>
          <w:rFonts w:eastAsia="Verdana" w:cs="Verdana"/>
          <w:szCs w:val="18"/>
        </w:rPr>
        <w:t xml:space="preserve">de SSRS-bank is een prioritering vastgesteld binnen de categorieën van projecten waarvoor ruimte mag worden ingezet. Ruimte uit de SSRS-bank wordt met </w:t>
      </w:r>
      <w:r w:rsidRPr="7F5A992E" w:rsidR="011B99BB">
        <w:rPr>
          <w:rFonts w:eastAsia="Verdana" w:cs="Verdana"/>
          <w:szCs w:val="18"/>
        </w:rPr>
        <w:t>voorrang</w:t>
      </w:r>
      <w:r w:rsidRPr="7F5A992E">
        <w:rPr>
          <w:rFonts w:eastAsia="Verdana" w:cs="Verdana"/>
          <w:szCs w:val="18"/>
        </w:rPr>
        <w:t xml:space="preserve"> ingezet voor het faciliteren van concrete woningbouwprojecten en het legaliseren van PAS-melders. Daarnaast kan ruimte uit de SSRS-bank worden ingezet voor renovatie- en veiligheidsprojecten van rijkswegen.</w:t>
      </w:r>
      <w:r w:rsidRPr="7F5A992E">
        <w:rPr>
          <w:rStyle w:val="Voetnootmarkering"/>
          <w:rFonts w:eastAsia="Verdana" w:cs="Verdana"/>
          <w:szCs w:val="18"/>
        </w:rPr>
        <w:footnoteReference w:id="7"/>
      </w:r>
      <w:r w:rsidRPr="7F5A992E">
        <w:rPr>
          <w:rFonts w:eastAsia="Verdana" w:cs="Verdana"/>
          <w:szCs w:val="18"/>
        </w:rPr>
        <w:t xml:space="preserve"> Met de afweging voor de </w:t>
      </w:r>
      <w:r w:rsidRPr="7F5A992E" w:rsidR="5B506930">
        <w:rPr>
          <w:rFonts w:eastAsia="Verdana" w:cs="Verdana"/>
          <w:szCs w:val="18"/>
        </w:rPr>
        <w:t>project</w:t>
      </w:r>
      <w:r w:rsidRPr="7F5A992E">
        <w:rPr>
          <w:rFonts w:eastAsia="Verdana" w:cs="Verdana"/>
          <w:szCs w:val="18"/>
        </w:rPr>
        <w:t xml:space="preserve">categorieën prioritering </w:t>
      </w:r>
      <w:r w:rsidRPr="7F5A992E" w:rsidR="40DAC9F8">
        <w:rPr>
          <w:rFonts w:eastAsia="Verdana" w:cs="Verdana"/>
          <w:szCs w:val="18"/>
        </w:rPr>
        <w:t>binnen</w:t>
      </w:r>
      <w:r w:rsidRPr="7F5A992E">
        <w:rPr>
          <w:rFonts w:eastAsia="Verdana" w:cs="Verdana"/>
          <w:szCs w:val="18"/>
        </w:rPr>
        <w:t xml:space="preserve"> de SSRS-bank beschouwen wij de motie Bromet/Thijssen en de motie Boucke c.s. als afgedaan.</w:t>
      </w:r>
      <w:r w:rsidRPr="7F5A992E">
        <w:rPr>
          <w:rStyle w:val="Voetnootmarkering"/>
          <w:rFonts w:eastAsia="Verdana" w:cs="Verdana"/>
          <w:szCs w:val="18"/>
        </w:rPr>
        <w:footnoteReference w:id="8"/>
      </w:r>
      <w:r w:rsidRPr="7F5A992E" w:rsidR="4F54FD1E">
        <w:rPr>
          <w:rFonts w:eastAsia="Verdana" w:cs="Verdana"/>
          <w:szCs w:val="18"/>
        </w:rPr>
        <w:t xml:space="preserve"> </w:t>
      </w:r>
      <w:r w:rsidRPr="7F5A992E">
        <w:rPr>
          <w:rStyle w:val="Voetnootmarkering"/>
          <w:rFonts w:eastAsia="Verdana" w:cs="Verdana"/>
          <w:szCs w:val="18"/>
        </w:rPr>
        <w:footnoteReference w:id="9"/>
      </w:r>
    </w:p>
    <w:p w:rsidR="6830C7E1" w:rsidP="6830C7E1" w:rsidRDefault="6830C7E1" w14:paraId="1B37DCC5" w14:textId="21A4FB9E">
      <w:pPr>
        <w:rPr>
          <w:rFonts w:eastAsia="Verdana" w:cs="Verdana"/>
          <w:szCs w:val="18"/>
        </w:rPr>
      </w:pPr>
    </w:p>
    <w:p w:rsidR="187C4701" w:rsidP="6830C7E1" w:rsidRDefault="5E27D174" w14:paraId="03F0042B" w14:textId="3DE926D8">
      <w:r w:rsidRPr="7F5A992E">
        <w:rPr>
          <w:rFonts w:eastAsia="Verdana" w:cs="Verdana"/>
          <w:szCs w:val="18"/>
        </w:rPr>
        <w:t>U</w:t>
      </w:r>
      <w:r w:rsidRPr="7F5A992E" w:rsidR="187C4701">
        <w:rPr>
          <w:rFonts w:eastAsia="Verdana" w:cs="Verdana"/>
          <w:szCs w:val="18"/>
        </w:rPr>
        <w:t>w Kamer</w:t>
      </w:r>
      <w:r w:rsidRPr="7F5A992E" w:rsidR="12D2216E">
        <w:rPr>
          <w:rFonts w:eastAsia="Verdana" w:cs="Verdana"/>
          <w:szCs w:val="18"/>
        </w:rPr>
        <w:t xml:space="preserve"> heeft</w:t>
      </w:r>
      <w:r w:rsidRPr="7F5A992E" w:rsidR="187C4701">
        <w:rPr>
          <w:rFonts w:eastAsia="Verdana" w:cs="Verdana"/>
          <w:szCs w:val="18"/>
        </w:rPr>
        <w:t xml:space="preserve"> een aantal moties aangenomen die vragen om</w:t>
      </w:r>
      <w:r w:rsidRPr="7F5A992E" w:rsidR="36FB0E4B">
        <w:rPr>
          <w:rFonts w:eastAsia="Verdana" w:cs="Verdana"/>
          <w:szCs w:val="18"/>
        </w:rPr>
        <w:t xml:space="preserve"> aanscherping va</w:t>
      </w:r>
      <w:r w:rsidRPr="7F5A992E" w:rsidR="6ED4DFFF">
        <w:rPr>
          <w:rFonts w:eastAsia="Verdana" w:cs="Verdana"/>
          <w:szCs w:val="18"/>
        </w:rPr>
        <w:t xml:space="preserve">n </w:t>
      </w:r>
      <w:r w:rsidRPr="7F5A992E" w:rsidR="187C4701">
        <w:rPr>
          <w:rFonts w:eastAsia="Verdana" w:cs="Verdana"/>
          <w:szCs w:val="18"/>
        </w:rPr>
        <w:t>de beleidsregels rond extern salderen. In juni 2024 is de evaluatie extern salderen met uw Kamer gedeeld</w:t>
      </w:r>
      <w:r w:rsidRPr="7F5A992E" w:rsidR="34C4677E">
        <w:rPr>
          <w:rFonts w:eastAsia="Verdana" w:cs="Verdana"/>
          <w:szCs w:val="18"/>
        </w:rPr>
        <w:t>;</w:t>
      </w:r>
      <w:r w:rsidRPr="7F5A992E" w:rsidR="187C4701">
        <w:rPr>
          <w:rFonts w:eastAsia="Verdana" w:cs="Verdana"/>
          <w:szCs w:val="18"/>
        </w:rPr>
        <w:t xml:space="preserve"> </w:t>
      </w:r>
      <w:r w:rsidRPr="7F5A992E" w:rsidR="7FE501A6">
        <w:rPr>
          <w:rFonts w:eastAsia="Verdana" w:cs="Verdana"/>
          <w:szCs w:val="18"/>
        </w:rPr>
        <w:t>hierin is onderz</w:t>
      </w:r>
      <w:r w:rsidRPr="7F5A992E" w:rsidR="75B0C6B9">
        <w:rPr>
          <w:rFonts w:eastAsia="Verdana" w:cs="Verdana"/>
          <w:szCs w:val="18"/>
        </w:rPr>
        <w:t>o</w:t>
      </w:r>
      <w:r w:rsidRPr="7F5A992E" w:rsidR="7FE501A6">
        <w:rPr>
          <w:rFonts w:eastAsia="Verdana" w:cs="Verdana"/>
          <w:szCs w:val="18"/>
        </w:rPr>
        <w:t>cht hoe</w:t>
      </w:r>
      <w:r w:rsidRPr="7F5A992E" w:rsidR="187C4701">
        <w:rPr>
          <w:rFonts w:eastAsia="Verdana" w:cs="Verdana"/>
          <w:szCs w:val="18"/>
        </w:rPr>
        <w:t xml:space="preserve"> extern salderen</w:t>
      </w:r>
      <w:r w:rsidRPr="7F5A992E" w:rsidR="24D1FE10">
        <w:rPr>
          <w:rFonts w:eastAsia="Verdana" w:cs="Verdana"/>
          <w:szCs w:val="18"/>
        </w:rPr>
        <w:t xml:space="preserve"> </w:t>
      </w:r>
      <w:r w:rsidRPr="7F5A992E" w:rsidR="6B67F8E0">
        <w:rPr>
          <w:rFonts w:eastAsia="Verdana" w:cs="Verdana"/>
          <w:szCs w:val="18"/>
        </w:rPr>
        <w:t>in de praktijk werkt</w:t>
      </w:r>
      <w:r w:rsidRPr="7F5A992E" w:rsidR="187C4701">
        <w:rPr>
          <w:rFonts w:eastAsia="Verdana" w:cs="Verdana"/>
          <w:szCs w:val="18"/>
        </w:rPr>
        <w:t>.</w:t>
      </w:r>
      <w:r w:rsidRPr="7F5A992E" w:rsidR="187C4701">
        <w:rPr>
          <w:rStyle w:val="Voetnootmarkering"/>
          <w:rFonts w:eastAsia="Verdana" w:cs="Verdana"/>
          <w:szCs w:val="18"/>
        </w:rPr>
        <w:footnoteReference w:id="10"/>
      </w:r>
      <w:r w:rsidRPr="7F5A992E" w:rsidR="187C4701">
        <w:rPr>
          <w:rFonts w:eastAsia="Verdana" w:cs="Verdana"/>
          <w:szCs w:val="18"/>
        </w:rPr>
        <w:t xml:space="preserve"> Uit de evaluatie blijkt </w:t>
      </w:r>
      <w:r w:rsidRPr="7F5A992E" w:rsidR="2523EEBB">
        <w:rPr>
          <w:rFonts w:eastAsia="Verdana" w:cs="Verdana"/>
          <w:szCs w:val="18"/>
        </w:rPr>
        <w:t>het volgende:</w:t>
      </w:r>
    </w:p>
    <w:p w:rsidR="187C4701" w:rsidP="7F5A992E" w:rsidRDefault="524637CA" w14:paraId="3117BAAD" w14:textId="027AB743">
      <w:pPr>
        <w:pStyle w:val="Lijstalinea"/>
        <w:numPr>
          <w:ilvl w:val="0"/>
          <w:numId w:val="4"/>
        </w:numPr>
        <w:rPr>
          <w:rFonts w:eastAsia="Verdana" w:cs="Verdana"/>
          <w:szCs w:val="18"/>
        </w:rPr>
      </w:pPr>
      <w:r w:rsidRPr="7F5A992E">
        <w:rPr>
          <w:rFonts w:eastAsia="Verdana" w:cs="Verdana"/>
          <w:szCs w:val="18"/>
        </w:rPr>
        <w:t>E</w:t>
      </w:r>
      <w:r w:rsidRPr="7F5A992E" w:rsidR="187C4701">
        <w:rPr>
          <w:rFonts w:eastAsia="Verdana" w:cs="Verdana"/>
          <w:szCs w:val="18"/>
        </w:rPr>
        <w:t>r</w:t>
      </w:r>
      <w:r w:rsidRPr="7F5A992E" w:rsidR="39EE916A">
        <w:rPr>
          <w:rFonts w:eastAsia="Verdana" w:cs="Verdana"/>
          <w:szCs w:val="18"/>
        </w:rPr>
        <w:t xml:space="preserve"> is</w:t>
      </w:r>
      <w:r w:rsidRPr="7F5A992E" w:rsidR="187C4701">
        <w:rPr>
          <w:rFonts w:eastAsia="Verdana" w:cs="Verdana"/>
          <w:szCs w:val="18"/>
        </w:rPr>
        <w:t xml:space="preserve"> geen sprake van ‘handel in stikstofruimte’ of ‘stikstofjacht’. Dat idee berust op onjuiste </w:t>
      </w:r>
      <w:r w:rsidRPr="7F5A992E" w:rsidR="08EE104A">
        <w:rPr>
          <w:rFonts w:eastAsia="Verdana" w:cs="Verdana"/>
          <w:szCs w:val="18"/>
        </w:rPr>
        <w:t>aannames</w:t>
      </w:r>
      <w:r w:rsidRPr="7F5A992E" w:rsidR="187C4701">
        <w:rPr>
          <w:rFonts w:eastAsia="Verdana" w:cs="Verdana"/>
          <w:szCs w:val="18"/>
        </w:rPr>
        <w:t xml:space="preserve">. </w:t>
      </w:r>
    </w:p>
    <w:p w:rsidR="187C4701" w:rsidP="7F5A992E" w:rsidRDefault="4A171CC8" w14:paraId="24E0F417" w14:textId="4A1E1DB9">
      <w:pPr>
        <w:pStyle w:val="Lijstalinea"/>
        <w:numPr>
          <w:ilvl w:val="0"/>
          <w:numId w:val="4"/>
        </w:numPr>
        <w:rPr>
          <w:rFonts w:eastAsia="Verdana" w:cs="Verdana"/>
          <w:szCs w:val="18"/>
        </w:rPr>
      </w:pPr>
      <w:r w:rsidRPr="35662FF6">
        <w:rPr>
          <w:rFonts w:eastAsia="Verdana" w:cs="Verdana"/>
          <w:szCs w:val="18"/>
        </w:rPr>
        <w:t>E</w:t>
      </w:r>
      <w:r w:rsidRPr="35662FF6" w:rsidR="187C4701">
        <w:rPr>
          <w:rFonts w:eastAsia="Verdana" w:cs="Verdana"/>
          <w:szCs w:val="18"/>
        </w:rPr>
        <w:t>xtern salderen</w:t>
      </w:r>
      <w:r w:rsidRPr="35662FF6" w:rsidR="6BD4EBF5">
        <w:rPr>
          <w:rFonts w:eastAsia="Verdana" w:cs="Verdana"/>
          <w:szCs w:val="18"/>
        </w:rPr>
        <w:t xml:space="preserve"> komt</w:t>
      </w:r>
      <w:r w:rsidRPr="35662FF6" w:rsidR="187C4701">
        <w:rPr>
          <w:rFonts w:eastAsia="Verdana" w:cs="Verdana"/>
          <w:szCs w:val="18"/>
        </w:rPr>
        <w:t xml:space="preserve"> relatief weinig voorkomt en de meeste extern saldeertransacties </w:t>
      </w:r>
      <w:r w:rsidRPr="35662FF6" w:rsidR="791FA571">
        <w:rPr>
          <w:rFonts w:eastAsia="Verdana" w:cs="Verdana"/>
          <w:szCs w:val="18"/>
        </w:rPr>
        <w:t xml:space="preserve">verlopen </w:t>
      </w:r>
      <w:r w:rsidRPr="35662FF6" w:rsidR="187C4701">
        <w:rPr>
          <w:rFonts w:eastAsia="Verdana" w:cs="Verdana"/>
          <w:szCs w:val="18"/>
        </w:rPr>
        <w:t xml:space="preserve">via de SSRS-bank. </w:t>
      </w:r>
    </w:p>
    <w:p w:rsidR="6830C7E1" w:rsidP="35662FF6" w:rsidRDefault="1B311C91" w14:paraId="13591020" w14:textId="03FCF12E">
      <w:pPr>
        <w:pStyle w:val="Lijstalinea"/>
        <w:numPr>
          <w:ilvl w:val="0"/>
          <w:numId w:val="4"/>
        </w:numPr>
        <w:rPr>
          <w:rFonts w:eastAsia="Verdana" w:cs="Verdana"/>
          <w:szCs w:val="18"/>
        </w:rPr>
      </w:pPr>
      <w:r w:rsidRPr="3A066D31">
        <w:rPr>
          <w:rFonts w:eastAsia="Verdana" w:cs="Verdana"/>
          <w:szCs w:val="18"/>
        </w:rPr>
        <w:t xml:space="preserve">Bij extern salderen buiten de SSRS-bank om, vindt extern salderen het meeste plaats tussen agrarische bedrijven onderling. </w:t>
      </w:r>
    </w:p>
    <w:p w:rsidR="6830C7E1" w:rsidP="35662FF6" w:rsidRDefault="30067A7B" w14:paraId="3ACCA21A" w14:textId="1E99ECB6">
      <w:pPr>
        <w:pStyle w:val="Lijstalinea"/>
        <w:numPr>
          <w:ilvl w:val="0"/>
          <w:numId w:val="4"/>
        </w:numPr>
        <w:rPr>
          <w:rFonts w:eastAsia="Verdana" w:cs="Verdana"/>
          <w:szCs w:val="18"/>
        </w:rPr>
      </w:pPr>
      <w:r w:rsidRPr="3A066D31">
        <w:rPr>
          <w:rFonts w:eastAsia="Verdana" w:cs="Verdana"/>
          <w:szCs w:val="18"/>
        </w:rPr>
        <w:t xml:space="preserve">Het bevoegd gezag kan er zelf voor kiezen de regels rond extern salderen aan te scherpen. </w:t>
      </w:r>
    </w:p>
    <w:p w:rsidR="187C4701" w:rsidP="6830C7E1" w:rsidRDefault="1B311C91" w14:paraId="2935BF04" w14:textId="575FB576">
      <w:pPr>
        <w:rPr>
          <w:rFonts w:eastAsia="Verdana" w:cs="Verdana"/>
          <w:szCs w:val="18"/>
        </w:rPr>
      </w:pPr>
      <w:r w:rsidRPr="6830C7E1">
        <w:rPr>
          <w:rFonts w:eastAsia="Verdana" w:cs="Verdana"/>
          <w:szCs w:val="18"/>
        </w:rPr>
        <w:t xml:space="preserve">Wij zien </w:t>
      </w:r>
      <w:r w:rsidRPr="6830C7E1" w:rsidR="1CD698DA">
        <w:rPr>
          <w:rFonts w:eastAsia="Verdana" w:cs="Verdana"/>
          <w:szCs w:val="18"/>
        </w:rPr>
        <w:t xml:space="preserve">op dit moment vanuit het Rijk </w:t>
      </w:r>
      <w:r w:rsidRPr="6830C7E1">
        <w:rPr>
          <w:rFonts w:eastAsia="Verdana" w:cs="Verdana"/>
          <w:szCs w:val="18"/>
        </w:rPr>
        <w:t>geen directe aanleiding om de beleidsregels extern salderen</w:t>
      </w:r>
      <w:r w:rsidRPr="6830C7E1" w:rsidR="0AEFDCD5">
        <w:rPr>
          <w:rFonts w:eastAsia="Verdana" w:cs="Verdana"/>
          <w:szCs w:val="18"/>
        </w:rPr>
        <w:t xml:space="preserve"> verder</w:t>
      </w:r>
      <w:r w:rsidRPr="6830C7E1">
        <w:rPr>
          <w:rFonts w:eastAsia="Verdana" w:cs="Verdana"/>
          <w:szCs w:val="18"/>
        </w:rPr>
        <w:t xml:space="preserve"> aan te scherpen en daarmee mogelijkheden van agrariërs om extern te salderen </w:t>
      </w:r>
      <w:r w:rsidRPr="6830C7E1" w:rsidR="4B9E861C">
        <w:rPr>
          <w:rFonts w:eastAsia="Verdana" w:cs="Verdana"/>
          <w:szCs w:val="18"/>
        </w:rPr>
        <w:t xml:space="preserve">verder </w:t>
      </w:r>
      <w:r w:rsidRPr="6830C7E1">
        <w:rPr>
          <w:rFonts w:eastAsia="Verdana" w:cs="Verdana"/>
          <w:szCs w:val="18"/>
        </w:rPr>
        <w:t>te beperken. Daarmee beschouwen we de moties Grinwis/Boswijk</w:t>
      </w:r>
      <w:r w:rsidRPr="6830C7E1" w:rsidR="187C4701">
        <w:rPr>
          <w:rStyle w:val="Voetnootmarkering"/>
          <w:rFonts w:eastAsia="Verdana" w:cs="Verdana"/>
          <w:szCs w:val="18"/>
        </w:rPr>
        <w:footnoteReference w:id="11"/>
      </w:r>
      <w:r w:rsidRPr="6830C7E1">
        <w:rPr>
          <w:rFonts w:eastAsia="Verdana" w:cs="Verdana"/>
          <w:szCs w:val="18"/>
        </w:rPr>
        <w:t xml:space="preserve"> en Flach</w:t>
      </w:r>
      <w:r w:rsidRPr="6830C7E1" w:rsidR="187C4701">
        <w:rPr>
          <w:rStyle w:val="Voetnootmarkering"/>
          <w:rFonts w:eastAsia="Verdana" w:cs="Verdana"/>
          <w:szCs w:val="18"/>
        </w:rPr>
        <w:footnoteReference w:id="12"/>
      </w:r>
      <w:r w:rsidRPr="6830C7E1" w:rsidR="0B885580">
        <w:rPr>
          <w:rFonts w:eastAsia="Verdana" w:cs="Verdana"/>
          <w:szCs w:val="18"/>
        </w:rPr>
        <w:t xml:space="preserve"> </w:t>
      </w:r>
      <w:r w:rsidRPr="6830C7E1">
        <w:rPr>
          <w:rFonts w:eastAsia="Verdana" w:cs="Verdana"/>
          <w:szCs w:val="18"/>
        </w:rPr>
        <w:t>als afgedaan en zal ik de motie De Hoop c.s.</w:t>
      </w:r>
      <w:r w:rsidRPr="6830C7E1" w:rsidR="187C4701">
        <w:rPr>
          <w:rStyle w:val="Voetnootmarkering"/>
          <w:rFonts w:eastAsia="Verdana" w:cs="Verdana"/>
          <w:szCs w:val="18"/>
        </w:rPr>
        <w:footnoteReference w:id="13"/>
      </w:r>
      <w:r w:rsidRPr="6830C7E1">
        <w:rPr>
          <w:rFonts w:eastAsia="Verdana" w:cs="Verdana"/>
          <w:szCs w:val="18"/>
        </w:rPr>
        <w:t>, die de regering verzoekt een halt toe te roepen aan de stikstofjacht op boeren, niet uitvoeren.</w:t>
      </w:r>
      <w:r w:rsidRPr="6830C7E1" w:rsidR="4BADD893">
        <w:rPr>
          <w:rFonts w:eastAsia="Verdana" w:cs="Verdana"/>
          <w:szCs w:val="18"/>
        </w:rPr>
        <w:t xml:space="preserve"> Ook de motie van Grinwis en Vedder om de beleidsregels aan te passen zodat dier- en fosfaatrechten niet meer los </w:t>
      </w:r>
      <w:r w:rsidRPr="6830C7E1" w:rsidR="73609D81">
        <w:rPr>
          <w:rFonts w:eastAsia="Verdana" w:cs="Verdana"/>
          <w:szCs w:val="18"/>
        </w:rPr>
        <w:t xml:space="preserve">verkocht worden is </w:t>
      </w:r>
      <w:r w:rsidRPr="6830C7E1" w:rsidR="724CFFB3">
        <w:rPr>
          <w:rFonts w:eastAsia="Verdana" w:cs="Verdana"/>
          <w:szCs w:val="18"/>
        </w:rPr>
        <w:t>niet meer opportuun. Ik kies voor een KPI voor fosfaatrechten als onderdeel van het maatregelpakket.</w:t>
      </w:r>
      <w:r w:rsidRPr="6830C7E1" w:rsidR="3B39654D">
        <w:rPr>
          <w:rFonts w:eastAsia="Verdana" w:cs="Verdana"/>
          <w:szCs w:val="18"/>
        </w:rPr>
        <w:t xml:space="preserve"> Daarmee beschouw ik deze motie als afgedaan.</w:t>
      </w:r>
      <w:r w:rsidRPr="6830C7E1" w:rsidR="187C4701">
        <w:rPr>
          <w:rStyle w:val="Voetnootmarkering"/>
          <w:rFonts w:eastAsia="Verdana" w:cs="Verdana"/>
          <w:szCs w:val="18"/>
        </w:rPr>
        <w:footnoteReference w:id="14"/>
      </w:r>
    </w:p>
    <w:p w:rsidR="6830C7E1" w:rsidP="6830C7E1" w:rsidRDefault="6830C7E1" w14:paraId="2743FFB8" w14:textId="5E44C952">
      <w:pPr>
        <w:rPr>
          <w:rFonts w:eastAsia="Verdana" w:cs="Verdana"/>
          <w:szCs w:val="18"/>
        </w:rPr>
      </w:pPr>
    </w:p>
    <w:p w:rsidR="5444C9CC" w:rsidP="6830C7E1" w:rsidRDefault="5444C9CC" w14:paraId="06F6A8D5" w14:textId="0D8D87FF">
      <w:r w:rsidRPr="7F5A992E">
        <w:rPr>
          <w:rFonts w:eastAsia="Verdana" w:cs="Verdana"/>
          <w:szCs w:val="18"/>
        </w:rPr>
        <w:t>Ook het voorstel uit de motie Grinwis c.s. perkt de toestemmingverlening in alle sectoren nog verder in. Op dit moment zijn er in totaal 17 stikstofbanken met stikstofdepositieruimte</w:t>
      </w:r>
      <w:r w:rsidRPr="7F5A992E" w:rsidR="56354D66">
        <w:rPr>
          <w:rFonts w:eastAsia="Verdana" w:cs="Verdana"/>
          <w:szCs w:val="18"/>
        </w:rPr>
        <w:t>:</w:t>
      </w:r>
    </w:p>
    <w:p w:rsidR="5444C9CC" w:rsidP="35662FF6" w:rsidRDefault="096899AA" w14:paraId="09B5F9F3" w14:textId="3C88C5A3">
      <w:pPr>
        <w:pStyle w:val="Lijstalinea"/>
        <w:numPr>
          <w:ilvl w:val="0"/>
          <w:numId w:val="1"/>
        </w:numPr>
        <w:rPr>
          <w:rFonts w:eastAsia="Verdana" w:cs="Verdana"/>
          <w:szCs w:val="18"/>
          <w:vertAlign w:val="superscript"/>
        </w:rPr>
      </w:pPr>
      <w:r w:rsidRPr="35662FF6">
        <w:rPr>
          <w:rFonts w:eastAsia="Verdana" w:cs="Verdana"/>
          <w:szCs w:val="18"/>
        </w:rPr>
        <w:t>1</w:t>
      </w:r>
      <w:r w:rsidRPr="35662FF6" w:rsidR="0E099345">
        <w:rPr>
          <w:rFonts w:eastAsia="Verdana" w:cs="Verdana"/>
          <w:szCs w:val="18"/>
        </w:rPr>
        <w:t xml:space="preserve"> </w:t>
      </w:r>
      <w:r w:rsidRPr="35662FF6" w:rsidR="5444C9CC">
        <w:rPr>
          <w:rFonts w:eastAsia="Verdana" w:cs="Verdana"/>
          <w:szCs w:val="18"/>
        </w:rPr>
        <w:t>Rijk</w:t>
      </w:r>
      <w:r w:rsidRPr="35662FF6" w:rsidR="05D87509">
        <w:rPr>
          <w:rFonts w:eastAsia="Verdana" w:cs="Verdana"/>
          <w:szCs w:val="18"/>
        </w:rPr>
        <w:t>sbank</w:t>
      </w:r>
      <w:r w:rsidRPr="35662FF6" w:rsidR="5444C9CC">
        <w:rPr>
          <w:rFonts w:eastAsia="Verdana" w:cs="Verdana"/>
          <w:szCs w:val="18"/>
        </w:rPr>
        <w:t xml:space="preserve"> (de SSRS-bank), </w:t>
      </w:r>
    </w:p>
    <w:p w:rsidR="5444C9CC" w:rsidP="35662FF6" w:rsidRDefault="5444C9CC" w14:paraId="522C45DE" w14:textId="780BD776">
      <w:pPr>
        <w:pStyle w:val="Lijstalinea"/>
        <w:numPr>
          <w:ilvl w:val="0"/>
          <w:numId w:val="1"/>
        </w:numPr>
        <w:rPr>
          <w:rFonts w:eastAsia="Verdana" w:cs="Verdana"/>
          <w:szCs w:val="18"/>
          <w:vertAlign w:val="superscript"/>
        </w:rPr>
      </w:pPr>
      <w:r w:rsidRPr="35662FF6">
        <w:rPr>
          <w:rFonts w:eastAsia="Verdana" w:cs="Verdana"/>
          <w:szCs w:val="18"/>
        </w:rPr>
        <w:t xml:space="preserve">15 </w:t>
      </w:r>
      <w:r w:rsidRPr="35662FF6" w:rsidR="6A93AE7E">
        <w:rPr>
          <w:rFonts w:eastAsia="Verdana" w:cs="Verdana"/>
          <w:szCs w:val="18"/>
        </w:rPr>
        <w:t xml:space="preserve">provinciale </w:t>
      </w:r>
      <w:r w:rsidRPr="35662FF6">
        <w:rPr>
          <w:rFonts w:eastAsia="Verdana" w:cs="Verdana"/>
          <w:szCs w:val="18"/>
        </w:rPr>
        <w:t xml:space="preserve">banken </w:t>
      </w:r>
      <w:r w:rsidRPr="35662FF6" w:rsidR="77CE79B0">
        <w:rPr>
          <w:rFonts w:eastAsia="Verdana" w:cs="Verdana"/>
          <w:szCs w:val="18"/>
        </w:rPr>
        <w:t>(</w:t>
      </w:r>
      <w:r w:rsidRPr="35662FF6">
        <w:rPr>
          <w:rFonts w:eastAsia="Verdana" w:cs="Verdana"/>
          <w:szCs w:val="18"/>
        </w:rPr>
        <w:t>van 9 provincies</w:t>
      </w:r>
      <w:r w:rsidRPr="35662FF6" w:rsidR="4092BBDF">
        <w:rPr>
          <w:rFonts w:eastAsia="Verdana" w:cs="Verdana"/>
          <w:szCs w:val="18"/>
        </w:rPr>
        <w:t>)</w:t>
      </w:r>
    </w:p>
    <w:p w:rsidR="4A504928" w:rsidP="35662FF6" w:rsidRDefault="4A504928" w14:paraId="7481705E" w14:textId="08F4497F">
      <w:pPr>
        <w:pStyle w:val="Lijstalinea"/>
        <w:numPr>
          <w:ilvl w:val="0"/>
          <w:numId w:val="1"/>
        </w:numPr>
        <w:rPr>
          <w:rFonts w:eastAsia="Verdana" w:cs="Verdana"/>
          <w:szCs w:val="18"/>
          <w:vertAlign w:val="superscript"/>
        </w:rPr>
      </w:pPr>
      <w:r w:rsidRPr="6830C7E1">
        <w:rPr>
          <w:rFonts w:eastAsia="Verdana" w:cs="Verdana"/>
          <w:szCs w:val="18"/>
        </w:rPr>
        <w:t>1</w:t>
      </w:r>
      <w:r w:rsidRPr="6830C7E1" w:rsidR="44D84508">
        <w:rPr>
          <w:rFonts w:eastAsia="Verdana" w:cs="Verdana"/>
          <w:szCs w:val="18"/>
        </w:rPr>
        <w:t xml:space="preserve"> l</w:t>
      </w:r>
      <w:r w:rsidRPr="6830C7E1" w:rsidDel="5444C9CC" w:rsidR="5444C9CC">
        <w:rPr>
          <w:rFonts w:eastAsia="Verdana" w:cs="Verdana"/>
          <w:szCs w:val="18"/>
        </w:rPr>
        <w:t>andsdekkende</w:t>
      </w:r>
      <w:r w:rsidRPr="7F5A992E" w:rsidR="5444C9CC">
        <w:rPr>
          <w:rFonts w:eastAsia="Verdana" w:cs="Verdana"/>
          <w:szCs w:val="18"/>
        </w:rPr>
        <w:t xml:space="preserve"> microdepositiebank.</w:t>
      </w:r>
      <w:r w:rsidRPr="7F5A992E">
        <w:rPr>
          <w:rStyle w:val="Voetnootmarkering"/>
          <w:rFonts w:eastAsia="Verdana" w:cs="Verdana"/>
          <w:szCs w:val="18"/>
        </w:rPr>
        <w:footnoteReference w:id="15"/>
      </w:r>
      <w:r w:rsidRPr="7F5A992E" w:rsidR="5444C9CC">
        <w:rPr>
          <w:rFonts w:eastAsia="Verdana" w:cs="Verdana"/>
          <w:szCs w:val="18"/>
        </w:rPr>
        <w:t xml:space="preserve"> </w:t>
      </w:r>
    </w:p>
    <w:p w:rsidR="5444C9CC" w:rsidP="6830C7E1" w:rsidRDefault="6EBAE6C4" w14:paraId="71D161F0" w14:textId="76400C6A">
      <w:pPr>
        <w:rPr>
          <w:rFonts w:eastAsia="Verdana" w:cs="Verdana"/>
          <w:szCs w:val="18"/>
          <w:vertAlign w:val="superscript"/>
        </w:rPr>
      </w:pPr>
      <w:r w:rsidRPr="6830C7E1">
        <w:rPr>
          <w:rFonts w:eastAsia="Verdana" w:cs="Verdana"/>
          <w:szCs w:val="18"/>
        </w:rPr>
        <w:lastRenderedPageBreak/>
        <w:t>Deze banken bevatten weinig tot geen inzetbare ruimte vanwege het additionaliteitsvereiste. Een eerste stap om de vergunningverlening weer vlot te trekken wordt door de Taskforce L</w:t>
      </w:r>
      <w:r w:rsidRPr="6830C7E1" w:rsidR="708848C1">
        <w:rPr>
          <w:rFonts w:eastAsia="Verdana" w:cs="Verdana"/>
          <w:szCs w:val="18"/>
        </w:rPr>
        <w:t xml:space="preserve">andbouw, </w:t>
      </w:r>
      <w:r w:rsidRPr="6830C7E1">
        <w:rPr>
          <w:rFonts w:eastAsia="Verdana" w:cs="Verdana"/>
          <w:szCs w:val="18"/>
        </w:rPr>
        <w:t>N</w:t>
      </w:r>
      <w:r w:rsidRPr="6830C7E1" w:rsidR="64B0FEB2">
        <w:rPr>
          <w:rFonts w:eastAsia="Verdana" w:cs="Verdana"/>
          <w:szCs w:val="18"/>
        </w:rPr>
        <w:t xml:space="preserve">atuur en </w:t>
      </w:r>
      <w:r w:rsidRPr="6830C7E1">
        <w:rPr>
          <w:rFonts w:eastAsia="Verdana" w:cs="Verdana"/>
          <w:szCs w:val="18"/>
        </w:rPr>
        <w:t>S</w:t>
      </w:r>
      <w:r w:rsidRPr="6830C7E1" w:rsidR="1837CAF7">
        <w:rPr>
          <w:rFonts w:eastAsia="Verdana" w:cs="Verdana"/>
          <w:szCs w:val="18"/>
        </w:rPr>
        <w:t>tikstof</w:t>
      </w:r>
      <w:r w:rsidRPr="6830C7E1">
        <w:rPr>
          <w:rFonts w:eastAsia="Verdana" w:cs="Verdana"/>
          <w:szCs w:val="18"/>
        </w:rPr>
        <w:t xml:space="preserve"> gepresenteerd</w:t>
      </w:r>
      <w:r w:rsidRPr="6830C7E1" w:rsidR="38B1CC5A">
        <w:rPr>
          <w:rFonts w:eastAsia="Verdana" w:cs="Verdana"/>
          <w:szCs w:val="18"/>
        </w:rPr>
        <w:t>.</w:t>
      </w:r>
      <w:r w:rsidRPr="6830C7E1">
        <w:rPr>
          <w:rFonts w:eastAsia="Verdana" w:cs="Verdana"/>
          <w:szCs w:val="18"/>
        </w:rPr>
        <w:t xml:space="preserve"> Hiermee beschouwen we de motie Grinwis c.s. als afgedaan.</w:t>
      </w:r>
      <w:r w:rsidRPr="6830C7E1" w:rsidR="5444C9CC">
        <w:rPr>
          <w:rStyle w:val="Voetnootmarkering"/>
          <w:rFonts w:eastAsia="Verdana" w:cs="Verdana"/>
          <w:szCs w:val="18"/>
        </w:rPr>
        <w:footnoteReference w:id="16"/>
      </w:r>
    </w:p>
    <w:p w:rsidR="6830C7E1" w:rsidP="6830C7E1" w:rsidRDefault="6830C7E1" w14:paraId="05419936" w14:textId="67693873">
      <w:pPr>
        <w:rPr>
          <w:rFonts w:eastAsia="Verdana" w:cs="Verdana"/>
          <w:szCs w:val="18"/>
        </w:rPr>
      </w:pPr>
    </w:p>
    <w:p w:rsidR="7FDD1C65" w:rsidP="6830C7E1" w:rsidRDefault="176478CB" w14:paraId="4164C6D7" w14:textId="65774E92">
      <w:r w:rsidRPr="6830C7E1">
        <w:rPr>
          <w:rFonts w:eastAsia="Verdana" w:cs="Verdana"/>
          <w:szCs w:val="18"/>
        </w:rPr>
        <w:t>De motie Van Campen/Grinwis, die tracht de hoeveelheid stikstofruimte die beschikbaar is voor PAS-melders te vergroten, vraagt om het instellen van een PAS-meldersnorm en vraagt daarnaast ook om het mogelijk te maken dat restruimte en onbenutte ruimte na extern salderen kan worden ingezet voor het legaliseren van PAS-melders.</w:t>
      </w:r>
      <w:r w:rsidRPr="6830C7E1" w:rsidR="7FDD1C65">
        <w:rPr>
          <w:rStyle w:val="Voetnootmarkering"/>
          <w:rFonts w:eastAsia="Verdana" w:cs="Verdana"/>
          <w:szCs w:val="18"/>
        </w:rPr>
        <w:footnoteReference w:id="17"/>
      </w:r>
      <w:r w:rsidRPr="6830C7E1">
        <w:rPr>
          <w:rFonts w:eastAsia="Verdana" w:cs="Verdana"/>
          <w:szCs w:val="18"/>
        </w:rPr>
        <w:t xml:space="preserve"> </w:t>
      </w:r>
    </w:p>
    <w:p w:rsidR="6830C7E1" w:rsidP="6830C7E1" w:rsidRDefault="6830C7E1" w14:paraId="45B31230" w14:textId="79DEC0E6">
      <w:pPr>
        <w:rPr>
          <w:rFonts w:eastAsia="Verdana" w:cs="Verdana"/>
          <w:szCs w:val="18"/>
        </w:rPr>
      </w:pPr>
    </w:p>
    <w:p w:rsidR="7FDD1C65" w:rsidP="6830C7E1" w:rsidRDefault="3E6B4F90" w14:paraId="699587A6" w14:textId="3B293C9F">
      <w:r w:rsidRPr="6830C7E1">
        <w:rPr>
          <w:rFonts w:eastAsia="Verdana" w:cs="Verdana"/>
          <w:szCs w:val="18"/>
        </w:rPr>
        <w:t>Zoals ook mijn voorganger i</w:t>
      </w:r>
      <w:r w:rsidRPr="6830C7E1" w:rsidR="7FDD1C65">
        <w:rPr>
          <w:rFonts w:eastAsia="Verdana" w:cs="Verdana"/>
          <w:szCs w:val="18"/>
        </w:rPr>
        <w:t xml:space="preserve">n de Kamerbrief van </w:t>
      </w:r>
      <w:r w:rsidRPr="6830C7E1" w:rsidR="7CE4F8CA">
        <w:rPr>
          <w:rFonts w:eastAsia="Verdana" w:cs="Verdana"/>
          <w:szCs w:val="18"/>
        </w:rPr>
        <w:t>29 januari 2026</w:t>
      </w:r>
      <w:r w:rsidRPr="6830C7E1" w:rsidR="7FDD1C65">
        <w:rPr>
          <w:rFonts w:eastAsia="Verdana" w:cs="Verdana"/>
          <w:szCs w:val="18"/>
        </w:rPr>
        <w:t xml:space="preserve"> </w:t>
      </w:r>
      <w:r w:rsidRPr="6830C7E1" w:rsidR="32233DD2">
        <w:rPr>
          <w:rFonts w:eastAsia="Verdana" w:cs="Verdana"/>
          <w:szCs w:val="18"/>
        </w:rPr>
        <w:t>heeft aang</w:t>
      </w:r>
      <w:r w:rsidRPr="6830C7E1" w:rsidR="6C4C430A">
        <w:rPr>
          <w:rFonts w:eastAsia="Verdana" w:cs="Verdana"/>
          <w:szCs w:val="18"/>
        </w:rPr>
        <w:t>e</w:t>
      </w:r>
      <w:r w:rsidRPr="6830C7E1" w:rsidR="32233DD2">
        <w:rPr>
          <w:rFonts w:eastAsia="Verdana" w:cs="Verdana"/>
          <w:szCs w:val="18"/>
        </w:rPr>
        <w:t>geven</w:t>
      </w:r>
      <w:r w:rsidRPr="6830C7E1" w:rsidR="32565AF9">
        <w:rPr>
          <w:rFonts w:eastAsia="Verdana" w:cs="Verdana"/>
          <w:szCs w:val="18"/>
        </w:rPr>
        <w:t xml:space="preserve"> </w:t>
      </w:r>
      <w:r w:rsidRPr="6830C7E1" w:rsidR="7FDD1C65">
        <w:rPr>
          <w:rFonts w:eastAsia="Verdana" w:cs="Verdana"/>
          <w:szCs w:val="18"/>
        </w:rPr>
        <w:t xml:space="preserve">dat het legaliseren van PAS-melders met “stikstofruimte” verkregen uit bronmaatregelen </w:t>
      </w:r>
      <w:r w:rsidRPr="6830C7E1" w:rsidR="3DAEDAA7">
        <w:rPr>
          <w:rFonts w:eastAsia="Verdana" w:cs="Verdana"/>
          <w:szCs w:val="18"/>
        </w:rPr>
        <w:t xml:space="preserve">slechts </w:t>
      </w:r>
      <w:r w:rsidRPr="6830C7E1" w:rsidR="7FDD1C65">
        <w:rPr>
          <w:rFonts w:eastAsia="Verdana" w:cs="Verdana"/>
          <w:szCs w:val="18"/>
        </w:rPr>
        <w:t>voor</w:t>
      </w:r>
      <w:r w:rsidRPr="6830C7E1" w:rsidR="7A6F493F">
        <w:rPr>
          <w:rFonts w:eastAsia="Verdana" w:cs="Verdana"/>
          <w:szCs w:val="18"/>
        </w:rPr>
        <w:t xml:space="preserve"> </w:t>
      </w:r>
      <w:r w:rsidRPr="6830C7E1" w:rsidDel="7FDD1C65" w:rsidR="7FDD1C65">
        <w:rPr>
          <w:rFonts w:eastAsia="Verdana" w:cs="Verdana"/>
          <w:szCs w:val="18"/>
        </w:rPr>
        <w:t xml:space="preserve">een </w:t>
      </w:r>
      <w:r w:rsidRPr="7F5A992E" w:rsidR="7FDD1C65">
        <w:rPr>
          <w:rFonts w:eastAsia="Verdana" w:cs="Verdana"/>
          <w:szCs w:val="18"/>
        </w:rPr>
        <w:t>klein aantal PAS-melders een oplossing</w:t>
      </w:r>
      <w:r w:rsidRPr="7F5A992E" w:rsidR="3DF056BC">
        <w:rPr>
          <w:rFonts w:eastAsia="Verdana" w:cs="Verdana"/>
          <w:szCs w:val="18"/>
        </w:rPr>
        <w:t>.</w:t>
      </w:r>
      <w:r w:rsidRPr="7F5A992E" w:rsidR="7FDD1C65">
        <w:rPr>
          <w:rStyle w:val="Voetnootmarkering"/>
          <w:rFonts w:eastAsia="Verdana" w:cs="Verdana"/>
          <w:szCs w:val="18"/>
        </w:rPr>
        <w:footnoteReference w:id="18"/>
      </w:r>
      <w:r w:rsidRPr="7F5A992E" w:rsidR="7FDD1C65">
        <w:rPr>
          <w:rFonts w:eastAsia="Verdana" w:cs="Verdana"/>
          <w:szCs w:val="18"/>
        </w:rPr>
        <w:t xml:space="preserve"> Het extra afromen van stikstofruimte bij extern salderen ten behoeve van PAS-melders </w:t>
      </w:r>
      <w:r w:rsidRPr="7F5A992E" w:rsidR="00638B24">
        <w:rPr>
          <w:rFonts w:eastAsia="Verdana" w:cs="Verdana"/>
          <w:szCs w:val="18"/>
        </w:rPr>
        <w:t>zal</w:t>
      </w:r>
      <w:r w:rsidRPr="7F5A992E" w:rsidR="7FDD1C65">
        <w:rPr>
          <w:rFonts w:eastAsia="Verdana" w:cs="Verdana"/>
          <w:szCs w:val="18"/>
        </w:rPr>
        <w:t xml:space="preserve"> naar verwachting </w:t>
      </w:r>
      <w:r w:rsidRPr="7F5A992E" w:rsidR="57204692">
        <w:rPr>
          <w:rFonts w:eastAsia="Verdana" w:cs="Verdana"/>
          <w:szCs w:val="18"/>
        </w:rPr>
        <w:t>weinig bijdragen, omdat:</w:t>
      </w:r>
    </w:p>
    <w:p w:rsidR="7FDD1C65" w:rsidP="7F5A992E" w:rsidRDefault="79E4D9EA" w14:paraId="2E52FDC1" w14:textId="0FFD7BFF">
      <w:pPr>
        <w:pStyle w:val="Lijstalinea"/>
        <w:numPr>
          <w:ilvl w:val="0"/>
          <w:numId w:val="2"/>
        </w:numPr>
        <w:rPr>
          <w:rFonts w:eastAsia="Verdana" w:cs="Verdana"/>
          <w:szCs w:val="18"/>
        </w:rPr>
      </w:pPr>
      <w:r w:rsidRPr="35662FF6">
        <w:rPr>
          <w:rFonts w:eastAsia="Verdana" w:cs="Verdana"/>
          <w:szCs w:val="18"/>
        </w:rPr>
        <w:t xml:space="preserve">De beschikbare ruimte </w:t>
      </w:r>
      <w:r w:rsidRPr="35662FF6" w:rsidR="7FDD1C65">
        <w:rPr>
          <w:rFonts w:eastAsia="Verdana" w:cs="Verdana"/>
          <w:szCs w:val="18"/>
        </w:rPr>
        <w:t>zeer beperkt en verspreid</w:t>
      </w:r>
      <w:r w:rsidRPr="35662FF6" w:rsidR="6A087FFA">
        <w:rPr>
          <w:rFonts w:eastAsia="Verdana" w:cs="Verdana"/>
          <w:szCs w:val="18"/>
        </w:rPr>
        <w:t xml:space="preserve"> </w:t>
      </w:r>
      <w:r w:rsidRPr="35662FF6" w:rsidR="60444DA9">
        <w:rPr>
          <w:rFonts w:eastAsia="Verdana" w:cs="Verdana"/>
          <w:szCs w:val="18"/>
        </w:rPr>
        <w:t>is</w:t>
      </w:r>
      <w:r w:rsidRPr="35662FF6" w:rsidR="7FDD1C65">
        <w:rPr>
          <w:rFonts w:eastAsia="Verdana" w:cs="Verdana"/>
          <w:szCs w:val="18"/>
        </w:rPr>
        <w:t xml:space="preserve"> </w:t>
      </w:r>
      <w:r w:rsidRPr="35662FF6" w:rsidR="1F8C7219">
        <w:rPr>
          <w:rFonts w:eastAsia="Verdana" w:cs="Verdana"/>
          <w:szCs w:val="18"/>
        </w:rPr>
        <w:t xml:space="preserve"> </w:t>
      </w:r>
    </w:p>
    <w:p w:rsidR="45FBAB73" w:rsidP="7F5A992E" w:rsidRDefault="45FBAB73" w14:paraId="6E8B82BC" w14:textId="50CFC93A">
      <w:pPr>
        <w:pStyle w:val="Lijstalinea"/>
        <w:numPr>
          <w:ilvl w:val="0"/>
          <w:numId w:val="2"/>
        </w:numPr>
        <w:rPr>
          <w:rFonts w:eastAsia="Verdana" w:cs="Verdana"/>
          <w:szCs w:val="18"/>
        </w:rPr>
      </w:pPr>
      <w:r w:rsidRPr="7F5A992E">
        <w:rPr>
          <w:rFonts w:eastAsia="Verdana" w:cs="Verdana"/>
          <w:szCs w:val="18"/>
        </w:rPr>
        <w:t xml:space="preserve">Deze ruimte vaak niet voldoet aan het </w:t>
      </w:r>
      <w:r w:rsidRPr="7F5A992E" w:rsidR="1F8C7219">
        <w:rPr>
          <w:rFonts w:eastAsia="Verdana" w:cs="Verdana"/>
          <w:szCs w:val="18"/>
        </w:rPr>
        <w:t>additionaliteit</w:t>
      </w:r>
      <w:r w:rsidRPr="7F5A992E" w:rsidR="1260678D">
        <w:rPr>
          <w:rFonts w:eastAsia="Verdana" w:cs="Verdana"/>
          <w:szCs w:val="18"/>
        </w:rPr>
        <w:t>svereiste</w:t>
      </w:r>
      <w:r w:rsidRPr="7F5A992E" w:rsidR="7FDD1C65">
        <w:rPr>
          <w:rFonts w:eastAsia="Verdana" w:cs="Verdana"/>
          <w:szCs w:val="18"/>
        </w:rPr>
        <w:t xml:space="preserve">. </w:t>
      </w:r>
    </w:p>
    <w:p w:rsidR="6830C7E1" w:rsidP="6830C7E1" w:rsidRDefault="6830C7E1" w14:paraId="7A57F52A" w14:textId="68108A7F">
      <w:pPr>
        <w:rPr>
          <w:rFonts w:eastAsia="Verdana" w:cs="Verdana"/>
          <w:szCs w:val="18"/>
        </w:rPr>
      </w:pPr>
    </w:p>
    <w:p w:rsidR="7FDD1C65" w:rsidP="35662FF6" w:rsidRDefault="176478CB" w14:paraId="54FF894C" w14:textId="392B94D1">
      <w:pPr>
        <w:rPr>
          <w:rFonts w:eastAsia="Verdana" w:cs="Verdana"/>
          <w:szCs w:val="18"/>
        </w:rPr>
      </w:pPr>
      <w:r w:rsidRPr="6830C7E1">
        <w:rPr>
          <w:rFonts w:eastAsia="Verdana" w:cs="Verdana"/>
          <w:szCs w:val="18"/>
        </w:rPr>
        <w:t>Daarnaast is er voor het introduceren van deze zogeheten ‘PAS-meldersnorm’ geen wettelijke grondslag</w:t>
      </w:r>
      <w:r w:rsidRPr="6830C7E1" w:rsidDel="7FDD1C65" w:rsidR="25E7DC1F">
        <w:rPr>
          <w:rFonts w:eastAsia="Verdana" w:cs="Verdana"/>
          <w:szCs w:val="18"/>
        </w:rPr>
        <w:t xml:space="preserve"> Een dergelijke norm zou bovendien gevolgen hebben voor alle sectoren, waaronder PAS-melders die extern willen </w:t>
      </w:r>
      <w:r w:rsidRPr="7F5A992E" w:rsidR="25E7DC1F">
        <w:rPr>
          <w:rFonts w:eastAsia="Verdana" w:cs="Verdana"/>
          <w:szCs w:val="18"/>
        </w:rPr>
        <w:t>salderen.</w:t>
      </w:r>
      <w:r w:rsidRPr="7F5A992E" w:rsidR="7FDD1C65">
        <w:rPr>
          <w:rFonts w:eastAsia="Verdana" w:cs="Verdana"/>
          <w:szCs w:val="18"/>
        </w:rPr>
        <w:footnoteReference w:id="19"/>
      </w:r>
      <w:r w:rsidRPr="35662FF6" w:rsidR="53A98B96">
        <w:rPr>
          <w:rFonts w:eastAsia="Verdana" w:cs="Verdana"/>
          <w:szCs w:val="18"/>
        </w:rPr>
        <w:t xml:space="preserve"> </w:t>
      </w:r>
      <w:r w:rsidRPr="35662FF6">
        <w:rPr>
          <w:rFonts w:eastAsia="Verdana" w:cs="Verdana"/>
          <w:szCs w:val="18"/>
        </w:rPr>
        <w:t>Provinci</w:t>
      </w:r>
      <w:r w:rsidRPr="35662FF6" w:rsidR="7B17962F">
        <w:rPr>
          <w:rFonts w:eastAsia="Verdana" w:cs="Verdana"/>
          <w:szCs w:val="18"/>
        </w:rPr>
        <w:t>es</w:t>
      </w:r>
      <w:r w:rsidRPr="35662FF6">
        <w:rPr>
          <w:rFonts w:eastAsia="Verdana" w:cs="Verdana"/>
          <w:szCs w:val="18"/>
        </w:rPr>
        <w:t xml:space="preserve"> </w:t>
      </w:r>
      <w:r w:rsidRPr="35662FF6" w:rsidR="5B289AF4">
        <w:rPr>
          <w:rFonts w:eastAsia="Verdana" w:cs="Verdana"/>
          <w:szCs w:val="18"/>
        </w:rPr>
        <w:t>hebben afgesproken</w:t>
      </w:r>
      <w:r w:rsidRPr="35662FF6">
        <w:rPr>
          <w:rFonts w:eastAsia="Verdana" w:cs="Verdana"/>
          <w:szCs w:val="18"/>
        </w:rPr>
        <w:t xml:space="preserve"> om vrijgevallen </w:t>
      </w:r>
      <w:r w:rsidRPr="35662FF6" w:rsidR="053691FB">
        <w:rPr>
          <w:rFonts w:eastAsia="Verdana" w:cs="Verdana"/>
          <w:szCs w:val="18"/>
        </w:rPr>
        <w:t>stikstof</w:t>
      </w:r>
      <w:r w:rsidRPr="35662FF6">
        <w:rPr>
          <w:rFonts w:eastAsia="Verdana" w:cs="Verdana"/>
          <w:szCs w:val="18"/>
        </w:rPr>
        <w:t xml:space="preserve">ruimte na transacties te registreren in de microdepositiebank. Bevoegde gezagen kunnen deze ruimte </w:t>
      </w:r>
      <w:r w:rsidRPr="35662FF6" w:rsidR="1D4A07CE">
        <w:rPr>
          <w:rFonts w:eastAsia="Verdana" w:cs="Verdana"/>
          <w:szCs w:val="18"/>
        </w:rPr>
        <w:t>inzetten</w:t>
      </w:r>
      <w:r w:rsidRPr="35662FF6">
        <w:rPr>
          <w:rFonts w:eastAsia="Verdana" w:cs="Verdana"/>
          <w:szCs w:val="18"/>
        </w:rPr>
        <w:t xml:space="preserve"> voor het legaliseren van PAS-melders. Veel provincies hebben de vergunningverlening op basis van salderen echter voorlopig opgeschort</w:t>
      </w:r>
      <w:r w:rsidRPr="35662FF6" w:rsidR="51F00D83">
        <w:rPr>
          <w:rFonts w:eastAsia="Verdana" w:cs="Verdana"/>
          <w:szCs w:val="18"/>
        </w:rPr>
        <w:t>. Zij</w:t>
      </w:r>
      <w:r w:rsidRPr="35662FF6">
        <w:rPr>
          <w:rFonts w:eastAsia="Verdana" w:cs="Verdana"/>
          <w:szCs w:val="18"/>
        </w:rPr>
        <w:t xml:space="preserve"> wacht</w:t>
      </w:r>
      <w:r w:rsidRPr="35662FF6" w:rsidR="73F65C08">
        <w:rPr>
          <w:rFonts w:eastAsia="Verdana" w:cs="Verdana"/>
          <w:szCs w:val="18"/>
        </w:rPr>
        <w:t>en hierbij</w:t>
      </w:r>
      <w:r w:rsidRPr="35662FF6">
        <w:rPr>
          <w:rFonts w:eastAsia="Verdana" w:cs="Verdana"/>
          <w:szCs w:val="18"/>
        </w:rPr>
        <w:t xml:space="preserve"> </w:t>
      </w:r>
      <w:r w:rsidRPr="35662FF6" w:rsidR="5AE5554E">
        <w:rPr>
          <w:rFonts w:eastAsia="Verdana" w:cs="Verdana"/>
          <w:szCs w:val="18"/>
        </w:rPr>
        <w:t>op</w:t>
      </w:r>
      <w:r w:rsidRPr="35662FF6">
        <w:rPr>
          <w:rFonts w:eastAsia="Verdana" w:cs="Verdana"/>
          <w:szCs w:val="18"/>
        </w:rPr>
        <w:t xml:space="preserve"> een pakket aan aanvullende bron- en natuurmaatregelen </w:t>
      </w:r>
      <w:r w:rsidRPr="35662FF6" w:rsidR="7970BB3B">
        <w:rPr>
          <w:rFonts w:eastAsia="Verdana" w:cs="Verdana"/>
          <w:szCs w:val="18"/>
        </w:rPr>
        <w:t>voor het</w:t>
      </w:r>
      <w:r w:rsidRPr="35662FF6">
        <w:rPr>
          <w:rFonts w:eastAsia="Verdana" w:cs="Verdana"/>
          <w:szCs w:val="18"/>
        </w:rPr>
        <w:t xml:space="preserve"> behoud </w:t>
      </w:r>
      <w:r w:rsidRPr="35662FF6" w:rsidR="2E07572B">
        <w:rPr>
          <w:rFonts w:eastAsia="Verdana" w:cs="Verdana"/>
          <w:szCs w:val="18"/>
        </w:rPr>
        <w:t xml:space="preserve">van de </w:t>
      </w:r>
      <w:r w:rsidRPr="35662FF6">
        <w:rPr>
          <w:rFonts w:eastAsia="Verdana" w:cs="Verdana"/>
          <w:szCs w:val="18"/>
        </w:rPr>
        <w:t>en verbetering van de Natura 2000-gebieden. Hiermee beschouwen wij de motie als afgedaan.</w:t>
      </w:r>
    </w:p>
    <w:p w:rsidR="6830C7E1" w:rsidP="6830C7E1" w:rsidRDefault="6830C7E1" w14:paraId="15E50F06" w14:textId="3008DC06">
      <w:pPr>
        <w:rPr>
          <w:rFonts w:eastAsia="Verdana" w:cs="Verdana"/>
          <w:szCs w:val="18"/>
        </w:rPr>
      </w:pPr>
    </w:p>
    <w:p w:rsidR="32F8070C" w:rsidP="6830C7E1" w:rsidRDefault="32F8070C" w14:paraId="1E09CD3A" w14:textId="2010BCD3">
      <w:r w:rsidRPr="6830C7E1">
        <w:rPr>
          <w:rFonts w:eastAsia="Verdana" w:cs="Verdana"/>
          <w:szCs w:val="18"/>
        </w:rPr>
        <w:t>De motie Flach c.s. v</w:t>
      </w:r>
      <w:r w:rsidRPr="6830C7E1" w:rsidDel="32F8070C" w:rsidR="2E6A20D3">
        <w:rPr>
          <w:rFonts w:eastAsia="Verdana" w:cs="Verdana"/>
          <w:szCs w:val="18"/>
        </w:rPr>
        <w:t>erzoekt</w:t>
      </w:r>
      <w:r w:rsidRPr="7F5A992E">
        <w:rPr>
          <w:rFonts w:eastAsia="Verdana" w:cs="Verdana"/>
          <w:szCs w:val="18"/>
        </w:rPr>
        <w:t xml:space="preserve"> om in kansrijke gebieden op de kort</w:t>
      </w:r>
      <w:r w:rsidRPr="7F5A992E" w:rsidR="48E85FD0">
        <w:rPr>
          <w:rFonts w:eastAsia="Verdana" w:cs="Verdana"/>
          <w:szCs w:val="18"/>
        </w:rPr>
        <w:t>e</w:t>
      </w:r>
      <w:r w:rsidRPr="7F5A992E">
        <w:rPr>
          <w:rFonts w:eastAsia="Verdana" w:cs="Verdana"/>
          <w:szCs w:val="18"/>
        </w:rPr>
        <w:t xml:space="preserve"> termijn werk te maken van extern salderen ten behoeve van het legaliseren van PAS-knelgevallen</w:t>
      </w:r>
      <w:r w:rsidRPr="7F5A992E" w:rsidR="2547A6DD">
        <w:rPr>
          <w:rFonts w:eastAsia="Verdana" w:cs="Verdana"/>
          <w:szCs w:val="18"/>
        </w:rPr>
        <w:t xml:space="preserve">. </w:t>
      </w:r>
      <w:r w:rsidRPr="7F5A992E" w:rsidR="68D43E1B">
        <w:rPr>
          <w:rFonts w:eastAsia="Verdana" w:cs="Verdana"/>
          <w:szCs w:val="18"/>
        </w:rPr>
        <w:t>D</w:t>
      </w:r>
      <w:r w:rsidRPr="7F5A992E">
        <w:rPr>
          <w:rFonts w:eastAsia="Verdana" w:cs="Verdana"/>
          <w:szCs w:val="18"/>
        </w:rPr>
        <w:t>e motie Grinwis/Flach vraagt om provincies met prioriteit bij te staan om via extern salderen PAS-melders te helpen.</w:t>
      </w:r>
      <w:r w:rsidRPr="7F5A992E">
        <w:rPr>
          <w:rStyle w:val="Voetnootmarkering"/>
          <w:rFonts w:eastAsia="Verdana" w:cs="Verdana"/>
          <w:szCs w:val="18"/>
        </w:rPr>
        <w:footnoteReference w:id="20"/>
      </w:r>
      <w:r w:rsidRPr="7F5A992E">
        <w:rPr>
          <w:rFonts w:eastAsia="Verdana" w:cs="Verdana"/>
          <w:szCs w:val="18"/>
        </w:rPr>
        <w:t xml:space="preserve"> </w:t>
      </w:r>
      <w:r w:rsidRPr="7F5A992E">
        <w:rPr>
          <w:rStyle w:val="Voetnootmarkering"/>
          <w:rFonts w:eastAsia="Verdana" w:cs="Verdana"/>
          <w:szCs w:val="18"/>
        </w:rPr>
        <w:footnoteReference w:id="21"/>
      </w:r>
      <w:r w:rsidRPr="7F5A992E">
        <w:rPr>
          <w:rFonts w:eastAsia="Verdana" w:cs="Verdana"/>
          <w:szCs w:val="18"/>
        </w:rPr>
        <w:t xml:space="preserve"> Met de maatwerkaanpak wordt op bedrijfsniveau gekeken naar de mogelijkheden om de PAS-melder in een legale situatie te brengen. Het legaliseren van de melding met vrijgemaakte ruimte wordt als een van de oplossingen betrokken. Hiermee beschouwen we de moties als afgedaan.</w:t>
      </w:r>
    </w:p>
    <w:p w:rsidR="6830C7E1" w:rsidP="6830C7E1" w:rsidRDefault="6830C7E1" w14:paraId="5E31B10D" w14:textId="125B4645">
      <w:pPr>
        <w:rPr>
          <w:rFonts w:eastAsia="Verdana" w:cs="Verdana"/>
          <w:szCs w:val="18"/>
          <w:vertAlign w:val="superscript"/>
        </w:rPr>
      </w:pPr>
    </w:p>
    <w:p w:rsidR="3B1C573F" w:rsidP="6830C7E1" w:rsidRDefault="3B1C573F" w14:paraId="333F542E" w14:textId="4D566B08">
      <w:pPr>
        <w:spacing w:after="160" w:line="257" w:lineRule="auto"/>
        <w:rPr>
          <w:rFonts w:eastAsia="Verdana" w:cs="Verdana"/>
          <w:szCs w:val="18"/>
        </w:rPr>
      </w:pPr>
      <w:r w:rsidRPr="6830C7E1">
        <w:rPr>
          <w:rFonts w:eastAsia="Verdana" w:cs="Verdana"/>
          <w:szCs w:val="18"/>
        </w:rPr>
        <w:t xml:space="preserve">De leden Van der Plas en Wiersma </w:t>
      </w:r>
      <w:r w:rsidRPr="6830C7E1" w:rsidR="493FD7C2">
        <w:rPr>
          <w:rFonts w:eastAsia="Verdana" w:cs="Verdana"/>
          <w:szCs w:val="18"/>
        </w:rPr>
        <w:t>roepen mij op om met dezelfde ambitie en voortvarendheid als bij Lelystad Airport inzichtelijk te maken welke stikstofruimte nodig en beschikba</w:t>
      </w:r>
      <w:r w:rsidRPr="6830C7E1" w:rsidR="64E1B97E">
        <w:rPr>
          <w:rFonts w:eastAsia="Verdana" w:cs="Verdana"/>
          <w:szCs w:val="18"/>
        </w:rPr>
        <w:t xml:space="preserve">ar is om </w:t>
      </w:r>
      <w:r w:rsidRPr="6830C7E1" w:rsidR="5E8B06FB">
        <w:rPr>
          <w:rFonts w:eastAsia="Verdana" w:cs="Verdana"/>
          <w:szCs w:val="18"/>
        </w:rPr>
        <w:t>PAS-melders te legaliseren</w:t>
      </w:r>
      <w:r w:rsidRPr="6830C7E1" w:rsidR="654FAE09">
        <w:rPr>
          <w:rFonts w:eastAsia="Verdana" w:cs="Verdana"/>
          <w:szCs w:val="18"/>
        </w:rPr>
        <w:t xml:space="preserve"> en uw Kamer hier voor de zomer over te berichten</w:t>
      </w:r>
      <w:r w:rsidRPr="6830C7E1" w:rsidR="5E8B06FB">
        <w:rPr>
          <w:rFonts w:eastAsia="Verdana" w:cs="Verdana"/>
          <w:szCs w:val="18"/>
        </w:rPr>
        <w:t xml:space="preserve">. </w:t>
      </w:r>
      <w:r w:rsidRPr="6830C7E1" w:rsidR="7F9D0400">
        <w:rPr>
          <w:rFonts w:eastAsia="Verdana" w:cs="Verdana"/>
          <w:szCs w:val="18"/>
        </w:rPr>
        <w:t xml:space="preserve">Het kabinet heeft een duidelijk beeld van de ruimte die nodig is om PAS-melders te legaliseren. Echter, is </w:t>
      </w:r>
      <w:r w:rsidRPr="6830C7E1" w:rsidR="50FF1CF7">
        <w:rPr>
          <w:rFonts w:eastAsia="Verdana" w:cs="Verdana"/>
          <w:szCs w:val="18"/>
        </w:rPr>
        <w:t xml:space="preserve">de hoeveelheid ruimte </w:t>
      </w:r>
      <w:r w:rsidRPr="6830C7E1" w:rsidR="7F9D0400">
        <w:rPr>
          <w:rFonts w:eastAsia="Verdana" w:cs="Verdana"/>
          <w:szCs w:val="18"/>
        </w:rPr>
        <w:t xml:space="preserve">voor elke casus anders en is het </w:t>
      </w:r>
      <w:r w:rsidRPr="6830C7E1" w:rsidR="429E5171">
        <w:rPr>
          <w:rFonts w:eastAsia="Verdana" w:cs="Verdana"/>
          <w:szCs w:val="18"/>
        </w:rPr>
        <w:t xml:space="preserve">over het algemeen op dit moment niet mogelijk om deze ruimte in te zetten vanwege additionaliteit. Daarbij wil ik benadrukken dat mijn </w:t>
      </w:r>
      <w:r w:rsidRPr="6830C7E1" w:rsidR="429E5171">
        <w:rPr>
          <w:rFonts w:eastAsia="Verdana" w:cs="Verdana"/>
          <w:szCs w:val="18"/>
        </w:rPr>
        <w:lastRenderedPageBreak/>
        <w:t>inzet voor</w:t>
      </w:r>
      <w:r w:rsidRPr="6830C7E1" w:rsidR="522F03FD">
        <w:rPr>
          <w:rFonts w:eastAsia="Verdana" w:cs="Verdana"/>
          <w:szCs w:val="18"/>
        </w:rPr>
        <w:t xml:space="preserve"> PAS-melders juist intensiever is dan voor andere initiatiefnemers. Daarmee beschouw ik deze motie dan ook als afgedaan.</w:t>
      </w:r>
      <w:r w:rsidRPr="6830C7E1">
        <w:rPr>
          <w:rStyle w:val="Voetnootmarkering"/>
          <w:rFonts w:eastAsia="Verdana" w:cs="Verdana"/>
          <w:szCs w:val="18"/>
        </w:rPr>
        <w:footnoteReference w:id="22"/>
      </w:r>
    </w:p>
    <w:p w:rsidR="00BF2437" w:rsidP="35E565E7" w:rsidRDefault="746A8E33" w14:paraId="46675152" w14:textId="2C4CD8CF">
      <w:pPr>
        <w:spacing w:after="160" w:line="257" w:lineRule="auto"/>
      </w:pPr>
      <w:r w:rsidRPr="35E565E7">
        <w:rPr>
          <w:rFonts w:eastAsia="Verdana" w:cs="Verdana"/>
          <w:szCs w:val="18"/>
        </w:rPr>
        <w:t>Tot slot wil ik benadrukken dat het Kabinet</w:t>
      </w:r>
      <w:r w:rsidRPr="35E565E7" w:rsidR="54455016">
        <w:rPr>
          <w:rFonts w:eastAsia="Verdana" w:cs="Verdana"/>
          <w:szCs w:val="18"/>
        </w:rPr>
        <w:t xml:space="preserve"> in de T</w:t>
      </w:r>
      <w:r w:rsidRPr="35E565E7" w:rsidR="3FE3BA14">
        <w:rPr>
          <w:rFonts w:eastAsia="Verdana" w:cs="Verdana"/>
          <w:szCs w:val="18"/>
        </w:rPr>
        <w:t xml:space="preserve">askforce </w:t>
      </w:r>
      <w:r w:rsidRPr="35E565E7" w:rsidR="54455016">
        <w:rPr>
          <w:rFonts w:eastAsia="Verdana" w:cs="Verdana"/>
          <w:szCs w:val="18"/>
        </w:rPr>
        <w:t>L</w:t>
      </w:r>
      <w:r w:rsidRPr="35E565E7" w:rsidR="01AC0C9F">
        <w:rPr>
          <w:rFonts w:eastAsia="Verdana" w:cs="Verdana"/>
          <w:szCs w:val="18"/>
        </w:rPr>
        <w:t xml:space="preserve">andbouw, </w:t>
      </w:r>
      <w:r w:rsidRPr="35E565E7" w:rsidR="54455016">
        <w:rPr>
          <w:rFonts w:eastAsia="Verdana" w:cs="Verdana"/>
          <w:szCs w:val="18"/>
        </w:rPr>
        <w:t>N</w:t>
      </w:r>
      <w:r w:rsidRPr="35E565E7" w:rsidR="36043AEB">
        <w:rPr>
          <w:rFonts w:eastAsia="Verdana" w:cs="Verdana"/>
          <w:szCs w:val="18"/>
        </w:rPr>
        <w:t xml:space="preserve">atuur en </w:t>
      </w:r>
      <w:r w:rsidRPr="35E565E7" w:rsidR="54455016">
        <w:rPr>
          <w:rFonts w:eastAsia="Verdana" w:cs="Verdana"/>
          <w:szCs w:val="18"/>
        </w:rPr>
        <w:t>S</w:t>
      </w:r>
      <w:r w:rsidRPr="35E565E7" w:rsidR="7FC5A2FC">
        <w:rPr>
          <w:rFonts w:eastAsia="Verdana" w:cs="Verdana"/>
          <w:szCs w:val="18"/>
        </w:rPr>
        <w:t>tikstof</w:t>
      </w:r>
      <w:r w:rsidRPr="35E565E7">
        <w:rPr>
          <w:rFonts w:eastAsia="Verdana" w:cs="Verdana"/>
          <w:szCs w:val="18"/>
        </w:rPr>
        <w:t xml:space="preserve"> zich</w:t>
      </w:r>
      <w:r w:rsidRPr="35E565E7" w:rsidR="7378872A">
        <w:rPr>
          <w:rFonts w:eastAsia="Verdana" w:cs="Verdana"/>
          <w:szCs w:val="18"/>
        </w:rPr>
        <w:t xml:space="preserve"> blijft</w:t>
      </w:r>
      <w:r w:rsidRPr="35E565E7">
        <w:rPr>
          <w:rFonts w:eastAsia="Verdana" w:cs="Verdana"/>
          <w:szCs w:val="18"/>
        </w:rPr>
        <w:t xml:space="preserve"> inzet voor het faciliteren van economische en maatschappelijke ontwikkelen in balans met de natuur.</w:t>
      </w:r>
      <w:r w:rsidRPr="35E565E7" w:rsidR="1614E6C2">
        <w:rPr>
          <w:rFonts w:eastAsia="Verdana" w:cs="Verdana"/>
          <w:szCs w:val="18"/>
        </w:rPr>
        <w:t xml:space="preserve"> </w:t>
      </w:r>
      <w:r w:rsidRPr="35E565E7">
        <w:rPr>
          <w:rFonts w:eastAsia="Verdana" w:cs="Verdana"/>
          <w:szCs w:val="18"/>
        </w:rPr>
        <w:t>De welwillendheid en creativiteit in het vinden van oplossingen zijn een onderdeel van alle oplossingsrichtingen die worden verkend. Hiermee beschouw ik ook de motie van het lid Kosti</w:t>
      </w:r>
      <w:r w:rsidRPr="35E565E7" w:rsidR="2C333DFC">
        <w:rPr>
          <w:rFonts w:eastAsia="Verdana" w:cs="Verdana"/>
          <w:szCs w:val="18"/>
        </w:rPr>
        <w:t>ć</w:t>
      </w:r>
      <w:r w:rsidRPr="35E565E7">
        <w:rPr>
          <w:rFonts w:eastAsia="Verdana" w:cs="Verdana"/>
          <w:szCs w:val="18"/>
        </w:rPr>
        <w:t xml:space="preserve"> als afgedaan.</w:t>
      </w:r>
      <w:r w:rsidRPr="35E565E7" w:rsidR="00531D7B">
        <w:rPr>
          <w:rStyle w:val="Voetnootmarkering"/>
          <w:rFonts w:eastAsia="Verdana" w:cs="Verdana"/>
          <w:szCs w:val="18"/>
        </w:rPr>
        <w:footnoteReference w:id="23"/>
      </w:r>
    </w:p>
    <w:p w:rsidR="00BF15C6" w:rsidP="000752D6" w:rsidRDefault="00BF15C6" w14:paraId="720AD9DB" w14:textId="77777777"/>
    <w:p w:rsidR="00BF15C6" w:rsidP="000752D6" w:rsidRDefault="00BF15C6" w14:paraId="06971C1D" w14:textId="77777777"/>
    <w:p w:rsidR="00BF15C6" w:rsidP="000752D6" w:rsidRDefault="00BF15C6" w14:paraId="2528277E" w14:textId="77777777"/>
    <w:p w:rsidRPr="000752D6" w:rsidR="000752D6" w:rsidP="000752D6" w:rsidRDefault="00531D7B" w14:paraId="77197387" w14:textId="5E3EAAB7">
      <w:r w:rsidRPr="00640234">
        <w:t>Jaimi van Essen</w:t>
      </w:r>
    </w:p>
    <w:p w:rsidRPr="00006C01" w:rsidR="00481085" w:rsidP="00524FB4" w:rsidRDefault="00531D7B" w14:paraId="7ABE1D01" w14:textId="51DFCFF9">
      <w:r w:rsidRPr="000752D6">
        <w:t>Minister van Landbouw, Visserij, Voedselzekerheid en Natuur</w:t>
      </w:r>
    </w:p>
    <w:p w:rsidR="005D32D1" w:rsidP="00D15779" w:rsidRDefault="005D32D1" w14:paraId="655F3CBC" w14:textId="7251DC4D"/>
    <w:p w:rsidR="006F04AF" w:rsidP="00D15779" w:rsidRDefault="006F04AF" w14:paraId="640FAE92" w14:textId="78FDB98F"/>
    <w:sectPr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860BB" w14:textId="77777777" w:rsidR="00A12A9A" w:rsidRDefault="00A12A9A">
      <w:r>
        <w:separator/>
      </w:r>
    </w:p>
    <w:p w14:paraId="5DE39763" w14:textId="77777777" w:rsidR="00A12A9A" w:rsidRDefault="00A12A9A"/>
  </w:endnote>
  <w:endnote w:type="continuationSeparator" w:id="0">
    <w:p w14:paraId="76B45A44" w14:textId="77777777" w:rsidR="00A12A9A" w:rsidRDefault="00A12A9A">
      <w:r>
        <w:continuationSeparator/>
      </w:r>
    </w:p>
    <w:p w14:paraId="7FF7CD53" w14:textId="77777777" w:rsidR="00A12A9A" w:rsidRDefault="00A12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AE6" w14:textId="5E2D6239"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97558" w14:paraId="3416FC05" w14:textId="77777777" w:rsidTr="00CA6A25">
      <w:trPr>
        <w:trHeight w:hRule="exact" w:val="240"/>
      </w:trPr>
      <w:tc>
        <w:tcPr>
          <w:tcW w:w="7601" w:type="dxa"/>
        </w:tcPr>
        <w:p w14:paraId="7158A7A9" w14:textId="77777777" w:rsidR="00527BD4" w:rsidRDefault="00527BD4" w:rsidP="003F1F6B">
          <w:pPr>
            <w:pStyle w:val="Huisstijl-Rubricering"/>
          </w:pPr>
        </w:p>
      </w:tc>
      <w:tc>
        <w:tcPr>
          <w:tcW w:w="2156" w:type="dxa"/>
        </w:tcPr>
        <w:p w14:paraId="712503FD" w14:textId="5598D8AC" w:rsidR="00527BD4" w:rsidRPr="00645414" w:rsidRDefault="00531D7B"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695FCF">
              <w:t>8</w:t>
            </w:r>
          </w:fldSimple>
        </w:p>
      </w:tc>
    </w:tr>
  </w:tbl>
  <w:p w14:paraId="70CF101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97558" w14:paraId="7943CD49" w14:textId="77777777" w:rsidTr="00CA6A25">
      <w:trPr>
        <w:trHeight w:hRule="exact" w:val="240"/>
      </w:trPr>
      <w:tc>
        <w:tcPr>
          <w:tcW w:w="7601" w:type="dxa"/>
        </w:tcPr>
        <w:p w14:paraId="1D3A63A6" w14:textId="261A68A6" w:rsidR="00527BD4" w:rsidRDefault="00527BD4" w:rsidP="008C356D">
          <w:pPr>
            <w:pStyle w:val="Huisstijl-Rubricering"/>
          </w:pPr>
        </w:p>
      </w:tc>
      <w:tc>
        <w:tcPr>
          <w:tcW w:w="2170" w:type="dxa"/>
        </w:tcPr>
        <w:p w14:paraId="640D9CC3" w14:textId="5E54BF0A" w:rsidR="00527BD4" w:rsidRPr="00ED539E" w:rsidRDefault="00531D7B"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695FCF">
              <w:t>8</w:t>
            </w:r>
          </w:fldSimple>
        </w:p>
      </w:tc>
    </w:tr>
  </w:tbl>
  <w:p w14:paraId="392771AA" w14:textId="77777777" w:rsidR="00527BD4" w:rsidRPr="00BC3B53" w:rsidRDefault="00527BD4" w:rsidP="008C356D">
    <w:pPr>
      <w:pStyle w:val="Voettekst"/>
      <w:spacing w:line="240" w:lineRule="auto"/>
      <w:rPr>
        <w:sz w:val="2"/>
        <w:szCs w:val="2"/>
      </w:rPr>
    </w:pPr>
  </w:p>
  <w:p w14:paraId="394062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2FB12" w14:textId="77777777" w:rsidR="00A12A9A" w:rsidRDefault="00A12A9A">
      <w:r>
        <w:separator/>
      </w:r>
    </w:p>
    <w:p w14:paraId="3ED6928B" w14:textId="77777777" w:rsidR="00A12A9A" w:rsidRDefault="00A12A9A"/>
  </w:footnote>
  <w:footnote w:type="continuationSeparator" w:id="0">
    <w:p w14:paraId="233BE903" w14:textId="77777777" w:rsidR="00A12A9A" w:rsidRDefault="00A12A9A">
      <w:r>
        <w:continuationSeparator/>
      </w:r>
    </w:p>
    <w:p w14:paraId="4C66D528" w14:textId="77777777" w:rsidR="00A12A9A" w:rsidRDefault="00A12A9A"/>
  </w:footnote>
  <w:footnote w:id="1">
    <w:p w14:paraId="174B6AA8" w14:textId="47B370C8" w:rsidR="00965273" w:rsidRDefault="00965273">
      <w:pPr>
        <w:pStyle w:val="Voetnoottekst"/>
      </w:pPr>
      <w:r>
        <w:rPr>
          <w:rStyle w:val="Voetnootmarkering"/>
        </w:rPr>
        <w:footnoteRef/>
      </w:r>
      <w:r>
        <w:t xml:space="preserve"> Artikel 22.21 omgevingswet</w:t>
      </w:r>
    </w:p>
  </w:footnote>
  <w:footnote w:id="2">
    <w:p w14:paraId="1C1CCA82" w14:textId="4B31B451" w:rsidR="00AA3447" w:rsidRDefault="00AA3447">
      <w:pPr>
        <w:pStyle w:val="Voetnoottekst"/>
      </w:pPr>
      <w:r>
        <w:rPr>
          <w:rStyle w:val="Voetnootmarkering"/>
        </w:rPr>
        <w:footnoteRef/>
      </w:r>
      <w:r>
        <w:t xml:space="preserve"> </w:t>
      </w:r>
      <w:r w:rsidRPr="00AA3447">
        <w:t>Kamerstukken II, 2025/26, 35 334, nr. 436.</w:t>
      </w:r>
    </w:p>
  </w:footnote>
  <w:footnote w:id="3">
    <w:p w14:paraId="0730B31D" w14:textId="3AC3B1C3" w:rsidR="35E565E7" w:rsidRDefault="35E565E7" w:rsidP="35E565E7">
      <w:pPr>
        <w:pStyle w:val="Voetnoottekst"/>
      </w:pPr>
      <w:r w:rsidRPr="35E565E7">
        <w:rPr>
          <w:rStyle w:val="Voetnootmarkering"/>
        </w:rPr>
        <w:footnoteRef/>
      </w:r>
      <w:r w:rsidR="35662FF6">
        <w:t xml:space="preserve"> Kamerstuk 34682, nr. 136</w:t>
      </w:r>
    </w:p>
  </w:footnote>
  <w:footnote w:id="4">
    <w:p w14:paraId="710746C8" w14:textId="33157A4C" w:rsidR="6830C7E1" w:rsidRDefault="6830C7E1" w:rsidP="6830C7E1">
      <w:pPr>
        <w:pStyle w:val="Voetnoottekst"/>
      </w:pPr>
      <w:r w:rsidRPr="6830C7E1">
        <w:rPr>
          <w:rStyle w:val="Voetnootmarkering"/>
        </w:rPr>
        <w:footnoteRef/>
      </w:r>
      <w:r w:rsidR="35662FF6">
        <w:t xml:space="preserve"> Kamerstuk 35 334, nr. 346</w:t>
      </w:r>
    </w:p>
  </w:footnote>
  <w:footnote w:id="5">
    <w:p w14:paraId="02C179C9" w14:textId="299E22FF" w:rsidR="6830C7E1" w:rsidRDefault="6830C7E1" w:rsidP="6830C7E1">
      <w:pPr>
        <w:pStyle w:val="Voetnoottekst"/>
      </w:pPr>
      <w:r w:rsidRPr="6830C7E1">
        <w:rPr>
          <w:rStyle w:val="Voetnootmarkering"/>
        </w:rPr>
        <w:footnoteRef/>
      </w:r>
      <w:r>
        <w:t xml:space="preserve"> Kamerstuk 36 755, nr. 22</w:t>
      </w:r>
    </w:p>
  </w:footnote>
  <w:footnote w:id="6">
    <w:p w14:paraId="23010A6D" w14:textId="01555EC8" w:rsidR="35E565E7" w:rsidRDefault="35E565E7" w:rsidP="35E565E7">
      <w:pPr>
        <w:pStyle w:val="Voetnoottekst"/>
      </w:pPr>
      <w:r w:rsidRPr="35E565E7">
        <w:rPr>
          <w:rStyle w:val="Voetnootmarkering"/>
        </w:rPr>
        <w:footnoteRef/>
      </w:r>
      <w:r>
        <w:t xml:space="preserve"> Kamerstuk 35 334, nr. 380</w:t>
      </w:r>
    </w:p>
  </w:footnote>
  <w:footnote w:id="7">
    <w:p w14:paraId="497C9B4C" w14:textId="2B0FE719" w:rsidR="6830C7E1" w:rsidRDefault="6830C7E1" w:rsidP="6830C7E1">
      <w:pPr>
        <w:pStyle w:val="Voetnoottekst"/>
      </w:pPr>
      <w:r w:rsidRPr="6830C7E1">
        <w:rPr>
          <w:rStyle w:val="Voetnootmarkering"/>
        </w:rPr>
        <w:footnoteRef/>
      </w:r>
      <w:r>
        <w:t xml:space="preserve"> </w:t>
      </w:r>
      <w:r w:rsidRPr="00965273">
        <w:rPr>
          <w:rFonts w:eastAsia="Verdana" w:cs="Verdana"/>
          <w:szCs w:val="13"/>
        </w:rPr>
        <w:t>De prioritering is te vinden in de Omgevingsregeling en is destijds door de politiek bepaald.</w:t>
      </w:r>
    </w:p>
  </w:footnote>
  <w:footnote w:id="8">
    <w:p w14:paraId="78ED2E98" w14:textId="0F402BC0" w:rsidR="6830C7E1" w:rsidRDefault="6830C7E1" w:rsidP="6830C7E1">
      <w:pPr>
        <w:pStyle w:val="Voetnoottekst"/>
      </w:pPr>
      <w:r w:rsidRPr="6830C7E1">
        <w:rPr>
          <w:rStyle w:val="Voetnootmarkering"/>
        </w:rPr>
        <w:footnoteRef/>
      </w:r>
      <w:r>
        <w:t xml:space="preserve"> Kamerstuk 36 200 XIV, nr. 54</w:t>
      </w:r>
    </w:p>
  </w:footnote>
  <w:footnote w:id="9">
    <w:p w14:paraId="651C75CC" w14:textId="2EEC63B5" w:rsidR="6830C7E1" w:rsidRDefault="6830C7E1" w:rsidP="6830C7E1">
      <w:pPr>
        <w:pStyle w:val="Voetnoottekst"/>
      </w:pPr>
      <w:r w:rsidRPr="6830C7E1">
        <w:rPr>
          <w:rStyle w:val="Voetnootmarkering"/>
        </w:rPr>
        <w:footnoteRef/>
      </w:r>
      <w:r>
        <w:t xml:space="preserve"> Kamerstuk 31 936, nr. 1100</w:t>
      </w:r>
    </w:p>
  </w:footnote>
  <w:footnote w:id="10">
    <w:p w14:paraId="536AC0FD" w14:textId="091421A5" w:rsidR="6830C7E1" w:rsidRDefault="6830C7E1" w:rsidP="6830C7E1">
      <w:pPr>
        <w:pStyle w:val="Voetnoottekst"/>
      </w:pPr>
      <w:r w:rsidRPr="6830C7E1">
        <w:rPr>
          <w:rStyle w:val="Voetnootmarkering"/>
        </w:rPr>
        <w:footnoteRef/>
      </w:r>
      <w:r>
        <w:t xml:space="preserve"> Kamerstuk 35 334, nr. 300</w:t>
      </w:r>
    </w:p>
  </w:footnote>
  <w:footnote w:id="11">
    <w:p w14:paraId="52B0B0C5" w14:textId="6318AAA8" w:rsidR="6830C7E1" w:rsidRDefault="6830C7E1" w:rsidP="6830C7E1">
      <w:pPr>
        <w:pStyle w:val="Voetnoottekst"/>
      </w:pPr>
      <w:r w:rsidRPr="6830C7E1">
        <w:rPr>
          <w:rStyle w:val="Voetnootmarkering"/>
        </w:rPr>
        <w:footnoteRef/>
      </w:r>
      <w:r>
        <w:t xml:space="preserve"> Kamerstuk 34 682, nr. 143</w:t>
      </w:r>
    </w:p>
  </w:footnote>
  <w:footnote w:id="12">
    <w:p w14:paraId="4D4596F7" w14:textId="0CA8B1C0" w:rsidR="6830C7E1" w:rsidRDefault="6830C7E1" w:rsidP="6830C7E1">
      <w:pPr>
        <w:pStyle w:val="Voetnoottekst"/>
      </w:pPr>
      <w:r w:rsidRPr="6830C7E1">
        <w:rPr>
          <w:rStyle w:val="Voetnootmarkering"/>
        </w:rPr>
        <w:footnoteRef/>
      </w:r>
      <w:r>
        <w:t xml:space="preserve"> Kamerstuk 29 665, nr. 503</w:t>
      </w:r>
    </w:p>
  </w:footnote>
  <w:footnote w:id="13">
    <w:p w14:paraId="74613D1C" w14:textId="1CFE9879" w:rsidR="6830C7E1" w:rsidRDefault="6830C7E1" w:rsidP="6830C7E1">
      <w:pPr>
        <w:pStyle w:val="Voetnoottekst"/>
      </w:pPr>
      <w:r w:rsidRPr="6830C7E1">
        <w:rPr>
          <w:rStyle w:val="Voetnootmarkering"/>
        </w:rPr>
        <w:footnoteRef/>
      </w:r>
      <w:r>
        <w:t xml:space="preserve"> Kamerstuk 31 936, nr. 1160</w:t>
      </w:r>
    </w:p>
  </w:footnote>
  <w:footnote w:id="14">
    <w:p w14:paraId="45429F2B" w14:textId="2EE13751" w:rsidR="6830C7E1" w:rsidRDefault="6830C7E1" w:rsidP="6830C7E1">
      <w:pPr>
        <w:pStyle w:val="Voetnoottekst"/>
      </w:pPr>
      <w:r w:rsidRPr="6830C7E1">
        <w:rPr>
          <w:rStyle w:val="Voetnootmarkering"/>
        </w:rPr>
        <w:footnoteRef/>
      </w:r>
      <w:r>
        <w:t xml:space="preserve"> Kamerstuk 36410-A-41</w:t>
      </w:r>
    </w:p>
  </w:footnote>
  <w:footnote w:id="15">
    <w:p w14:paraId="78060F65" w14:textId="1B858C88" w:rsidR="6830C7E1" w:rsidRDefault="6830C7E1" w:rsidP="6830C7E1">
      <w:pPr>
        <w:pStyle w:val="Voetnoottekst"/>
      </w:pPr>
      <w:r w:rsidRPr="6830C7E1">
        <w:rPr>
          <w:rStyle w:val="Voetnootmarkering"/>
        </w:rPr>
        <w:footnoteRef/>
      </w:r>
      <w:r>
        <w:t xml:space="preserve"> Eerste Kamer, Kamerstuk 35 334, nr. BX</w:t>
      </w:r>
    </w:p>
  </w:footnote>
  <w:footnote w:id="16">
    <w:p w14:paraId="47C04432" w14:textId="1CB43218" w:rsidR="6830C7E1" w:rsidRDefault="6830C7E1" w:rsidP="6830C7E1">
      <w:pPr>
        <w:pStyle w:val="Voetnoottekst"/>
      </w:pPr>
      <w:r w:rsidRPr="6830C7E1">
        <w:rPr>
          <w:rStyle w:val="Voetnootmarkering"/>
        </w:rPr>
        <w:footnoteRef/>
      </w:r>
      <w:r>
        <w:t xml:space="preserve"> Kamerstuk 29 665, nr. 513</w:t>
      </w:r>
    </w:p>
  </w:footnote>
  <w:footnote w:id="17">
    <w:p w14:paraId="57B2B0C7" w14:textId="67661CE1" w:rsidR="6830C7E1" w:rsidRDefault="6830C7E1" w:rsidP="6830C7E1">
      <w:pPr>
        <w:pStyle w:val="Voetnoottekst"/>
      </w:pPr>
      <w:r w:rsidRPr="6830C7E1">
        <w:rPr>
          <w:rStyle w:val="Voetnootmarkering"/>
        </w:rPr>
        <w:footnoteRef/>
      </w:r>
      <w:r w:rsidR="3A066D31">
        <w:t xml:space="preserve"> Kamerstuk 29 665, nr. 508</w:t>
      </w:r>
    </w:p>
  </w:footnote>
  <w:footnote w:id="18">
    <w:p w14:paraId="50613C68" w14:textId="7BD6C57C" w:rsidR="6830C7E1" w:rsidRDefault="6830C7E1" w:rsidP="6830C7E1">
      <w:pPr>
        <w:pStyle w:val="Voetnoottekst"/>
      </w:pPr>
      <w:r w:rsidRPr="6830C7E1">
        <w:rPr>
          <w:rStyle w:val="Voetnootmarkering"/>
        </w:rPr>
        <w:footnoteRef/>
      </w:r>
      <w:r>
        <w:t xml:space="preserve"> Kamerstuk 35 334, nr. 426</w:t>
      </w:r>
    </w:p>
  </w:footnote>
  <w:footnote w:id="19">
    <w:p w14:paraId="728AB57F" w14:textId="6BE94223" w:rsidR="6830C7E1" w:rsidRDefault="6830C7E1" w:rsidP="6830C7E1">
      <w:pPr>
        <w:pStyle w:val="Voetnoottekst"/>
      </w:pPr>
      <w:r w:rsidRPr="6830C7E1">
        <w:rPr>
          <w:rStyle w:val="Voetnootmarkering"/>
        </w:rPr>
        <w:footnoteRef/>
      </w:r>
      <w:r>
        <w:t xml:space="preserve"> Met een afroompercentage t.b.v. PAS-melders is er (ook voor PAS-melders) minder ruimte beschikbaar om mee te salderen. Hierdoor is het mogelijk dat er meerdere saldogevers gevonden moeten worden wat kan leiden tot hogere kosten.</w:t>
      </w:r>
    </w:p>
  </w:footnote>
  <w:footnote w:id="20">
    <w:p w14:paraId="51B8B825" w14:textId="4BB4B4B4" w:rsidR="6830C7E1" w:rsidRDefault="6830C7E1" w:rsidP="6830C7E1">
      <w:pPr>
        <w:pStyle w:val="Voetnoottekst"/>
      </w:pPr>
      <w:r w:rsidRPr="6830C7E1">
        <w:rPr>
          <w:rStyle w:val="Voetnootmarkering"/>
        </w:rPr>
        <w:footnoteRef/>
      </w:r>
      <w:r>
        <w:t xml:space="preserve"> Kamerstuk 29 665, nr. 502</w:t>
      </w:r>
    </w:p>
  </w:footnote>
  <w:footnote w:id="21">
    <w:p w14:paraId="5ACEC5C9" w14:textId="38128BF1" w:rsidR="6830C7E1" w:rsidRDefault="6830C7E1" w:rsidP="6830C7E1">
      <w:pPr>
        <w:pStyle w:val="Voetnoottekst"/>
      </w:pPr>
      <w:r w:rsidRPr="6830C7E1">
        <w:rPr>
          <w:rStyle w:val="Voetnootmarkering"/>
        </w:rPr>
        <w:footnoteRef/>
      </w:r>
      <w:r>
        <w:t xml:space="preserve"> Kamerstuk 36600-XIV-57</w:t>
      </w:r>
    </w:p>
  </w:footnote>
  <w:footnote w:id="22">
    <w:p w14:paraId="519FB520" w14:textId="00B2E60D" w:rsidR="6830C7E1" w:rsidRDefault="6830C7E1" w:rsidP="6830C7E1">
      <w:pPr>
        <w:pStyle w:val="Voetnoottekst"/>
      </w:pPr>
      <w:r w:rsidRPr="6830C7E1">
        <w:rPr>
          <w:rStyle w:val="Voetnootmarkering"/>
        </w:rPr>
        <w:footnoteRef/>
      </w:r>
      <w:r>
        <w:t xml:space="preserve"> Kamerstuk 31 936, nr. 1276</w:t>
      </w:r>
    </w:p>
  </w:footnote>
  <w:footnote w:id="23">
    <w:p w14:paraId="2A51F873" w14:textId="6DAC4FE6" w:rsidR="35E565E7" w:rsidRDefault="35E565E7" w:rsidP="35E565E7">
      <w:pPr>
        <w:pStyle w:val="Voetnoottekst"/>
      </w:pPr>
      <w:r w:rsidRPr="35E565E7">
        <w:rPr>
          <w:rStyle w:val="Voetnootmarkering"/>
        </w:rPr>
        <w:footnoteRef/>
      </w:r>
      <w:r>
        <w:t xml:space="preserve"> Kamerstuk 29 665, nr. 510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97558" w14:paraId="02B05E6B" w14:textId="77777777" w:rsidTr="00A50CF6">
      <w:tc>
        <w:tcPr>
          <w:tcW w:w="2156" w:type="dxa"/>
        </w:tcPr>
        <w:p w14:paraId="6965D52F" w14:textId="00CB9F7F" w:rsidR="00527BD4" w:rsidRPr="005819CE" w:rsidRDefault="00531D7B" w:rsidP="00A50CF6">
          <w:pPr>
            <w:pStyle w:val="Huisstijl-Adres"/>
          </w:pPr>
          <w:r>
            <w:rPr>
              <w:b/>
            </w:rPr>
            <w:t>Directoraat Generaal Landelijk Gebied en Stikstof</w:t>
          </w:r>
        </w:p>
      </w:tc>
    </w:tr>
    <w:tr w:rsidR="00697558" w14:paraId="2D6075DA" w14:textId="77777777" w:rsidTr="00A50CF6">
      <w:trPr>
        <w:trHeight w:hRule="exact" w:val="200"/>
      </w:trPr>
      <w:tc>
        <w:tcPr>
          <w:tcW w:w="2156" w:type="dxa"/>
        </w:tcPr>
        <w:p w14:paraId="4322E964" w14:textId="77777777" w:rsidR="00527BD4" w:rsidRPr="005819CE" w:rsidRDefault="00527BD4" w:rsidP="00A50CF6"/>
      </w:tc>
    </w:tr>
    <w:tr w:rsidR="00697558" w14:paraId="1E6F9CDB" w14:textId="77777777" w:rsidTr="00502512">
      <w:trPr>
        <w:trHeight w:hRule="exact" w:val="774"/>
      </w:trPr>
      <w:tc>
        <w:tcPr>
          <w:tcW w:w="2156" w:type="dxa"/>
        </w:tcPr>
        <w:p w14:paraId="6895F27A" w14:textId="4373DA43" w:rsidR="00527BD4" w:rsidRDefault="00527BD4" w:rsidP="003A5290">
          <w:pPr>
            <w:pStyle w:val="Huisstijl-Kopje"/>
          </w:pPr>
        </w:p>
        <w:p w14:paraId="5B841AB2" w14:textId="3C5F8B76" w:rsidR="00502512" w:rsidRPr="00502512" w:rsidRDefault="00531D7B" w:rsidP="003A5290">
          <w:pPr>
            <w:pStyle w:val="Huisstijl-Kopje"/>
            <w:rPr>
              <w:b w:val="0"/>
            </w:rPr>
          </w:pPr>
          <w:r>
            <w:rPr>
              <w:b w:val="0"/>
            </w:rPr>
            <w:t>DGLGS</w:t>
          </w:r>
          <w:r w:rsidRPr="00502512">
            <w:rPr>
              <w:b w:val="0"/>
            </w:rPr>
            <w:t xml:space="preserve"> / </w:t>
          </w:r>
          <w:r>
            <w:rPr>
              <w:b w:val="0"/>
            </w:rPr>
            <w:t>106622485</w:t>
          </w:r>
        </w:p>
        <w:p w14:paraId="7600F979" w14:textId="77777777" w:rsidR="00527BD4" w:rsidRPr="005819CE" w:rsidRDefault="00527BD4" w:rsidP="00361A56">
          <w:pPr>
            <w:pStyle w:val="Huisstijl-Kopje"/>
          </w:pPr>
        </w:p>
      </w:tc>
    </w:tr>
  </w:tbl>
  <w:p w14:paraId="3545A148" w14:textId="77777777" w:rsidR="00527BD4" w:rsidRPr="00740712" w:rsidRDefault="00527BD4" w:rsidP="004F44C2"/>
  <w:p w14:paraId="4B492A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97558" w14:paraId="42332E5D" w14:textId="77777777" w:rsidTr="00751A6A">
      <w:trPr>
        <w:trHeight w:val="2636"/>
      </w:trPr>
      <w:tc>
        <w:tcPr>
          <w:tcW w:w="737" w:type="dxa"/>
        </w:tcPr>
        <w:p w14:paraId="2867056C" w14:textId="77777777" w:rsidR="00527BD4" w:rsidRDefault="00527BD4" w:rsidP="00D0609E">
          <w:pPr>
            <w:framePr w:w="6340" w:h="2750" w:hRule="exact" w:hSpace="180" w:wrap="around" w:vAnchor="page" w:hAnchor="text" w:x="3873" w:y="-140"/>
            <w:spacing w:line="240" w:lineRule="auto"/>
          </w:pPr>
        </w:p>
      </w:tc>
      <w:tc>
        <w:tcPr>
          <w:tcW w:w="5156" w:type="dxa"/>
        </w:tcPr>
        <w:p w14:paraId="6B6CDA40" w14:textId="1A12A526" w:rsidR="003B2E54" w:rsidRDefault="00531D7B"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5ACE95AD" wp14:editId="0777777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347BD3B" w14:textId="5ED959C9" w:rsidR="00527BD4" w:rsidRDefault="00527BD4" w:rsidP="00651CEE">
          <w:pPr>
            <w:framePr w:w="6340" w:h="2750" w:hRule="exact" w:hSpace="180" w:wrap="around" w:vAnchor="page" w:hAnchor="text" w:x="3873" w:y="-140"/>
            <w:spacing w:line="240" w:lineRule="auto"/>
          </w:pPr>
        </w:p>
      </w:tc>
    </w:tr>
  </w:tbl>
  <w:p w14:paraId="40868CE3" w14:textId="77777777" w:rsidR="00527BD4" w:rsidRDefault="00527BD4" w:rsidP="00D0609E">
    <w:pPr>
      <w:framePr w:w="6340" w:h="2750" w:hRule="exact" w:hSpace="180" w:wrap="around" w:vAnchor="page" w:hAnchor="text" w:x="3873" w:y="-140"/>
    </w:pPr>
  </w:p>
  <w:p w14:paraId="04D7B7E9" w14:textId="37CDF71C"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97558" w:rsidRPr="009B10D0" w14:paraId="28205A36" w14:textId="77777777" w:rsidTr="00A50CF6">
      <w:tc>
        <w:tcPr>
          <w:tcW w:w="2160" w:type="dxa"/>
        </w:tcPr>
        <w:p w14:paraId="499E8068" w14:textId="629E4957" w:rsidR="005C07D1" w:rsidRDefault="00531D7B" w:rsidP="00A50CF6">
          <w:pPr>
            <w:pStyle w:val="Huisstijl-Adres"/>
          </w:pPr>
          <w:r>
            <w:rPr>
              <w:b/>
            </w:rPr>
            <w:t>Directoraat Generaal Landelijk Gebied en Stikstof</w:t>
          </w:r>
          <w:r w:rsidR="00527BD4" w:rsidRPr="005819CE">
            <w:rPr>
              <w:b/>
            </w:rPr>
            <w:br/>
          </w:r>
        </w:p>
        <w:p w14:paraId="25262D9E" w14:textId="1CC303CF" w:rsidR="00527BD4" w:rsidRPr="009000E4" w:rsidRDefault="00531D7B" w:rsidP="00A72979">
          <w:pPr>
            <w:pStyle w:val="Huisstijl-Adres"/>
          </w:pPr>
          <w:r>
            <w:rPr>
              <w:b/>
            </w:rPr>
            <w:t>Bezoekadres</w:t>
          </w:r>
          <w:r>
            <w:rPr>
              <w:b/>
            </w:rPr>
            <w:br/>
          </w:r>
          <w:r>
            <w:t>Bezuidenhoutseweg 73</w:t>
          </w:r>
          <w:r w:rsidRPr="005819CE">
            <w:br/>
          </w:r>
          <w:r>
            <w:t>2594 AC Den Haag</w:t>
          </w:r>
        </w:p>
        <w:p w14:paraId="2A13740C" w14:textId="77777777" w:rsidR="00EF495B" w:rsidRDefault="00531D7B" w:rsidP="0098788A">
          <w:pPr>
            <w:pStyle w:val="Huisstijl-Adres"/>
          </w:pPr>
          <w:r>
            <w:rPr>
              <w:b/>
            </w:rPr>
            <w:t>Postadres</w:t>
          </w:r>
          <w:r>
            <w:rPr>
              <w:b/>
            </w:rPr>
            <w:br/>
          </w:r>
          <w:r>
            <w:t>Postbus 20401</w:t>
          </w:r>
          <w:r w:rsidRPr="005819CE">
            <w:br/>
            <w:t>2500 E</w:t>
          </w:r>
          <w:r>
            <w:t>K</w:t>
          </w:r>
          <w:r w:rsidRPr="005819CE">
            <w:t xml:space="preserve"> Den Haag</w:t>
          </w:r>
        </w:p>
        <w:p w14:paraId="3EA44E43" w14:textId="77777777" w:rsidR="00556BEE" w:rsidRPr="005B3814" w:rsidRDefault="00531D7B" w:rsidP="0098788A">
          <w:pPr>
            <w:pStyle w:val="Huisstijl-Adres"/>
          </w:pPr>
          <w:r>
            <w:rPr>
              <w:b/>
            </w:rPr>
            <w:t>Overheidsidentificatienr</w:t>
          </w:r>
          <w:r>
            <w:rPr>
              <w:b/>
            </w:rPr>
            <w:br/>
          </w:r>
          <w:r w:rsidR="00BA129E">
            <w:rPr>
              <w:rFonts w:cs="Agrofont"/>
              <w:iCs/>
            </w:rPr>
            <w:t>00000001858272854000</w:t>
          </w:r>
        </w:p>
        <w:p w14:paraId="4D0DDE92" w14:textId="262E0ABD" w:rsidR="00527BD4" w:rsidRPr="001E5DBB" w:rsidRDefault="00531D7B"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97558" w:rsidRPr="009B10D0" w14:paraId="152AEA45" w14:textId="77777777" w:rsidTr="00A50CF6">
      <w:trPr>
        <w:trHeight w:hRule="exact" w:val="200"/>
      </w:trPr>
      <w:tc>
        <w:tcPr>
          <w:tcW w:w="2160" w:type="dxa"/>
        </w:tcPr>
        <w:p w14:paraId="7C3194EB" w14:textId="77777777" w:rsidR="00527BD4" w:rsidRPr="00A72979" w:rsidRDefault="00527BD4" w:rsidP="00A50CF6">
          <w:pPr>
            <w:rPr>
              <w:lang w:val="fr-FR"/>
            </w:rPr>
          </w:pPr>
        </w:p>
      </w:tc>
    </w:tr>
    <w:tr w:rsidR="00697558" w14:paraId="7374243A" w14:textId="77777777" w:rsidTr="00A50CF6">
      <w:tc>
        <w:tcPr>
          <w:tcW w:w="2160" w:type="dxa"/>
        </w:tcPr>
        <w:p w14:paraId="2A6A05F3" w14:textId="456C043E" w:rsidR="000C0163" w:rsidRPr="005819CE" w:rsidRDefault="00531D7B" w:rsidP="000C0163">
          <w:pPr>
            <w:pStyle w:val="Huisstijl-Kopje"/>
          </w:pPr>
          <w:r>
            <w:t>Ons kenmerk</w:t>
          </w:r>
        </w:p>
        <w:p w14:paraId="40730D8D" w14:textId="38DC9136" w:rsidR="000C0163" w:rsidRPr="005819CE" w:rsidRDefault="00531D7B" w:rsidP="000C0163">
          <w:pPr>
            <w:pStyle w:val="Huisstijl-Gegeven"/>
          </w:pPr>
          <w:r>
            <w:t>DGLGS</w:t>
          </w:r>
          <w:r w:rsidR="00926AE2">
            <w:t xml:space="preserve"> / </w:t>
          </w:r>
          <w:r>
            <w:t>106622485</w:t>
          </w:r>
        </w:p>
        <w:p w14:paraId="3C618079" w14:textId="0F0F1E3B" w:rsidR="00527BD4" w:rsidRPr="005819CE" w:rsidRDefault="00527BD4" w:rsidP="00A50CF6">
          <w:pPr>
            <w:pStyle w:val="Huisstijl-Gegeven"/>
          </w:pPr>
        </w:p>
        <w:p w14:paraId="038A70B6" w14:textId="3CF6ABEE" w:rsidR="00527BD4" w:rsidRPr="005819CE" w:rsidRDefault="00531D7B" w:rsidP="00A50CF6">
          <w:pPr>
            <w:pStyle w:val="Huisstijl-Kopje"/>
          </w:pPr>
          <w:r>
            <w:t>Bijlage(n)</w:t>
          </w:r>
        </w:p>
        <w:p w14:paraId="7112A5EB" w14:textId="57721660" w:rsidR="00527BD4" w:rsidRPr="005819CE" w:rsidRDefault="001E5DBB" w:rsidP="00A50CF6">
          <w:pPr>
            <w:pStyle w:val="Huisstijl-Gegeven"/>
          </w:pPr>
          <w:r>
            <w:t>1</w:t>
          </w:r>
        </w:p>
      </w:tc>
    </w:tr>
  </w:tbl>
  <w:p w14:paraId="499EA8A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697558" w14:paraId="5B4CFC79" w14:textId="77777777" w:rsidTr="001B667E">
      <w:trPr>
        <w:trHeight w:val="400"/>
      </w:trPr>
      <w:tc>
        <w:tcPr>
          <w:tcW w:w="7371" w:type="dxa"/>
          <w:gridSpan w:val="2"/>
        </w:tcPr>
        <w:p w14:paraId="66B8D194" w14:textId="6B2B6AF9" w:rsidR="00527BD4" w:rsidRPr="00BC3B53" w:rsidRDefault="00531D7B"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697558" w14:paraId="175D7818" w14:textId="77777777" w:rsidTr="001B667E">
      <w:tc>
        <w:tcPr>
          <w:tcW w:w="7371" w:type="dxa"/>
          <w:gridSpan w:val="2"/>
        </w:tcPr>
        <w:p w14:paraId="337E8267" w14:textId="05BFD091" w:rsidR="00527BD4" w:rsidRPr="00983E8F" w:rsidRDefault="00527BD4" w:rsidP="00A50CF6">
          <w:pPr>
            <w:pStyle w:val="Huisstijl-Rubricering"/>
          </w:pPr>
        </w:p>
      </w:tc>
    </w:tr>
    <w:tr w:rsidR="00697558" w14:paraId="416AB3FC" w14:textId="77777777" w:rsidTr="001B667E">
      <w:trPr>
        <w:trHeight w:hRule="exact" w:val="2440"/>
      </w:trPr>
      <w:tc>
        <w:tcPr>
          <w:tcW w:w="7371" w:type="dxa"/>
          <w:gridSpan w:val="2"/>
        </w:tcPr>
        <w:p w14:paraId="77D4FFEA" w14:textId="25E108B5" w:rsidR="00527BD4" w:rsidRDefault="00531D7B" w:rsidP="00A50CF6">
          <w:pPr>
            <w:pStyle w:val="Huisstijl-NAW"/>
          </w:pPr>
          <w:r>
            <w:t xml:space="preserve">De Voorzitter van de Tweede Kamer </w:t>
          </w:r>
        </w:p>
        <w:p w14:paraId="6151D705" w14:textId="219A1F6B" w:rsidR="00D87195" w:rsidRDefault="00531D7B" w:rsidP="00D87195">
          <w:pPr>
            <w:pStyle w:val="Huisstijl-NAW"/>
          </w:pPr>
          <w:r>
            <w:t>der Staten-Generaal</w:t>
          </w:r>
        </w:p>
        <w:p w14:paraId="75F7D709" w14:textId="77777777" w:rsidR="005C769E" w:rsidRDefault="00531D7B" w:rsidP="005C769E">
          <w:pPr>
            <w:rPr>
              <w:szCs w:val="18"/>
            </w:rPr>
          </w:pPr>
          <w:r>
            <w:rPr>
              <w:szCs w:val="18"/>
            </w:rPr>
            <w:t>Prinses Irenestraat 6</w:t>
          </w:r>
        </w:p>
        <w:p w14:paraId="30B403EB" w14:textId="400176DF" w:rsidR="005C769E" w:rsidRDefault="00531D7B" w:rsidP="005C769E">
          <w:pPr>
            <w:pStyle w:val="Huisstijl-NAW"/>
          </w:pPr>
          <w:r>
            <w:t>2595 BD  DEN HAAG</w:t>
          </w:r>
        </w:p>
      </w:tc>
    </w:tr>
    <w:tr w:rsidR="00697558" w14:paraId="311EAB9A" w14:textId="77777777" w:rsidTr="001B667E">
      <w:trPr>
        <w:trHeight w:hRule="exact" w:val="400"/>
      </w:trPr>
      <w:tc>
        <w:tcPr>
          <w:tcW w:w="7371" w:type="dxa"/>
          <w:gridSpan w:val="2"/>
        </w:tcPr>
        <w:p w14:paraId="3587AD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97558" w14:paraId="22FDAA48" w14:textId="77777777" w:rsidTr="001B667E">
      <w:trPr>
        <w:trHeight w:val="240"/>
      </w:trPr>
      <w:tc>
        <w:tcPr>
          <w:tcW w:w="709" w:type="dxa"/>
        </w:tcPr>
        <w:p w14:paraId="00AA000D" w14:textId="4FBDC5F3" w:rsidR="00527BD4" w:rsidRPr="00C21A01" w:rsidRDefault="00531D7B" w:rsidP="00A50CF6">
          <w:pPr>
            <w:rPr>
              <w:szCs w:val="18"/>
            </w:rPr>
          </w:pPr>
          <w:r>
            <w:rPr>
              <w:szCs w:val="18"/>
            </w:rPr>
            <w:t>Datum</w:t>
          </w:r>
        </w:p>
      </w:tc>
      <w:tc>
        <w:tcPr>
          <w:tcW w:w="6662" w:type="dxa"/>
        </w:tcPr>
        <w:p w14:paraId="14D0A2AE" w14:textId="5A65F6C7" w:rsidR="001E5DBB" w:rsidRPr="007709EF" w:rsidRDefault="001E5DBB" w:rsidP="001E5DBB">
          <w:r>
            <w:t>26 juni 2026</w:t>
          </w:r>
        </w:p>
      </w:tc>
    </w:tr>
    <w:tr w:rsidR="00697558" w14:paraId="211B7753" w14:textId="77777777" w:rsidTr="001B667E">
      <w:trPr>
        <w:trHeight w:val="240"/>
      </w:trPr>
      <w:tc>
        <w:tcPr>
          <w:tcW w:w="709" w:type="dxa"/>
        </w:tcPr>
        <w:p w14:paraId="787A4C8E" w14:textId="7D7DF561" w:rsidR="00527BD4" w:rsidRPr="00C21A01" w:rsidRDefault="00531D7B" w:rsidP="00A50CF6">
          <w:pPr>
            <w:rPr>
              <w:szCs w:val="18"/>
            </w:rPr>
          </w:pPr>
          <w:r>
            <w:rPr>
              <w:szCs w:val="18"/>
            </w:rPr>
            <w:t>Betreft</w:t>
          </w:r>
        </w:p>
      </w:tc>
      <w:tc>
        <w:tcPr>
          <w:tcW w:w="6662" w:type="dxa"/>
        </w:tcPr>
        <w:p w14:paraId="06D7D538" w14:textId="7305FD06" w:rsidR="00527BD4" w:rsidRPr="007709EF" w:rsidRDefault="00531D7B" w:rsidP="00A50CF6">
          <w:r>
            <w:t>Kamerbrief PAS-melders</w:t>
          </w:r>
        </w:p>
      </w:tc>
    </w:tr>
  </w:tbl>
  <w:p w14:paraId="35BD64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55EF1DC">
      <w:start w:val="1"/>
      <w:numFmt w:val="bullet"/>
      <w:pStyle w:val="Lijstopsomteken"/>
      <w:lvlText w:val="•"/>
      <w:lvlJc w:val="left"/>
      <w:pPr>
        <w:tabs>
          <w:tab w:val="num" w:pos="227"/>
        </w:tabs>
        <w:ind w:left="227" w:hanging="227"/>
      </w:pPr>
      <w:rPr>
        <w:rFonts w:ascii="Verdana" w:hAnsi="Verdana" w:hint="default"/>
        <w:sz w:val="18"/>
        <w:szCs w:val="18"/>
      </w:rPr>
    </w:lvl>
    <w:lvl w:ilvl="1" w:tplc="101C4158" w:tentative="1">
      <w:start w:val="1"/>
      <w:numFmt w:val="bullet"/>
      <w:lvlText w:val="o"/>
      <w:lvlJc w:val="left"/>
      <w:pPr>
        <w:tabs>
          <w:tab w:val="num" w:pos="1440"/>
        </w:tabs>
        <w:ind w:left="1440" w:hanging="360"/>
      </w:pPr>
      <w:rPr>
        <w:rFonts w:ascii="Courier New" w:hAnsi="Courier New" w:cs="Courier New" w:hint="default"/>
      </w:rPr>
    </w:lvl>
    <w:lvl w:ilvl="2" w:tplc="570011DE" w:tentative="1">
      <w:start w:val="1"/>
      <w:numFmt w:val="bullet"/>
      <w:lvlText w:val=""/>
      <w:lvlJc w:val="left"/>
      <w:pPr>
        <w:tabs>
          <w:tab w:val="num" w:pos="2160"/>
        </w:tabs>
        <w:ind w:left="2160" w:hanging="360"/>
      </w:pPr>
      <w:rPr>
        <w:rFonts w:ascii="Wingdings" w:hAnsi="Wingdings" w:hint="default"/>
      </w:rPr>
    </w:lvl>
    <w:lvl w:ilvl="3" w:tplc="C772EEA0" w:tentative="1">
      <w:start w:val="1"/>
      <w:numFmt w:val="bullet"/>
      <w:lvlText w:val=""/>
      <w:lvlJc w:val="left"/>
      <w:pPr>
        <w:tabs>
          <w:tab w:val="num" w:pos="2880"/>
        </w:tabs>
        <w:ind w:left="2880" w:hanging="360"/>
      </w:pPr>
      <w:rPr>
        <w:rFonts w:ascii="Symbol" w:hAnsi="Symbol" w:hint="default"/>
      </w:rPr>
    </w:lvl>
    <w:lvl w:ilvl="4" w:tplc="244007EA" w:tentative="1">
      <w:start w:val="1"/>
      <w:numFmt w:val="bullet"/>
      <w:lvlText w:val="o"/>
      <w:lvlJc w:val="left"/>
      <w:pPr>
        <w:tabs>
          <w:tab w:val="num" w:pos="3600"/>
        </w:tabs>
        <w:ind w:left="3600" w:hanging="360"/>
      </w:pPr>
      <w:rPr>
        <w:rFonts w:ascii="Courier New" w:hAnsi="Courier New" w:cs="Courier New" w:hint="default"/>
      </w:rPr>
    </w:lvl>
    <w:lvl w:ilvl="5" w:tplc="12966C6C" w:tentative="1">
      <w:start w:val="1"/>
      <w:numFmt w:val="bullet"/>
      <w:lvlText w:val=""/>
      <w:lvlJc w:val="left"/>
      <w:pPr>
        <w:tabs>
          <w:tab w:val="num" w:pos="4320"/>
        </w:tabs>
        <w:ind w:left="4320" w:hanging="360"/>
      </w:pPr>
      <w:rPr>
        <w:rFonts w:ascii="Wingdings" w:hAnsi="Wingdings" w:hint="default"/>
      </w:rPr>
    </w:lvl>
    <w:lvl w:ilvl="6" w:tplc="C5F848B2" w:tentative="1">
      <w:start w:val="1"/>
      <w:numFmt w:val="bullet"/>
      <w:lvlText w:val=""/>
      <w:lvlJc w:val="left"/>
      <w:pPr>
        <w:tabs>
          <w:tab w:val="num" w:pos="5040"/>
        </w:tabs>
        <w:ind w:left="5040" w:hanging="360"/>
      </w:pPr>
      <w:rPr>
        <w:rFonts w:ascii="Symbol" w:hAnsi="Symbol" w:hint="default"/>
      </w:rPr>
    </w:lvl>
    <w:lvl w:ilvl="7" w:tplc="4A3E8BD8" w:tentative="1">
      <w:start w:val="1"/>
      <w:numFmt w:val="bullet"/>
      <w:lvlText w:val="o"/>
      <w:lvlJc w:val="left"/>
      <w:pPr>
        <w:tabs>
          <w:tab w:val="num" w:pos="5760"/>
        </w:tabs>
        <w:ind w:left="5760" w:hanging="360"/>
      </w:pPr>
      <w:rPr>
        <w:rFonts w:ascii="Courier New" w:hAnsi="Courier New" w:cs="Courier New" w:hint="default"/>
      </w:rPr>
    </w:lvl>
    <w:lvl w:ilvl="8" w:tplc="67DA7B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40621C4">
      <w:start w:val="1"/>
      <w:numFmt w:val="bullet"/>
      <w:pStyle w:val="Lijstopsomteken2"/>
      <w:lvlText w:val="–"/>
      <w:lvlJc w:val="left"/>
      <w:pPr>
        <w:tabs>
          <w:tab w:val="num" w:pos="227"/>
        </w:tabs>
        <w:ind w:left="227" w:firstLine="0"/>
      </w:pPr>
      <w:rPr>
        <w:rFonts w:ascii="Verdana" w:hAnsi="Verdana" w:hint="default"/>
      </w:rPr>
    </w:lvl>
    <w:lvl w:ilvl="1" w:tplc="DADEFA52" w:tentative="1">
      <w:start w:val="1"/>
      <w:numFmt w:val="bullet"/>
      <w:lvlText w:val="o"/>
      <w:lvlJc w:val="left"/>
      <w:pPr>
        <w:tabs>
          <w:tab w:val="num" w:pos="1440"/>
        </w:tabs>
        <w:ind w:left="1440" w:hanging="360"/>
      </w:pPr>
      <w:rPr>
        <w:rFonts w:ascii="Courier New" w:hAnsi="Courier New" w:cs="Courier New" w:hint="default"/>
      </w:rPr>
    </w:lvl>
    <w:lvl w:ilvl="2" w:tplc="B7689738" w:tentative="1">
      <w:start w:val="1"/>
      <w:numFmt w:val="bullet"/>
      <w:lvlText w:val=""/>
      <w:lvlJc w:val="left"/>
      <w:pPr>
        <w:tabs>
          <w:tab w:val="num" w:pos="2160"/>
        </w:tabs>
        <w:ind w:left="2160" w:hanging="360"/>
      </w:pPr>
      <w:rPr>
        <w:rFonts w:ascii="Wingdings" w:hAnsi="Wingdings" w:hint="default"/>
      </w:rPr>
    </w:lvl>
    <w:lvl w:ilvl="3" w:tplc="D33EA1D4" w:tentative="1">
      <w:start w:val="1"/>
      <w:numFmt w:val="bullet"/>
      <w:lvlText w:val=""/>
      <w:lvlJc w:val="left"/>
      <w:pPr>
        <w:tabs>
          <w:tab w:val="num" w:pos="2880"/>
        </w:tabs>
        <w:ind w:left="2880" w:hanging="360"/>
      </w:pPr>
      <w:rPr>
        <w:rFonts w:ascii="Symbol" w:hAnsi="Symbol" w:hint="default"/>
      </w:rPr>
    </w:lvl>
    <w:lvl w:ilvl="4" w:tplc="ACF85B2A" w:tentative="1">
      <w:start w:val="1"/>
      <w:numFmt w:val="bullet"/>
      <w:lvlText w:val="o"/>
      <w:lvlJc w:val="left"/>
      <w:pPr>
        <w:tabs>
          <w:tab w:val="num" w:pos="3600"/>
        </w:tabs>
        <w:ind w:left="3600" w:hanging="360"/>
      </w:pPr>
      <w:rPr>
        <w:rFonts w:ascii="Courier New" w:hAnsi="Courier New" w:cs="Courier New" w:hint="default"/>
      </w:rPr>
    </w:lvl>
    <w:lvl w:ilvl="5" w:tplc="F208C920" w:tentative="1">
      <w:start w:val="1"/>
      <w:numFmt w:val="bullet"/>
      <w:lvlText w:val=""/>
      <w:lvlJc w:val="left"/>
      <w:pPr>
        <w:tabs>
          <w:tab w:val="num" w:pos="4320"/>
        </w:tabs>
        <w:ind w:left="4320" w:hanging="360"/>
      </w:pPr>
      <w:rPr>
        <w:rFonts w:ascii="Wingdings" w:hAnsi="Wingdings" w:hint="default"/>
      </w:rPr>
    </w:lvl>
    <w:lvl w:ilvl="6" w:tplc="61CE9DF6" w:tentative="1">
      <w:start w:val="1"/>
      <w:numFmt w:val="bullet"/>
      <w:lvlText w:val=""/>
      <w:lvlJc w:val="left"/>
      <w:pPr>
        <w:tabs>
          <w:tab w:val="num" w:pos="5040"/>
        </w:tabs>
        <w:ind w:left="5040" w:hanging="360"/>
      </w:pPr>
      <w:rPr>
        <w:rFonts w:ascii="Symbol" w:hAnsi="Symbol" w:hint="default"/>
      </w:rPr>
    </w:lvl>
    <w:lvl w:ilvl="7" w:tplc="8F7AD090" w:tentative="1">
      <w:start w:val="1"/>
      <w:numFmt w:val="bullet"/>
      <w:lvlText w:val="o"/>
      <w:lvlJc w:val="left"/>
      <w:pPr>
        <w:tabs>
          <w:tab w:val="num" w:pos="5760"/>
        </w:tabs>
        <w:ind w:left="5760" w:hanging="360"/>
      </w:pPr>
      <w:rPr>
        <w:rFonts w:ascii="Courier New" w:hAnsi="Courier New" w:cs="Courier New" w:hint="default"/>
      </w:rPr>
    </w:lvl>
    <w:lvl w:ilvl="8" w:tplc="AE7428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8F97EB"/>
    <w:multiLevelType w:val="hybridMultilevel"/>
    <w:tmpl w:val="47BA32AC"/>
    <w:lvl w:ilvl="0" w:tplc="6874B36A">
      <w:start w:val="1"/>
      <w:numFmt w:val="bullet"/>
      <w:lvlText w:val=""/>
      <w:lvlJc w:val="left"/>
      <w:pPr>
        <w:ind w:left="1069" w:hanging="360"/>
      </w:pPr>
      <w:rPr>
        <w:rFonts w:ascii="Symbol" w:hAnsi="Symbol" w:hint="default"/>
      </w:rPr>
    </w:lvl>
    <w:lvl w:ilvl="1" w:tplc="92B478FA">
      <w:start w:val="1"/>
      <w:numFmt w:val="bullet"/>
      <w:lvlText w:val=""/>
      <w:lvlJc w:val="left"/>
      <w:pPr>
        <w:ind w:left="1789" w:hanging="360"/>
      </w:pPr>
      <w:rPr>
        <w:rFonts w:ascii="Symbol" w:hAnsi="Symbol" w:hint="default"/>
      </w:rPr>
    </w:lvl>
    <w:lvl w:ilvl="2" w:tplc="A0B86472">
      <w:start w:val="1"/>
      <w:numFmt w:val="bullet"/>
      <w:lvlText w:val=""/>
      <w:lvlJc w:val="left"/>
      <w:pPr>
        <w:ind w:left="2509" w:hanging="360"/>
      </w:pPr>
      <w:rPr>
        <w:rFonts w:ascii="Wingdings" w:hAnsi="Wingdings" w:hint="default"/>
      </w:rPr>
    </w:lvl>
    <w:lvl w:ilvl="3" w:tplc="C6FEA2E6">
      <w:start w:val="1"/>
      <w:numFmt w:val="bullet"/>
      <w:lvlText w:val=""/>
      <w:lvlJc w:val="left"/>
      <w:pPr>
        <w:ind w:left="3229" w:hanging="360"/>
      </w:pPr>
      <w:rPr>
        <w:rFonts w:ascii="Symbol" w:hAnsi="Symbol" w:hint="default"/>
      </w:rPr>
    </w:lvl>
    <w:lvl w:ilvl="4" w:tplc="FE580ED0">
      <w:start w:val="1"/>
      <w:numFmt w:val="bullet"/>
      <w:lvlText w:val="o"/>
      <w:lvlJc w:val="left"/>
      <w:pPr>
        <w:ind w:left="3949" w:hanging="360"/>
      </w:pPr>
      <w:rPr>
        <w:rFonts w:ascii="Courier New" w:hAnsi="Courier New" w:hint="default"/>
      </w:rPr>
    </w:lvl>
    <w:lvl w:ilvl="5" w:tplc="AD08A654">
      <w:start w:val="1"/>
      <w:numFmt w:val="bullet"/>
      <w:lvlText w:val=""/>
      <w:lvlJc w:val="left"/>
      <w:pPr>
        <w:ind w:left="4669" w:hanging="360"/>
      </w:pPr>
      <w:rPr>
        <w:rFonts w:ascii="Wingdings" w:hAnsi="Wingdings" w:hint="default"/>
      </w:rPr>
    </w:lvl>
    <w:lvl w:ilvl="6" w:tplc="80CEC958">
      <w:start w:val="1"/>
      <w:numFmt w:val="bullet"/>
      <w:lvlText w:val=""/>
      <w:lvlJc w:val="left"/>
      <w:pPr>
        <w:ind w:left="5389" w:hanging="360"/>
      </w:pPr>
      <w:rPr>
        <w:rFonts w:ascii="Symbol" w:hAnsi="Symbol" w:hint="default"/>
      </w:rPr>
    </w:lvl>
    <w:lvl w:ilvl="7" w:tplc="D7A0D6C8">
      <w:start w:val="1"/>
      <w:numFmt w:val="bullet"/>
      <w:lvlText w:val="o"/>
      <w:lvlJc w:val="left"/>
      <w:pPr>
        <w:ind w:left="6109" w:hanging="360"/>
      </w:pPr>
      <w:rPr>
        <w:rFonts w:ascii="Courier New" w:hAnsi="Courier New" w:hint="default"/>
      </w:rPr>
    </w:lvl>
    <w:lvl w:ilvl="8" w:tplc="61405062">
      <w:start w:val="1"/>
      <w:numFmt w:val="bullet"/>
      <w:lvlText w:val=""/>
      <w:lvlJc w:val="left"/>
      <w:pPr>
        <w:ind w:left="6829" w:hanging="360"/>
      </w:pPr>
      <w:rPr>
        <w:rFonts w:ascii="Wingdings" w:hAnsi="Wingdings" w:hint="default"/>
      </w:rPr>
    </w:lvl>
  </w:abstractNum>
  <w:abstractNum w:abstractNumId="14" w15:restartNumberingAfterBreak="0">
    <w:nsid w:val="32009BB8"/>
    <w:multiLevelType w:val="hybridMultilevel"/>
    <w:tmpl w:val="9DECF412"/>
    <w:lvl w:ilvl="0" w:tplc="E940BA86">
      <w:start w:val="1"/>
      <w:numFmt w:val="bullet"/>
      <w:lvlText w:val=""/>
      <w:lvlJc w:val="left"/>
      <w:pPr>
        <w:ind w:left="720" w:hanging="360"/>
      </w:pPr>
      <w:rPr>
        <w:rFonts w:ascii="Symbol" w:hAnsi="Symbol" w:hint="default"/>
      </w:rPr>
    </w:lvl>
    <w:lvl w:ilvl="1" w:tplc="2CA63E44">
      <w:start w:val="1"/>
      <w:numFmt w:val="bullet"/>
      <w:lvlText w:val="o"/>
      <w:lvlJc w:val="left"/>
      <w:pPr>
        <w:ind w:left="1440" w:hanging="360"/>
      </w:pPr>
      <w:rPr>
        <w:rFonts w:ascii="Courier New" w:hAnsi="Courier New" w:hint="default"/>
      </w:rPr>
    </w:lvl>
    <w:lvl w:ilvl="2" w:tplc="2858FA66">
      <w:start w:val="1"/>
      <w:numFmt w:val="bullet"/>
      <w:lvlText w:val=""/>
      <w:lvlJc w:val="left"/>
      <w:pPr>
        <w:ind w:left="2160" w:hanging="360"/>
      </w:pPr>
      <w:rPr>
        <w:rFonts w:ascii="Wingdings" w:hAnsi="Wingdings" w:hint="default"/>
      </w:rPr>
    </w:lvl>
    <w:lvl w:ilvl="3" w:tplc="B2FAB06C">
      <w:start w:val="1"/>
      <w:numFmt w:val="bullet"/>
      <w:lvlText w:val=""/>
      <w:lvlJc w:val="left"/>
      <w:pPr>
        <w:ind w:left="2880" w:hanging="360"/>
      </w:pPr>
      <w:rPr>
        <w:rFonts w:ascii="Symbol" w:hAnsi="Symbol" w:hint="default"/>
      </w:rPr>
    </w:lvl>
    <w:lvl w:ilvl="4" w:tplc="9B546B16">
      <w:start w:val="1"/>
      <w:numFmt w:val="bullet"/>
      <w:lvlText w:val="o"/>
      <w:lvlJc w:val="left"/>
      <w:pPr>
        <w:ind w:left="3600" w:hanging="360"/>
      </w:pPr>
      <w:rPr>
        <w:rFonts w:ascii="Courier New" w:hAnsi="Courier New" w:hint="default"/>
      </w:rPr>
    </w:lvl>
    <w:lvl w:ilvl="5" w:tplc="C19ACFF2">
      <w:start w:val="1"/>
      <w:numFmt w:val="bullet"/>
      <w:lvlText w:val=""/>
      <w:lvlJc w:val="left"/>
      <w:pPr>
        <w:ind w:left="4320" w:hanging="360"/>
      </w:pPr>
      <w:rPr>
        <w:rFonts w:ascii="Wingdings" w:hAnsi="Wingdings" w:hint="default"/>
      </w:rPr>
    </w:lvl>
    <w:lvl w:ilvl="6" w:tplc="19066A5C">
      <w:start w:val="1"/>
      <w:numFmt w:val="bullet"/>
      <w:lvlText w:val=""/>
      <w:lvlJc w:val="left"/>
      <w:pPr>
        <w:ind w:left="5040" w:hanging="360"/>
      </w:pPr>
      <w:rPr>
        <w:rFonts w:ascii="Symbol" w:hAnsi="Symbol" w:hint="default"/>
      </w:rPr>
    </w:lvl>
    <w:lvl w:ilvl="7" w:tplc="AD24AE78">
      <w:start w:val="1"/>
      <w:numFmt w:val="bullet"/>
      <w:lvlText w:val="o"/>
      <w:lvlJc w:val="left"/>
      <w:pPr>
        <w:ind w:left="5760" w:hanging="360"/>
      </w:pPr>
      <w:rPr>
        <w:rFonts w:ascii="Courier New" w:hAnsi="Courier New" w:hint="default"/>
      </w:rPr>
    </w:lvl>
    <w:lvl w:ilvl="8" w:tplc="B02AD780">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1BE156"/>
    <w:multiLevelType w:val="hybridMultilevel"/>
    <w:tmpl w:val="D7F2E91C"/>
    <w:lvl w:ilvl="0" w:tplc="612E86C2">
      <w:start w:val="1"/>
      <w:numFmt w:val="bullet"/>
      <w:lvlText w:val=""/>
      <w:lvlJc w:val="left"/>
      <w:pPr>
        <w:ind w:left="720" w:hanging="360"/>
      </w:pPr>
      <w:rPr>
        <w:rFonts w:ascii="Symbol" w:hAnsi="Symbol" w:hint="default"/>
      </w:rPr>
    </w:lvl>
    <w:lvl w:ilvl="1" w:tplc="5F781464">
      <w:start w:val="1"/>
      <w:numFmt w:val="bullet"/>
      <w:lvlText w:val="o"/>
      <w:lvlJc w:val="left"/>
      <w:pPr>
        <w:ind w:left="1440" w:hanging="360"/>
      </w:pPr>
      <w:rPr>
        <w:rFonts w:ascii="Courier New" w:hAnsi="Courier New" w:hint="default"/>
      </w:rPr>
    </w:lvl>
    <w:lvl w:ilvl="2" w:tplc="92F690DE">
      <w:start w:val="1"/>
      <w:numFmt w:val="bullet"/>
      <w:lvlText w:val=""/>
      <w:lvlJc w:val="left"/>
      <w:pPr>
        <w:ind w:left="2160" w:hanging="360"/>
      </w:pPr>
      <w:rPr>
        <w:rFonts w:ascii="Wingdings" w:hAnsi="Wingdings" w:hint="default"/>
      </w:rPr>
    </w:lvl>
    <w:lvl w:ilvl="3" w:tplc="4230C15E">
      <w:start w:val="1"/>
      <w:numFmt w:val="bullet"/>
      <w:lvlText w:val=""/>
      <w:lvlJc w:val="left"/>
      <w:pPr>
        <w:ind w:left="2880" w:hanging="360"/>
      </w:pPr>
      <w:rPr>
        <w:rFonts w:ascii="Symbol" w:hAnsi="Symbol" w:hint="default"/>
      </w:rPr>
    </w:lvl>
    <w:lvl w:ilvl="4" w:tplc="BB009582">
      <w:start w:val="1"/>
      <w:numFmt w:val="bullet"/>
      <w:lvlText w:val="o"/>
      <w:lvlJc w:val="left"/>
      <w:pPr>
        <w:ind w:left="3600" w:hanging="360"/>
      </w:pPr>
      <w:rPr>
        <w:rFonts w:ascii="Courier New" w:hAnsi="Courier New" w:hint="default"/>
      </w:rPr>
    </w:lvl>
    <w:lvl w:ilvl="5" w:tplc="03C0300A">
      <w:start w:val="1"/>
      <w:numFmt w:val="bullet"/>
      <w:lvlText w:val=""/>
      <w:lvlJc w:val="left"/>
      <w:pPr>
        <w:ind w:left="4320" w:hanging="360"/>
      </w:pPr>
      <w:rPr>
        <w:rFonts w:ascii="Wingdings" w:hAnsi="Wingdings" w:hint="default"/>
      </w:rPr>
    </w:lvl>
    <w:lvl w:ilvl="6" w:tplc="4718D6B8">
      <w:start w:val="1"/>
      <w:numFmt w:val="bullet"/>
      <w:lvlText w:val=""/>
      <w:lvlJc w:val="left"/>
      <w:pPr>
        <w:ind w:left="5040" w:hanging="360"/>
      </w:pPr>
      <w:rPr>
        <w:rFonts w:ascii="Symbol" w:hAnsi="Symbol" w:hint="default"/>
      </w:rPr>
    </w:lvl>
    <w:lvl w:ilvl="7" w:tplc="E398C294">
      <w:start w:val="1"/>
      <w:numFmt w:val="bullet"/>
      <w:lvlText w:val="o"/>
      <w:lvlJc w:val="left"/>
      <w:pPr>
        <w:ind w:left="5760" w:hanging="360"/>
      </w:pPr>
      <w:rPr>
        <w:rFonts w:ascii="Courier New" w:hAnsi="Courier New" w:hint="default"/>
      </w:rPr>
    </w:lvl>
    <w:lvl w:ilvl="8" w:tplc="2C703834">
      <w:start w:val="1"/>
      <w:numFmt w:val="bullet"/>
      <w:lvlText w:val=""/>
      <w:lvlJc w:val="left"/>
      <w:pPr>
        <w:ind w:left="6480" w:hanging="360"/>
      </w:pPr>
      <w:rPr>
        <w:rFonts w:ascii="Wingdings" w:hAnsi="Wingdings" w:hint="default"/>
      </w:rPr>
    </w:lvl>
  </w:abstractNum>
  <w:abstractNum w:abstractNumId="17" w15:restartNumberingAfterBreak="0">
    <w:nsid w:val="6103462A"/>
    <w:multiLevelType w:val="hybridMultilevel"/>
    <w:tmpl w:val="B588D32E"/>
    <w:lvl w:ilvl="0" w:tplc="05503EEC">
      <w:start w:val="1"/>
      <w:numFmt w:val="bullet"/>
      <w:lvlText w:val=""/>
      <w:lvlJc w:val="left"/>
      <w:pPr>
        <w:ind w:left="720" w:hanging="360"/>
      </w:pPr>
      <w:rPr>
        <w:rFonts w:ascii="Symbol" w:hAnsi="Symbol" w:hint="default"/>
      </w:rPr>
    </w:lvl>
    <w:lvl w:ilvl="1" w:tplc="454CCB44">
      <w:start w:val="1"/>
      <w:numFmt w:val="bullet"/>
      <w:lvlText w:val="o"/>
      <w:lvlJc w:val="left"/>
      <w:pPr>
        <w:ind w:left="1440" w:hanging="360"/>
      </w:pPr>
      <w:rPr>
        <w:rFonts w:ascii="Courier New" w:hAnsi="Courier New" w:hint="default"/>
      </w:rPr>
    </w:lvl>
    <w:lvl w:ilvl="2" w:tplc="69929B56">
      <w:start w:val="1"/>
      <w:numFmt w:val="bullet"/>
      <w:lvlText w:val=""/>
      <w:lvlJc w:val="left"/>
      <w:pPr>
        <w:ind w:left="2160" w:hanging="360"/>
      </w:pPr>
      <w:rPr>
        <w:rFonts w:ascii="Wingdings" w:hAnsi="Wingdings" w:hint="default"/>
      </w:rPr>
    </w:lvl>
    <w:lvl w:ilvl="3" w:tplc="9D1E218E">
      <w:start w:val="1"/>
      <w:numFmt w:val="bullet"/>
      <w:lvlText w:val=""/>
      <w:lvlJc w:val="left"/>
      <w:pPr>
        <w:ind w:left="2880" w:hanging="360"/>
      </w:pPr>
      <w:rPr>
        <w:rFonts w:ascii="Symbol" w:hAnsi="Symbol" w:hint="default"/>
      </w:rPr>
    </w:lvl>
    <w:lvl w:ilvl="4" w:tplc="A2F4FE9C">
      <w:start w:val="1"/>
      <w:numFmt w:val="bullet"/>
      <w:lvlText w:val="o"/>
      <w:lvlJc w:val="left"/>
      <w:pPr>
        <w:ind w:left="3600" w:hanging="360"/>
      </w:pPr>
      <w:rPr>
        <w:rFonts w:ascii="Courier New" w:hAnsi="Courier New" w:hint="default"/>
      </w:rPr>
    </w:lvl>
    <w:lvl w:ilvl="5" w:tplc="60D4FC5E">
      <w:start w:val="1"/>
      <w:numFmt w:val="bullet"/>
      <w:lvlText w:val=""/>
      <w:lvlJc w:val="left"/>
      <w:pPr>
        <w:ind w:left="4320" w:hanging="360"/>
      </w:pPr>
      <w:rPr>
        <w:rFonts w:ascii="Wingdings" w:hAnsi="Wingdings" w:hint="default"/>
      </w:rPr>
    </w:lvl>
    <w:lvl w:ilvl="6" w:tplc="2DE2C19E">
      <w:start w:val="1"/>
      <w:numFmt w:val="bullet"/>
      <w:lvlText w:val=""/>
      <w:lvlJc w:val="left"/>
      <w:pPr>
        <w:ind w:left="5040" w:hanging="360"/>
      </w:pPr>
      <w:rPr>
        <w:rFonts w:ascii="Symbol" w:hAnsi="Symbol" w:hint="default"/>
      </w:rPr>
    </w:lvl>
    <w:lvl w:ilvl="7" w:tplc="49B4E17E">
      <w:start w:val="1"/>
      <w:numFmt w:val="bullet"/>
      <w:lvlText w:val="o"/>
      <w:lvlJc w:val="left"/>
      <w:pPr>
        <w:ind w:left="5760" w:hanging="360"/>
      </w:pPr>
      <w:rPr>
        <w:rFonts w:ascii="Courier New" w:hAnsi="Courier New" w:hint="default"/>
      </w:rPr>
    </w:lvl>
    <w:lvl w:ilvl="8" w:tplc="53682EFC">
      <w:start w:val="1"/>
      <w:numFmt w:val="bullet"/>
      <w:lvlText w:val=""/>
      <w:lvlJc w:val="left"/>
      <w:pPr>
        <w:ind w:left="6480" w:hanging="360"/>
      </w:pPr>
      <w:rPr>
        <w:rFonts w:ascii="Wingdings" w:hAnsi="Wingdings" w:hint="default"/>
      </w:rPr>
    </w:lvl>
  </w:abstractNum>
  <w:abstractNum w:abstractNumId="18" w15:restartNumberingAfterBreak="0">
    <w:nsid w:val="6621FA05"/>
    <w:multiLevelType w:val="hybridMultilevel"/>
    <w:tmpl w:val="4E52274E"/>
    <w:lvl w:ilvl="0" w:tplc="523A0BF0">
      <w:start w:val="1"/>
      <w:numFmt w:val="bullet"/>
      <w:lvlText w:val=""/>
      <w:lvlJc w:val="left"/>
      <w:pPr>
        <w:ind w:left="720" w:hanging="360"/>
      </w:pPr>
      <w:rPr>
        <w:rFonts w:ascii="Symbol" w:hAnsi="Symbol" w:hint="default"/>
      </w:rPr>
    </w:lvl>
    <w:lvl w:ilvl="1" w:tplc="5D8674F4">
      <w:start w:val="1"/>
      <w:numFmt w:val="bullet"/>
      <w:lvlText w:val="o"/>
      <w:lvlJc w:val="left"/>
      <w:pPr>
        <w:ind w:left="1440" w:hanging="360"/>
      </w:pPr>
      <w:rPr>
        <w:rFonts w:ascii="Courier New" w:hAnsi="Courier New" w:hint="default"/>
      </w:rPr>
    </w:lvl>
    <w:lvl w:ilvl="2" w:tplc="20C8FC34">
      <w:start w:val="1"/>
      <w:numFmt w:val="bullet"/>
      <w:lvlText w:val=""/>
      <w:lvlJc w:val="left"/>
      <w:pPr>
        <w:ind w:left="2160" w:hanging="360"/>
      </w:pPr>
      <w:rPr>
        <w:rFonts w:ascii="Wingdings" w:hAnsi="Wingdings" w:hint="default"/>
      </w:rPr>
    </w:lvl>
    <w:lvl w:ilvl="3" w:tplc="E3BE932E">
      <w:start w:val="1"/>
      <w:numFmt w:val="bullet"/>
      <w:lvlText w:val=""/>
      <w:lvlJc w:val="left"/>
      <w:pPr>
        <w:ind w:left="2880" w:hanging="360"/>
      </w:pPr>
      <w:rPr>
        <w:rFonts w:ascii="Symbol" w:hAnsi="Symbol" w:hint="default"/>
      </w:rPr>
    </w:lvl>
    <w:lvl w:ilvl="4" w:tplc="B81EC474">
      <w:start w:val="1"/>
      <w:numFmt w:val="bullet"/>
      <w:lvlText w:val="o"/>
      <w:lvlJc w:val="left"/>
      <w:pPr>
        <w:ind w:left="3600" w:hanging="360"/>
      </w:pPr>
      <w:rPr>
        <w:rFonts w:ascii="Courier New" w:hAnsi="Courier New" w:hint="default"/>
      </w:rPr>
    </w:lvl>
    <w:lvl w:ilvl="5" w:tplc="16CE3522">
      <w:start w:val="1"/>
      <w:numFmt w:val="bullet"/>
      <w:lvlText w:val=""/>
      <w:lvlJc w:val="left"/>
      <w:pPr>
        <w:ind w:left="4320" w:hanging="360"/>
      </w:pPr>
      <w:rPr>
        <w:rFonts w:ascii="Wingdings" w:hAnsi="Wingdings" w:hint="default"/>
      </w:rPr>
    </w:lvl>
    <w:lvl w:ilvl="6" w:tplc="C4B6053E">
      <w:start w:val="1"/>
      <w:numFmt w:val="bullet"/>
      <w:lvlText w:val=""/>
      <w:lvlJc w:val="left"/>
      <w:pPr>
        <w:ind w:left="5040" w:hanging="360"/>
      </w:pPr>
      <w:rPr>
        <w:rFonts w:ascii="Symbol" w:hAnsi="Symbol" w:hint="default"/>
      </w:rPr>
    </w:lvl>
    <w:lvl w:ilvl="7" w:tplc="588A085E">
      <w:start w:val="1"/>
      <w:numFmt w:val="bullet"/>
      <w:lvlText w:val="o"/>
      <w:lvlJc w:val="left"/>
      <w:pPr>
        <w:ind w:left="5760" w:hanging="360"/>
      </w:pPr>
      <w:rPr>
        <w:rFonts w:ascii="Courier New" w:hAnsi="Courier New" w:hint="default"/>
      </w:rPr>
    </w:lvl>
    <w:lvl w:ilvl="8" w:tplc="5030B508">
      <w:start w:val="1"/>
      <w:numFmt w:val="bullet"/>
      <w:lvlText w:val=""/>
      <w:lvlJc w:val="left"/>
      <w:pPr>
        <w:ind w:left="6480" w:hanging="360"/>
      </w:pPr>
      <w:rPr>
        <w:rFonts w:ascii="Wingdings" w:hAnsi="Wingdings" w:hint="default"/>
      </w:rPr>
    </w:lvl>
  </w:abstractNum>
  <w:abstractNum w:abstractNumId="19" w15:restartNumberingAfterBreak="0">
    <w:nsid w:val="6ECE8F6A"/>
    <w:multiLevelType w:val="hybridMultilevel"/>
    <w:tmpl w:val="213E9CE8"/>
    <w:lvl w:ilvl="0" w:tplc="0406A328">
      <w:start w:val="1"/>
      <w:numFmt w:val="bullet"/>
      <w:lvlText w:val=""/>
      <w:lvlJc w:val="left"/>
      <w:pPr>
        <w:ind w:left="720" w:hanging="360"/>
      </w:pPr>
      <w:rPr>
        <w:rFonts w:ascii="Symbol" w:hAnsi="Symbol" w:hint="default"/>
      </w:rPr>
    </w:lvl>
    <w:lvl w:ilvl="1" w:tplc="C47E9760">
      <w:start w:val="1"/>
      <w:numFmt w:val="bullet"/>
      <w:lvlText w:val="o"/>
      <w:lvlJc w:val="left"/>
      <w:pPr>
        <w:ind w:left="1440" w:hanging="360"/>
      </w:pPr>
      <w:rPr>
        <w:rFonts w:ascii="Courier New" w:hAnsi="Courier New" w:hint="default"/>
      </w:rPr>
    </w:lvl>
    <w:lvl w:ilvl="2" w:tplc="C34268CC">
      <w:start w:val="1"/>
      <w:numFmt w:val="bullet"/>
      <w:lvlText w:val=""/>
      <w:lvlJc w:val="left"/>
      <w:pPr>
        <w:ind w:left="2160" w:hanging="360"/>
      </w:pPr>
      <w:rPr>
        <w:rFonts w:ascii="Wingdings" w:hAnsi="Wingdings" w:hint="default"/>
      </w:rPr>
    </w:lvl>
    <w:lvl w:ilvl="3" w:tplc="D4CE85AE">
      <w:start w:val="1"/>
      <w:numFmt w:val="bullet"/>
      <w:lvlText w:val=""/>
      <w:lvlJc w:val="left"/>
      <w:pPr>
        <w:ind w:left="2880" w:hanging="360"/>
      </w:pPr>
      <w:rPr>
        <w:rFonts w:ascii="Symbol" w:hAnsi="Symbol" w:hint="default"/>
      </w:rPr>
    </w:lvl>
    <w:lvl w:ilvl="4" w:tplc="EB108E02">
      <w:start w:val="1"/>
      <w:numFmt w:val="bullet"/>
      <w:lvlText w:val="o"/>
      <w:lvlJc w:val="left"/>
      <w:pPr>
        <w:ind w:left="3600" w:hanging="360"/>
      </w:pPr>
      <w:rPr>
        <w:rFonts w:ascii="Courier New" w:hAnsi="Courier New" w:hint="default"/>
      </w:rPr>
    </w:lvl>
    <w:lvl w:ilvl="5" w:tplc="7BE22A62">
      <w:start w:val="1"/>
      <w:numFmt w:val="bullet"/>
      <w:lvlText w:val=""/>
      <w:lvlJc w:val="left"/>
      <w:pPr>
        <w:ind w:left="4320" w:hanging="360"/>
      </w:pPr>
      <w:rPr>
        <w:rFonts w:ascii="Wingdings" w:hAnsi="Wingdings" w:hint="default"/>
      </w:rPr>
    </w:lvl>
    <w:lvl w:ilvl="6" w:tplc="6C86D128">
      <w:start w:val="1"/>
      <w:numFmt w:val="bullet"/>
      <w:lvlText w:val=""/>
      <w:lvlJc w:val="left"/>
      <w:pPr>
        <w:ind w:left="5040" w:hanging="360"/>
      </w:pPr>
      <w:rPr>
        <w:rFonts w:ascii="Symbol" w:hAnsi="Symbol" w:hint="default"/>
      </w:rPr>
    </w:lvl>
    <w:lvl w:ilvl="7" w:tplc="66727D24">
      <w:start w:val="1"/>
      <w:numFmt w:val="bullet"/>
      <w:lvlText w:val="o"/>
      <w:lvlJc w:val="left"/>
      <w:pPr>
        <w:ind w:left="5760" w:hanging="360"/>
      </w:pPr>
      <w:rPr>
        <w:rFonts w:ascii="Courier New" w:hAnsi="Courier New" w:hint="default"/>
      </w:rPr>
    </w:lvl>
    <w:lvl w:ilvl="8" w:tplc="63AAD124">
      <w:start w:val="1"/>
      <w:numFmt w:val="bullet"/>
      <w:lvlText w:val=""/>
      <w:lvlJc w:val="left"/>
      <w:pPr>
        <w:ind w:left="6480" w:hanging="360"/>
      </w:pPr>
      <w:rPr>
        <w:rFonts w:ascii="Wingdings" w:hAnsi="Wingdings" w:hint="default"/>
      </w:rPr>
    </w:lvl>
  </w:abstractNum>
  <w:abstractNum w:abstractNumId="20" w15:restartNumberingAfterBreak="0">
    <w:nsid w:val="72077DCA"/>
    <w:multiLevelType w:val="hybridMultilevel"/>
    <w:tmpl w:val="7982DC84"/>
    <w:lvl w:ilvl="0" w:tplc="3DB80CF8">
      <w:start w:val="1"/>
      <w:numFmt w:val="bullet"/>
      <w:lvlText w:val=""/>
      <w:lvlJc w:val="left"/>
      <w:pPr>
        <w:ind w:left="720" w:hanging="360"/>
      </w:pPr>
      <w:rPr>
        <w:rFonts w:ascii="Symbol" w:hAnsi="Symbol" w:hint="default"/>
      </w:rPr>
    </w:lvl>
    <w:lvl w:ilvl="1" w:tplc="E806BD32">
      <w:start w:val="1"/>
      <w:numFmt w:val="bullet"/>
      <w:lvlText w:val="o"/>
      <w:lvlJc w:val="left"/>
      <w:pPr>
        <w:ind w:left="1440" w:hanging="360"/>
      </w:pPr>
      <w:rPr>
        <w:rFonts w:ascii="Courier New" w:hAnsi="Courier New" w:hint="default"/>
      </w:rPr>
    </w:lvl>
    <w:lvl w:ilvl="2" w:tplc="B5C86822">
      <w:start w:val="1"/>
      <w:numFmt w:val="bullet"/>
      <w:lvlText w:val=""/>
      <w:lvlJc w:val="left"/>
      <w:pPr>
        <w:ind w:left="2160" w:hanging="360"/>
      </w:pPr>
      <w:rPr>
        <w:rFonts w:ascii="Wingdings" w:hAnsi="Wingdings" w:hint="default"/>
      </w:rPr>
    </w:lvl>
    <w:lvl w:ilvl="3" w:tplc="802A38E6">
      <w:start w:val="1"/>
      <w:numFmt w:val="bullet"/>
      <w:lvlText w:val=""/>
      <w:lvlJc w:val="left"/>
      <w:pPr>
        <w:ind w:left="2880" w:hanging="360"/>
      </w:pPr>
      <w:rPr>
        <w:rFonts w:ascii="Symbol" w:hAnsi="Symbol" w:hint="default"/>
      </w:rPr>
    </w:lvl>
    <w:lvl w:ilvl="4" w:tplc="391EA1F6">
      <w:start w:val="1"/>
      <w:numFmt w:val="bullet"/>
      <w:lvlText w:val="o"/>
      <w:lvlJc w:val="left"/>
      <w:pPr>
        <w:ind w:left="3600" w:hanging="360"/>
      </w:pPr>
      <w:rPr>
        <w:rFonts w:ascii="Courier New" w:hAnsi="Courier New" w:hint="default"/>
      </w:rPr>
    </w:lvl>
    <w:lvl w:ilvl="5" w:tplc="C7EAED18">
      <w:start w:val="1"/>
      <w:numFmt w:val="bullet"/>
      <w:lvlText w:val=""/>
      <w:lvlJc w:val="left"/>
      <w:pPr>
        <w:ind w:left="4320" w:hanging="360"/>
      </w:pPr>
      <w:rPr>
        <w:rFonts w:ascii="Wingdings" w:hAnsi="Wingdings" w:hint="default"/>
      </w:rPr>
    </w:lvl>
    <w:lvl w:ilvl="6" w:tplc="55506744">
      <w:start w:val="1"/>
      <w:numFmt w:val="bullet"/>
      <w:lvlText w:val=""/>
      <w:lvlJc w:val="left"/>
      <w:pPr>
        <w:ind w:left="5040" w:hanging="360"/>
      </w:pPr>
      <w:rPr>
        <w:rFonts w:ascii="Symbol" w:hAnsi="Symbol" w:hint="default"/>
      </w:rPr>
    </w:lvl>
    <w:lvl w:ilvl="7" w:tplc="1856DA16">
      <w:start w:val="1"/>
      <w:numFmt w:val="bullet"/>
      <w:lvlText w:val="o"/>
      <w:lvlJc w:val="left"/>
      <w:pPr>
        <w:ind w:left="5760" w:hanging="360"/>
      </w:pPr>
      <w:rPr>
        <w:rFonts w:ascii="Courier New" w:hAnsi="Courier New" w:hint="default"/>
      </w:rPr>
    </w:lvl>
    <w:lvl w:ilvl="8" w:tplc="14682778">
      <w:start w:val="1"/>
      <w:numFmt w:val="bullet"/>
      <w:lvlText w:val=""/>
      <w:lvlJc w:val="left"/>
      <w:pPr>
        <w:ind w:left="6480" w:hanging="360"/>
      </w:pPr>
      <w:rPr>
        <w:rFonts w:ascii="Wingdings" w:hAnsi="Wingdings" w:hint="default"/>
      </w:rPr>
    </w:lvl>
  </w:abstractNum>
  <w:num w:numId="1" w16cid:durableId="80181655">
    <w:abstractNumId w:val="20"/>
  </w:num>
  <w:num w:numId="2" w16cid:durableId="1945309484">
    <w:abstractNumId w:val="16"/>
  </w:num>
  <w:num w:numId="3" w16cid:durableId="1241865617">
    <w:abstractNumId w:val="14"/>
  </w:num>
  <w:num w:numId="4" w16cid:durableId="524174865">
    <w:abstractNumId w:val="19"/>
  </w:num>
  <w:num w:numId="5" w16cid:durableId="1350906832">
    <w:abstractNumId w:val="18"/>
  </w:num>
  <w:num w:numId="6" w16cid:durableId="1633441298">
    <w:abstractNumId w:val="17"/>
  </w:num>
  <w:num w:numId="7" w16cid:durableId="1560902433">
    <w:abstractNumId w:val="13"/>
  </w:num>
  <w:num w:numId="8" w16cid:durableId="1656029982">
    <w:abstractNumId w:val="10"/>
  </w:num>
  <w:num w:numId="9" w16cid:durableId="393772396">
    <w:abstractNumId w:val="7"/>
  </w:num>
  <w:num w:numId="10" w16cid:durableId="960575978">
    <w:abstractNumId w:val="6"/>
  </w:num>
  <w:num w:numId="11" w16cid:durableId="2118138181">
    <w:abstractNumId w:val="5"/>
  </w:num>
  <w:num w:numId="12" w16cid:durableId="1079181332">
    <w:abstractNumId w:val="4"/>
  </w:num>
  <w:num w:numId="13" w16cid:durableId="82190272">
    <w:abstractNumId w:val="8"/>
  </w:num>
  <w:num w:numId="14" w16cid:durableId="1470711691">
    <w:abstractNumId w:val="3"/>
  </w:num>
  <w:num w:numId="15" w16cid:durableId="1621717540">
    <w:abstractNumId w:val="2"/>
  </w:num>
  <w:num w:numId="16" w16cid:durableId="1153181927">
    <w:abstractNumId w:val="1"/>
  </w:num>
  <w:num w:numId="17" w16cid:durableId="1247153390">
    <w:abstractNumId w:val="0"/>
  </w:num>
  <w:num w:numId="18" w16cid:durableId="1857422149">
    <w:abstractNumId w:val="9"/>
  </w:num>
  <w:num w:numId="19" w16cid:durableId="667758420">
    <w:abstractNumId w:val="11"/>
  </w:num>
  <w:num w:numId="20" w16cid:durableId="1820264436">
    <w:abstractNumId w:val="15"/>
  </w:num>
  <w:num w:numId="21" w16cid:durableId="206872598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EE2"/>
    <w:rsid w:val="000049FB"/>
    <w:rsid w:val="00006C01"/>
    <w:rsid w:val="00013862"/>
    <w:rsid w:val="00016012"/>
    <w:rsid w:val="00020189"/>
    <w:rsid w:val="00020EE4"/>
    <w:rsid w:val="000216FC"/>
    <w:rsid w:val="00023E9A"/>
    <w:rsid w:val="00033CDD"/>
    <w:rsid w:val="00034A84"/>
    <w:rsid w:val="00035E67"/>
    <w:rsid w:val="000366F3"/>
    <w:rsid w:val="0006024D"/>
    <w:rsid w:val="000626E0"/>
    <w:rsid w:val="00071F28"/>
    <w:rsid w:val="00074079"/>
    <w:rsid w:val="000752D6"/>
    <w:rsid w:val="00076817"/>
    <w:rsid w:val="00080EEC"/>
    <w:rsid w:val="00081689"/>
    <w:rsid w:val="00082735"/>
    <w:rsid w:val="00091E9E"/>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D1F3C"/>
    <w:rsid w:val="000E7895"/>
    <w:rsid w:val="000F161D"/>
    <w:rsid w:val="000F3CAA"/>
    <w:rsid w:val="0011047E"/>
    <w:rsid w:val="001112EF"/>
    <w:rsid w:val="00121BF0"/>
    <w:rsid w:val="00123704"/>
    <w:rsid w:val="001270C7"/>
    <w:rsid w:val="00127C14"/>
    <w:rsid w:val="00132540"/>
    <w:rsid w:val="00135CF6"/>
    <w:rsid w:val="0014786A"/>
    <w:rsid w:val="00147E8E"/>
    <w:rsid w:val="001516A4"/>
    <w:rsid w:val="00151E5F"/>
    <w:rsid w:val="00153E28"/>
    <w:rsid w:val="00154908"/>
    <w:rsid w:val="001569AB"/>
    <w:rsid w:val="00164D63"/>
    <w:rsid w:val="0016725C"/>
    <w:rsid w:val="0017171A"/>
    <w:rsid w:val="001726F3"/>
    <w:rsid w:val="00173C51"/>
    <w:rsid w:val="00174CC2"/>
    <w:rsid w:val="00176CC6"/>
    <w:rsid w:val="00181BE4"/>
    <w:rsid w:val="00185576"/>
    <w:rsid w:val="00185951"/>
    <w:rsid w:val="00196B8B"/>
    <w:rsid w:val="001985A7"/>
    <w:rsid w:val="001A2BEA"/>
    <w:rsid w:val="001A6D93"/>
    <w:rsid w:val="001B6184"/>
    <w:rsid w:val="001B667E"/>
    <w:rsid w:val="001C32EC"/>
    <w:rsid w:val="001C38BD"/>
    <w:rsid w:val="001C4D5A"/>
    <w:rsid w:val="001C5AC6"/>
    <w:rsid w:val="001E34C6"/>
    <w:rsid w:val="001E5581"/>
    <w:rsid w:val="001E5DBB"/>
    <w:rsid w:val="001F3C70"/>
    <w:rsid w:val="00200D88"/>
    <w:rsid w:val="00201F68"/>
    <w:rsid w:val="00212F2A"/>
    <w:rsid w:val="00214F2B"/>
    <w:rsid w:val="00217880"/>
    <w:rsid w:val="00222D66"/>
    <w:rsid w:val="00224A8A"/>
    <w:rsid w:val="002309A8"/>
    <w:rsid w:val="00236CFE"/>
    <w:rsid w:val="00240299"/>
    <w:rsid w:val="002428E3"/>
    <w:rsid w:val="00243031"/>
    <w:rsid w:val="00253E05"/>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C7805"/>
    <w:rsid w:val="002D001A"/>
    <w:rsid w:val="002D28E2"/>
    <w:rsid w:val="002D317B"/>
    <w:rsid w:val="002D3587"/>
    <w:rsid w:val="002D4119"/>
    <w:rsid w:val="002D502D"/>
    <w:rsid w:val="002E0F69"/>
    <w:rsid w:val="002E3BDC"/>
    <w:rsid w:val="002F4344"/>
    <w:rsid w:val="002F5147"/>
    <w:rsid w:val="002F591E"/>
    <w:rsid w:val="002F7ABD"/>
    <w:rsid w:val="00312597"/>
    <w:rsid w:val="00312F73"/>
    <w:rsid w:val="003177AD"/>
    <w:rsid w:val="003247B2"/>
    <w:rsid w:val="00327BA5"/>
    <w:rsid w:val="00334154"/>
    <w:rsid w:val="003372C4"/>
    <w:rsid w:val="00340ECA"/>
    <w:rsid w:val="00341FA0"/>
    <w:rsid w:val="00344F3D"/>
    <w:rsid w:val="00345299"/>
    <w:rsid w:val="00346FD7"/>
    <w:rsid w:val="00351A8D"/>
    <w:rsid w:val="003526BB"/>
    <w:rsid w:val="00352BCF"/>
    <w:rsid w:val="00352DFB"/>
    <w:rsid w:val="00353932"/>
    <w:rsid w:val="0035464B"/>
    <w:rsid w:val="00361A56"/>
    <w:rsid w:val="0036252A"/>
    <w:rsid w:val="00364D9D"/>
    <w:rsid w:val="00371048"/>
    <w:rsid w:val="003710B6"/>
    <w:rsid w:val="0037396C"/>
    <w:rsid w:val="0037421D"/>
    <w:rsid w:val="00375581"/>
    <w:rsid w:val="00376093"/>
    <w:rsid w:val="00383DA1"/>
    <w:rsid w:val="00385F30"/>
    <w:rsid w:val="00393696"/>
    <w:rsid w:val="003937DB"/>
    <w:rsid w:val="00393963"/>
    <w:rsid w:val="00395575"/>
    <w:rsid w:val="00395672"/>
    <w:rsid w:val="003A06C8"/>
    <w:rsid w:val="003A0D7C"/>
    <w:rsid w:val="003A5290"/>
    <w:rsid w:val="003B0155"/>
    <w:rsid w:val="003B2E54"/>
    <w:rsid w:val="003B775D"/>
    <w:rsid w:val="003B7EE7"/>
    <w:rsid w:val="003C2CCB"/>
    <w:rsid w:val="003D39EC"/>
    <w:rsid w:val="003D58A1"/>
    <w:rsid w:val="003D5DED"/>
    <w:rsid w:val="003E3DD5"/>
    <w:rsid w:val="003F07C6"/>
    <w:rsid w:val="003F0BC2"/>
    <w:rsid w:val="003F100F"/>
    <w:rsid w:val="003F1F6B"/>
    <w:rsid w:val="003F3757"/>
    <w:rsid w:val="003F38BD"/>
    <w:rsid w:val="003F44B7"/>
    <w:rsid w:val="003F7EF3"/>
    <w:rsid w:val="004008E9"/>
    <w:rsid w:val="00413D48"/>
    <w:rsid w:val="00441AC2"/>
    <w:rsid w:val="0044249B"/>
    <w:rsid w:val="004475AF"/>
    <w:rsid w:val="0045023C"/>
    <w:rsid w:val="00451A5B"/>
    <w:rsid w:val="00452BCD"/>
    <w:rsid w:val="00452CEA"/>
    <w:rsid w:val="00465B52"/>
    <w:rsid w:val="0046708E"/>
    <w:rsid w:val="00472A65"/>
    <w:rsid w:val="00474463"/>
    <w:rsid w:val="00474B75"/>
    <w:rsid w:val="00481085"/>
    <w:rsid w:val="00483F0B"/>
    <w:rsid w:val="004933A1"/>
    <w:rsid w:val="00496319"/>
    <w:rsid w:val="00497279"/>
    <w:rsid w:val="004A163B"/>
    <w:rsid w:val="004A670A"/>
    <w:rsid w:val="004B3BA2"/>
    <w:rsid w:val="004B5465"/>
    <w:rsid w:val="004B70F0"/>
    <w:rsid w:val="004C063C"/>
    <w:rsid w:val="004C2186"/>
    <w:rsid w:val="004D505E"/>
    <w:rsid w:val="004D72CA"/>
    <w:rsid w:val="004E2242"/>
    <w:rsid w:val="004E4776"/>
    <w:rsid w:val="004F42FF"/>
    <w:rsid w:val="004F44C2"/>
    <w:rsid w:val="005021D2"/>
    <w:rsid w:val="00502512"/>
    <w:rsid w:val="00503FD2"/>
    <w:rsid w:val="00505262"/>
    <w:rsid w:val="00516022"/>
    <w:rsid w:val="00521CEE"/>
    <w:rsid w:val="00524FB4"/>
    <w:rsid w:val="00527694"/>
    <w:rsid w:val="00527BD4"/>
    <w:rsid w:val="00531D7B"/>
    <w:rsid w:val="00537095"/>
    <w:rsid w:val="00540063"/>
    <w:rsid w:val="00540369"/>
    <w:rsid w:val="005403C8"/>
    <w:rsid w:val="005429DC"/>
    <w:rsid w:val="00544A69"/>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A6120"/>
    <w:rsid w:val="005AC206"/>
    <w:rsid w:val="005B3814"/>
    <w:rsid w:val="005B4240"/>
    <w:rsid w:val="005B463E"/>
    <w:rsid w:val="005B5F8C"/>
    <w:rsid w:val="005C07D1"/>
    <w:rsid w:val="005C34E1"/>
    <w:rsid w:val="005C3FE0"/>
    <w:rsid w:val="005C740C"/>
    <w:rsid w:val="005C769E"/>
    <w:rsid w:val="005D32D1"/>
    <w:rsid w:val="005D625B"/>
    <w:rsid w:val="005E5358"/>
    <w:rsid w:val="005F62D3"/>
    <w:rsid w:val="005F6D11"/>
    <w:rsid w:val="006005CC"/>
    <w:rsid w:val="00600CF0"/>
    <w:rsid w:val="006048F4"/>
    <w:rsid w:val="0060660A"/>
    <w:rsid w:val="006104F1"/>
    <w:rsid w:val="00611F74"/>
    <w:rsid w:val="00613B1D"/>
    <w:rsid w:val="00617A44"/>
    <w:rsid w:val="006202B6"/>
    <w:rsid w:val="00624D36"/>
    <w:rsid w:val="00625CD0"/>
    <w:rsid w:val="00625F36"/>
    <w:rsid w:val="0062627D"/>
    <w:rsid w:val="00627432"/>
    <w:rsid w:val="00638B24"/>
    <w:rsid w:val="006401E4"/>
    <w:rsid w:val="00640234"/>
    <w:rsid w:val="00640D3D"/>
    <w:rsid w:val="006441C6"/>
    <w:rsid w:val="006448E4"/>
    <w:rsid w:val="00645414"/>
    <w:rsid w:val="00651CEE"/>
    <w:rsid w:val="00653606"/>
    <w:rsid w:val="006610E9"/>
    <w:rsid w:val="00661591"/>
    <w:rsid w:val="00664678"/>
    <w:rsid w:val="0066632F"/>
    <w:rsid w:val="00674A89"/>
    <w:rsid w:val="00674F3D"/>
    <w:rsid w:val="006834CD"/>
    <w:rsid w:val="00685545"/>
    <w:rsid w:val="00685C44"/>
    <w:rsid w:val="006864B3"/>
    <w:rsid w:val="00692D64"/>
    <w:rsid w:val="00695FCF"/>
    <w:rsid w:val="00697558"/>
    <w:rsid w:val="006A10F8"/>
    <w:rsid w:val="006A1EC4"/>
    <w:rsid w:val="006A1F03"/>
    <w:rsid w:val="006A2100"/>
    <w:rsid w:val="006A5C3B"/>
    <w:rsid w:val="006A72E0"/>
    <w:rsid w:val="006B0BF3"/>
    <w:rsid w:val="006B1CDA"/>
    <w:rsid w:val="006B775E"/>
    <w:rsid w:val="006B7BC7"/>
    <w:rsid w:val="006C2535"/>
    <w:rsid w:val="006C441E"/>
    <w:rsid w:val="006C44AF"/>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5AA9"/>
    <w:rsid w:val="00747083"/>
    <w:rsid w:val="00751A6A"/>
    <w:rsid w:val="00753027"/>
    <w:rsid w:val="007548C6"/>
    <w:rsid w:val="00754FBF"/>
    <w:rsid w:val="007610AA"/>
    <w:rsid w:val="007709EF"/>
    <w:rsid w:val="00782701"/>
    <w:rsid w:val="00782B67"/>
    <w:rsid w:val="00783559"/>
    <w:rsid w:val="00790FDB"/>
    <w:rsid w:val="0079551B"/>
    <w:rsid w:val="00797AA5"/>
    <w:rsid w:val="007A26BD"/>
    <w:rsid w:val="007A4105"/>
    <w:rsid w:val="007B4503"/>
    <w:rsid w:val="007C406E"/>
    <w:rsid w:val="007C5183"/>
    <w:rsid w:val="007C7573"/>
    <w:rsid w:val="007E2B20"/>
    <w:rsid w:val="007F1572"/>
    <w:rsid w:val="007F2D2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4EF5"/>
    <w:rsid w:val="00847444"/>
    <w:rsid w:val="008517C6"/>
    <w:rsid w:val="00852F74"/>
    <w:rsid w:val="008547BA"/>
    <w:rsid w:val="008549D6"/>
    <w:rsid w:val="008553C7"/>
    <w:rsid w:val="00857FEB"/>
    <w:rsid w:val="008601AF"/>
    <w:rsid w:val="00864714"/>
    <w:rsid w:val="00871AA2"/>
    <w:rsid w:val="00872271"/>
    <w:rsid w:val="00883137"/>
    <w:rsid w:val="00886073"/>
    <w:rsid w:val="00894A3B"/>
    <w:rsid w:val="00895539"/>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8F674B"/>
    <w:rsid w:val="009000E4"/>
    <w:rsid w:val="0090271B"/>
    <w:rsid w:val="00910642"/>
    <w:rsid w:val="00910DDF"/>
    <w:rsid w:val="00920D73"/>
    <w:rsid w:val="00926AE2"/>
    <w:rsid w:val="00930B13"/>
    <w:rsid w:val="009311C8"/>
    <w:rsid w:val="00931E2C"/>
    <w:rsid w:val="00933376"/>
    <w:rsid w:val="00933A2F"/>
    <w:rsid w:val="009438C1"/>
    <w:rsid w:val="009608F0"/>
    <w:rsid w:val="00961946"/>
    <w:rsid w:val="00965273"/>
    <w:rsid w:val="009659C9"/>
    <w:rsid w:val="00967600"/>
    <w:rsid w:val="009716D8"/>
    <w:rsid w:val="009718F9"/>
    <w:rsid w:val="00971F42"/>
    <w:rsid w:val="00972FB9"/>
    <w:rsid w:val="00975112"/>
    <w:rsid w:val="00976F28"/>
    <w:rsid w:val="00981768"/>
    <w:rsid w:val="00983E8F"/>
    <w:rsid w:val="0098788A"/>
    <w:rsid w:val="00994FDA"/>
    <w:rsid w:val="009A31BF"/>
    <w:rsid w:val="009A3B71"/>
    <w:rsid w:val="009A479B"/>
    <w:rsid w:val="009A61BC"/>
    <w:rsid w:val="009B0138"/>
    <w:rsid w:val="009B0FE9"/>
    <w:rsid w:val="009B10D0"/>
    <w:rsid w:val="009B173A"/>
    <w:rsid w:val="009C1E0A"/>
    <w:rsid w:val="009C3F20"/>
    <w:rsid w:val="009C6467"/>
    <w:rsid w:val="009C7CA1"/>
    <w:rsid w:val="009D043D"/>
    <w:rsid w:val="009F3259"/>
    <w:rsid w:val="00A056DE"/>
    <w:rsid w:val="00A128AD"/>
    <w:rsid w:val="00A12A9A"/>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0170"/>
    <w:rsid w:val="00AA3447"/>
    <w:rsid w:val="00AA7FC9"/>
    <w:rsid w:val="00AB237D"/>
    <w:rsid w:val="00AB5933"/>
    <w:rsid w:val="00AD05AB"/>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274A4"/>
    <w:rsid w:val="00B30FC2"/>
    <w:rsid w:val="00B331A2"/>
    <w:rsid w:val="00B425F0"/>
    <w:rsid w:val="00B42DFA"/>
    <w:rsid w:val="00B531DD"/>
    <w:rsid w:val="00B55014"/>
    <w:rsid w:val="00B62232"/>
    <w:rsid w:val="00B70BF3"/>
    <w:rsid w:val="00B71DC2"/>
    <w:rsid w:val="00B824BA"/>
    <w:rsid w:val="00B90827"/>
    <w:rsid w:val="00B91CFC"/>
    <w:rsid w:val="00B93893"/>
    <w:rsid w:val="00BA129E"/>
    <w:rsid w:val="00BA1397"/>
    <w:rsid w:val="00BA7E0A"/>
    <w:rsid w:val="00BB5F1D"/>
    <w:rsid w:val="00BC3B53"/>
    <w:rsid w:val="00BC3B96"/>
    <w:rsid w:val="00BC4AE3"/>
    <w:rsid w:val="00BC5B28"/>
    <w:rsid w:val="00BD2370"/>
    <w:rsid w:val="00BE19EA"/>
    <w:rsid w:val="00BE3F88"/>
    <w:rsid w:val="00BE4756"/>
    <w:rsid w:val="00BE5ED9"/>
    <w:rsid w:val="00BE7B41"/>
    <w:rsid w:val="00BF15C6"/>
    <w:rsid w:val="00BF2437"/>
    <w:rsid w:val="00C15A91"/>
    <w:rsid w:val="00C16537"/>
    <w:rsid w:val="00C206F1"/>
    <w:rsid w:val="00C20BAC"/>
    <w:rsid w:val="00C217E1"/>
    <w:rsid w:val="00C219B1"/>
    <w:rsid w:val="00C21A01"/>
    <w:rsid w:val="00C3752E"/>
    <w:rsid w:val="00C4015B"/>
    <w:rsid w:val="00C40C60"/>
    <w:rsid w:val="00C44F87"/>
    <w:rsid w:val="00C5258E"/>
    <w:rsid w:val="00C530C9"/>
    <w:rsid w:val="00C55E8B"/>
    <w:rsid w:val="00C619A7"/>
    <w:rsid w:val="00C72C79"/>
    <w:rsid w:val="00C73D5F"/>
    <w:rsid w:val="00C82AFE"/>
    <w:rsid w:val="00C83DBC"/>
    <w:rsid w:val="00C91361"/>
    <w:rsid w:val="00C97C80"/>
    <w:rsid w:val="00CA47D3"/>
    <w:rsid w:val="00CA6533"/>
    <w:rsid w:val="00CA6A25"/>
    <w:rsid w:val="00CA6A3F"/>
    <w:rsid w:val="00CA7C99"/>
    <w:rsid w:val="00CC6290"/>
    <w:rsid w:val="00CD233D"/>
    <w:rsid w:val="00CD3499"/>
    <w:rsid w:val="00CD362D"/>
    <w:rsid w:val="00CE101D"/>
    <w:rsid w:val="00CE1486"/>
    <w:rsid w:val="00CE1814"/>
    <w:rsid w:val="00CE1A95"/>
    <w:rsid w:val="00CE1C84"/>
    <w:rsid w:val="00CE5055"/>
    <w:rsid w:val="00CF053F"/>
    <w:rsid w:val="00CF1156"/>
    <w:rsid w:val="00CF1A17"/>
    <w:rsid w:val="00D0375A"/>
    <w:rsid w:val="00D0609E"/>
    <w:rsid w:val="00D078E1"/>
    <w:rsid w:val="00D100E9"/>
    <w:rsid w:val="00D15779"/>
    <w:rsid w:val="00D16983"/>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558D"/>
    <w:rsid w:val="00D77870"/>
    <w:rsid w:val="00D80977"/>
    <w:rsid w:val="00D80CCE"/>
    <w:rsid w:val="00D8648B"/>
    <w:rsid w:val="00D86EEA"/>
    <w:rsid w:val="00D87195"/>
    <w:rsid w:val="00D87D03"/>
    <w:rsid w:val="00D92584"/>
    <w:rsid w:val="00D9360B"/>
    <w:rsid w:val="00D95C88"/>
    <w:rsid w:val="00D97B2E"/>
    <w:rsid w:val="00DA241E"/>
    <w:rsid w:val="00DA417A"/>
    <w:rsid w:val="00DB36FE"/>
    <w:rsid w:val="00DB533A"/>
    <w:rsid w:val="00DB60AE"/>
    <w:rsid w:val="00DB6307"/>
    <w:rsid w:val="00DC026D"/>
    <w:rsid w:val="00DD1DCD"/>
    <w:rsid w:val="00DD338F"/>
    <w:rsid w:val="00DD66F2"/>
    <w:rsid w:val="00DE0105"/>
    <w:rsid w:val="00DE3FE0"/>
    <w:rsid w:val="00DE578A"/>
    <w:rsid w:val="00DF2583"/>
    <w:rsid w:val="00DF3E74"/>
    <w:rsid w:val="00DF54D9"/>
    <w:rsid w:val="00DF7283"/>
    <w:rsid w:val="00E01A59"/>
    <w:rsid w:val="00E10DC6"/>
    <w:rsid w:val="00E11F8E"/>
    <w:rsid w:val="00E15881"/>
    <w:rsid w:val="00E16A8F"/>
    <w:rsid w:val="00E21DE3"/>
    <w:rsid w:val="00E22A26"/>
    <w:rsid w:val="00E2436A"/>
    <w:rsid w:val="00E273C5"/>
    <w:rsid w:val="00E307D1"/>
    <w:rsid w:val="00E3731D"/>
    <w:rsid w:val="00E51469"/>
    <w:rsid w:val="00E610C2"/>
    <w:rsid w:val="00E61C8A"/>
    <w:rsid w:val="00E634E3"/>
    <w:rsid w:val="00E67157"/>
    <w:rsid w:val="00E717C4"/>
    <w:rsid w:val="00E77E18"/>
    <w:rsid w:val="00E77F89"/>
    <w:rsid w:val="00E80330"/>
    <w:rsid w:val="00E806C5"/>
    <w:rsid w:val="00E80E71"/>
    <w:rsid w:val="00E82D4E"/>
    <w:rsid w:val="00E850D3"/>
    <w:rsid w:val="00E853D6"/>
    <w:rsid w:val="00E876B9"/>
    <w:rsid w:val="00E91E74"/>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621F"/>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B4636"/>
    <w:rsid w:val="00FC2311"/>
    <w:rsid w:val="00FC3165"/>
    <w:rsid w:val="00FC36AB"/>
    <w:rsid w:val="00FC4300"/>
    <w:rsid w:val="00FC7F66"/>
    <w:rsid w:val="00FD5776"/>
    <w:rsid w:val="00FE1CB6"/>
    <w:rsid w:val="00FE486B"/>
    <w:rsid w:val="00FE4F08"/>
    <w:rsid w:val="00FF192E"/>
    <w:rsid w:val="011B99BB"/>
    <w:rsid w:val="0131E955"/>
    <w:rsid w:val="01AC0C9F"/>
    <w:rsid w:val="01EE0456"/>
    <w:rsid w:val="01F78144"/>
    <w:rsid w:val="027BDD62"/>
    <w:rsid w:val="02A820CA"/>
    <w:rsid w:val="02BD5D0B"/>
    <w:rsid w:val="02C0F3F6"/>
    <w:rsid w:val="03367B70"/>
    <w:rsid w:val="0350F008"/>
    <w:rsid w:val="038C02EA"/>
    <w:rsid w:val="0417A67A"/>
    <w:rsid w:val="0446F207"/>
    <w:rsid w:val="04874684"/>
    <w:rsid w:val="048B8DC4"/>
    <w:rsid w:val="053691FB"/>
    <w:rsid w:val="05774F82"/>
    <w:rsid w:val="05D87509"/>
    <w:rsid w:val="05E627CE"/>
    <w:rsid w:val="06128498"/>
    <w:rsid w:val="065A838E"/>
    <w:rsid w:val="06986758"/>
    <w:rsid w:val="06BA410A"/>
    <w:rsid w:val="06FD0BC7"/>
    <w:rsid w:val="0750E2D5"/>
    <w:rsid w:val="076FA85A"/>
    <w:rsid w:val="078083F9"/>
    <w:rsid w:val="080EE8C8"/>
    <w:rsid w:val="08927139"/>
    <w:rsid w:val="08CF3CA2"/>
    <w:rsid w:val="08EE104A"/>
    <w:rsid w:val="095652E7"/>
    <w:rsid w:val="096899AA"/>
    <w:rsid w:val="09773769"/>
    <w:rsid w:val="09B59D8D"/>
    <w:rsid w:val="09D1384C"/>
    <w:rsid w:val="0AD7F2DE"/>
    <w:rsid w:val="0AE2CF7B"/>
    <w:rsid w:val="0AEFDCD5"/>
    <w:rsid w:val="0B6E68BB"/>
    <w:rsid w:val="0B885580"/>
    <w:rsid w:val="0BDBD269"/>
    <w:rsid w:val="0C480801"/>
    <w:rsid w:val="0CB573F2"/>
    <w:rsid w:val="0CC398FF"/>
    <w:rsid w:val="0CDD2A98"/>
    <w:rsid w:val="0DF48ED0"/>
    <w:rsid w:val="0E099345"/>
    <w:rsid w:val="0E8FF250"/>
    <w:rsid w:val="0ED4D801"/>
    <w:rsid w:val="0EEDCCC1"/>
    <w:rsid w:val="0F86BE25"/>
    <w:rsid w:val="0F8C2FE0"/>
    <w:rsid w:val="0FA3FAAC"/>
    <w:rsid w:val="0FFA2607"/>
    <w:rsid w:val="105F34FA"/>
    <w:rsid w:val="10A1E0B9"/>
    <w:rsid w:val="10A2F11C"/>
    <w:rsid w:val="10C5401F"/>
    <w:rsid w:val="10C95843"/>
    <w:rsid w:val="10F47F9A"/>
    <w:rsid w:val="11083939"/>
    <w:rsid w:val="11371C13"/>
    <w:rsid w:val="11451B4C"/>
    <w:rsid w:val="1150CC49"/>
    <w:rsid w:val="116F04C5"/>
    <w:rsid w:val="11B7B305"/>
    <w:rsid w:val="122E946E"/>
    <w:rsid w:val="1260678D"/>
    <w:rsid w:val="12975138"/>
    <w:rsid w:val="12D2216E"/>
    <w:rsid w:val="13170F01"/>
    <w:rsid w:val="1325B694"/>
    <w:rsid w:val="132CD5DB"/>
    <w:rsid w:val="133913FF"/>
    <w:rsid w:val="133E6C1D"/>
    <w:rsid w:val="1349EB7D"/>
    <w:rsid w:val="136DF360"/>
    <w:rsid w:val="13AB93A1"/>
    <w:rsid w:val="13C7A92B"/>
    <w:rsid w:val="13E3214F"/>
    <w:rsid w:val="1423A6ED"/>
    <w:rsid w:val="1440FEC4"/>
    <w:rsid w:val="14800ACB"/>
    <w:rsid w:val="150DCADC"/>
    <w:rsid w:val="15353A74"/>
    <w:rsid w:val="154938C1"/>
    <w:rsid w:val="155C9A8A"/>
    <w:rsid w:val="15900DCA"/>
    <w:rsid w:val="15952DB9"/>
    <w:rsid w:val="15FD0FF0"/>
    <w:rsid w:val="1614E6C2"/>
    <w:rsid w:val="163B6E76"/>
    <w:rsid w:val="163E9679"/>
    <w:rsid w:val="165E607C"/>
    <w:rsid w:val="169A3FCC"/>
    <w:rsid w:val="16E18D38"/>
    <w:rsid w:val="16F09548"/>
    <w:rsid w:val="176478CB"/>
    <w:rsid w:val="17765A28"/>
    <w:rsid w:val="1784FA3A"/>
    <w:rsid w:val="17C3D46C"/>
    <w:rsid w:val="1837CAF7"/>
    <w:rsid w:val="18521E79"/>
    <w:rsid w:val="187C4701"/>
    <w:rsid w:val="188F7081"/>
    <w:rsid w:val="18FAC825"/>
    <w:rsid w:val="19020D1A"/>
    <w:rsid w:val="19059CCD"/>
    <w:rsid w:val="194BC50D"/>
    <w:rsid w:val="197C34EA"/>
    <w:rsid w:val="198BE5D5"/>
    <w:rsid w:val="19C5666B"/>
    <w:rsid w:val="1A0AB567"/>
    <w:rsid w:val="1A95470C"/>
    <w:rsid w:val="1AC4F205"/>
    <w:rsid w:val="1B095B59"/>
    <w:rsid w:val="1B206BF4"/>
    <w:rsid w:val="1B311C91"/>
    <w:rsid w:val="1B65CBD1"/>
    <w:rsid w:val="1C128116"/>
    <w:rsid w:val="1C19D9CE"/>
    <w:rsid w:val="1CD698DA"/>
    <w:rsid w:val="1CE2274E"/>
    <w:rsid w:val="1CF7631F"/>
    <w:rsid w:val="1CFBBC68"/>
    <w:rsid w:val="1D30826A"/>
    <w:rsid w:val="1D4A07CE"/>
    <w:rsid w:val="1DC85888"/>
    <w:rsid w:val="1DE5F6D6"/>
    <w:rsid w:val="1E1F6731"/>
    <w:rsid w:val="1E616CA6"/>
    <w:rsid w:val="1E661107"/>
    <w:rsid w:val="1E7FE269"/>
    <w:rsid w:val="1ED497F1"/>
    <w:rsid w:val="1F09B55B"/>
    <w:rsid w:val="1F0FB92A"/>
    <w:rsid w:val="1F35FEE8"/>
    <w:rsid w:val="1F380348"/>
    <w:rsid w:val="1F8C7219"/>
    <w:rsid w:val="1FB9890C"/>
    <w:rsid w:val="1FD6081E"/>
    <w:rsid w:val="1FE5BE55"/>
    <w:rsid w:val="1FF05BB8"/>
    <w:rsid w:val="1FF2850B"/>
    <w:rsid w:val="20A293C9"/>
    <w:rsid w:val="21564E3C"/>
    <w:rsid w:val="2163AE64"/>
    <w:rsid w:val="217B168D"/>
    <w:rsid w:val="219109AA"/>
    <w:rsid w:val="21EAF1A9"/>
    <w:rsid w:val="22185E2C"/>
    <w:rsid w:val="221B9710"/>
    <w:rsid w:val="225664E8"/>
    <w:rsid w:val="22946B7B"/>
    <w:rsid w:val="22C43FC3"/>
    <w:rsid w:val="2356EDDA"/>
    <w:rsid w:val="235773FD"/>
    <w:rsid w:val="236B4D16"/>
    <w:rsid w:val="2384CC27"/>
    <w:rsid w:val="23A689FC"/>
    <w:rsid w:val="23DD26F7"/>
    <w:rsid w:val="242A0483"/>
    <w:rsid w:val="243617C9"/>
    <w:rsid w:val="24CF486B"/>
    <w:rsid w:val="24D1FE10"/>
    <w:rsid w:val="24EF7BC5"/>
    <w:rsid w:val="2523EEBB"/>
    <w:rsid w:val="2547A6DD"/>
    <w:rsid w:val="255590F3"/>
    <w:rsid w:val="255C6EF0"/>
    <w:rsid w:val="25E7DC1F"/>
    <w:rsid w:val="26BAA6C4"/>
    <w:rsid w:val="27109ABE"/>
    <w:rsid w:val="27EAEB37"/>
    <w:rsid w:val="2806001D"/>
    <w:rsid w:val="282E9E70"/>
    <w:rsid w:val="298E7605"/>
    <w:rsid w:val="29915842"/>
    <w:rsid w:val="29DD8A36"/>
    <w:rsid w:val="29E7A544"/>
    <w:rsid w:val="29ECDD56"/>
    <w:rsid w:val="2A348DE1"/>
    <w:rsid w:val="2A63D530"/>
    <w:rsid w:val="2AB138BD"/>
    <w:rsid w:val="2B02B3C3"/>
    <w:rsid w:val="2B3FA08F"/>
    <w:rsid w:val="2B90E7AA"/>
    <w:rsid w:val="2B9239A9"/>
    <w:rsid w:val="2B93C909"/>
    <w:rsid w:val="2B974D48"/>
    <w:rsid w:val="2BCEA2ED"/>
    <w:rsid w:val="2BF6C577"/>
    <w:rsid w:val="2C333DFC"/>
    <w:rsid w:val="2C3496AD"/>
    <w:rsid w:val="2C87E9B7"/>
    <w:rsid w:val="2CE45528"/>
    <w:rsid w:val="2D27A42D"/>
    <w:rsid w:val="2D55ED88"/>
    <w:rsid w:val="2D6041E8"/>
    <w:rsid w:val="2DACB214"/>
    <w:rsid w:val="2DDCA2FE"/>
    <w:rsid w:val="2E07572B"/>
    <w:rsid w:val="2E6A20D3"/>
    <w:rsid w:val="2EC39CE6"/>
    <w:rsid w:val="2F262137"/>
    <w:rsid w:val="2FC847C8"/>
    <w:rsid w:val="2FCD1937"/>
    <w:rsid w:val="2FD6FAE7"/>
    <w:rsid w:val="30067A7B"/>
    <w:rsid w:val="30150B15"/>
    <w:rsid w:val="306C095F"/>
    <w:rsid w:val="30A0BDFB"/>
    <w:rsid w:val="30CD77FE"/>
    <w:rsid w:val="30DF56EE"/>
    <w:rsid w:val="3143AA9A"/>
    <w:rsid w:val="32233DD2"/>
    <w:rsid w:val="323AA4CD"/>
    <w:rsid w:val="323ABC0A"/>
    <w:rsid w:val="3246A36F"/>
    <w:rsid w:val="32565AF9"/>
    <w:rsid w:val="3275D758"/>
    <w:rsid w:val="32A4105B"/>
    <w:rsid w:val="32F8070C"/>
    <w:rsid w:val="33070831"/>
    <w:rsid w:val="3341D83F"/>
    <w:rsid w:val="33F59773"/>
    <w:rsid w:val="34083819"/>
    <w:rsid w:val="341177B9"/>
    <w:rsid w:val="34161D6E"/>
    <w:rsid w:val="341BBAD8"/>
    <w:rsid w:val="341CC294"/>
    <w:rsid w:val="344B200E"/>
    <w:rsid w:val="3490E0F3"/>
    <w:rsid w:val="34C4677E"/>
    <w:rsid w:val="34F68F8F"/>
    <w:rsid w:val="34FF518D"/>
    <w:rsid w:val="352B60D4"/>
    <w:rsid w:val="3539C986"/>
    <w:rsid w:val="3549315A"/>
    <w:rsid w:val="35662FF6"/>
    <w:rsid w:val="357F6B29"/>
    <w:rsid w:val="358BA23F"/>
    <w:rsid w:val="35E565E7"/>
    <w:rsid w:val="36043AEB"/>
    <w:rsid w:val="36053360"/>
    <w:rsid w:val="365247D2"/>
    <w:rsid w:val="365657AC"/>
    <w:rsid w:val="369C770E"/>
    <w:rsid w:val="36A549C5"/>
    <w:rsid w:val="36C3EF7C"/>
    <w:rsid w:val="36FB0E4B"/>
    <w:rsid w:val="37348D18"/>
    <w:rsid w:val="37642459"/>
    <w:rsid w:val="384A0979"/>
    <w:rsid w:val="385CE4FC"/>
    <w:rsid w:val="38721B5B"/>
    <w:rsid w:val="38B1CC5A"/>
    <w:rsid w:val="3910DCF4"/>
    <w:rsid w:val="394740E9"/>
    <w:rsid w:val="396301CF"/>
    <w:rsid w:val="39EE916A"/>
    <w:rsid w:val="3A066D31"/>
    <w:rsid w:val="3A2A54DF"/>
    <w:rsid w:val="3A64EA90"/>
    <w:rsid w:val="3A9D15CE"/>
    <w:rsid w:val="3AA5C045"/>
    <w:rsid w:val="3AC0A8EC"/>
    <w:rsid w:val="3AE5929A"/>
    <w:rsid w:val="3B02DB54"/>
    <w:rsid w:val="3B1BEE30"/>
    <w:rsid w:val="3B1C573F"/>
    <w:rsid w:val="3B326E77"/>
    <w:rsid w:val="3B39654D"/>
    <w:rsid w:val="3B4BD0C2"/>
    <w:rsid w:val="3B7B28C0"/>
    <w:rsid w:val="3B861C9F"/>
    <w:rsid w:val="3B88ACF7"/>
    <w:rsid w:val="3BEA4E48"/>
    <w:rsid w:val="3C10BE5C"/>
    <w:rsid w:val="3D5452A1"/>
    <w:rsid w:val="3D82DA32"/>
    <w:rsid w:val="3DAEDAA7"/>
    <w:rsid w:val="3DD3B7B7"/>
    <w:rsid w:val="3DDC9DAB"/>
    <w:rsid w:val="3DF056BC"/>
    <w:rsid w:val="3E6B4F90"/>
    <w:rsid w:val="3E7FCE59"/>
    <w:rsid w:val="3ED126FE"/>
    <w:rsid w:val="3EEE0972"/>
    <w:rsid w:val="3EF69C5C"/>
    <w:rsid w:val="3EF76717"/>
    <w:rsid w:val="3F728AAA"/>
    <w:rsid w:val="3FE3BA14"/>
    <w:rsid w:val="4092BBDF"/>
    <w:rsid w:val="4094A25C"/>
    <w:rsid w:val="40DAC9F8"/>
    <w:rsid w:val="4100D9B8"/>
    <w:rsid w:val="4153DA07"/>
    <w:rsid w:val="417B2D03"/>
    <w:rsid w:val="4209D5D4"/>
    <w:rsid w:val="421E2B93"/>
    <w:rsid w:val="4262A264"/>
    <w:rsid w:val="429E5171"/>
    <w:rsid w:val="42CCF529"/>
    <w:rsid w:val="42D84313"/>
    <w:rsid w:val="43120929"/>
    <w:rsid w:val="434564B3"/>
    <w:rsid w:val="445111F7"/>
    <w:rsid w:val="44979ABF"/>
    <w:rsid w:val="449E9FFB"/>
    <w:rsid w:val="44AE51B9"/>
    <w:rsid w:val="44D84508"/>
    <w:rsid w:val="4542F799"/>
    <w:rsid w:val="45FBAB73"/>
    <w:rsid w:val="461B6D4E"/>
    <w:rsid w:val="4661E861"/>
    <w:rsid w:val="46ABF058"/>
    <w:rsid w:val="46DEDA3D"/>
    <w:rsid w:val="46ED5A4E"/>
    <w:rsid w:val="472C22A7"/>
    <w:rsid w:val="47496766"/>
    <w:rsid w:val="47569055"/>
    <w:rsid w:val="47652E66"/>
    <w:rsid w:val="4796EEA7"/>
    <w:rsid w:val="47DA4A92"/>
    <w:rsid w:val="47F86793"/>
    <w:rsid w:val="48E85FD0"/>
    <w:rsid w:val="490A2C49"/>
    <w:rsid w:val="493FD7C2"/>
    <w:rsid w:val="496860C2"/>
    <w:rsid w:val="49E3A949"/>
    <w:rsid w:val="4A171CC8"/>
    <w:rsid w:val="4A2AD340"/>
    <w:rsid w:val="4A34C567"/>
    <w:rsid w:val="4A4094BC"/>
    <w:rsid w:val="4A504928"/>
    <w:rsid w:val="4A6B772B"/>
    <w:rsid w:val="4ACCF508"/>
    <w:rsid w:val="4AF28096"/>
    <w:rsid w:val="4B5A005E"/>
    <w:rsid w:val="4B6A9E43"/>
    <w:rsid w:val="4B9E861C"/>
    <w:rsid w:val="4BADD893"/>
    <w:rsid w:val="4BE9A851"/>
    <w:rsid w:val="4C14BAFA"/>
    <w:rsid w:val="4C4A16BA"/>
    <w:rsid w:val="4C59DAE7"/>
    <w:rsid w:val="4C9BD00A"/>
    <w:rsid w:val="4CB0FDDA"/>
    <w:rsid w:val="4D5AD901"/>
    <w:rsid w:val="4D67ACE2"/>
    <w:rsid w:val="4D9F1471"/>
    <w:rsid w:val="4DB0CFB2"/>
    <w:rsid w:val="4DB351C4"/>
    <w:rsid w:val="4DCDF68D"/>
    <w:rsid w:val="4E169B79"/>
    <w:rsid w:val="4F042D80"/>
    <w:rsid w:val="4F4F8389"/>
    <w:rsid w:val="4F54FD1E"/>
    <w:rsid w:val="4F77A66B"/>
    <w:rsid w:val="4F904249"/>
    <w:rsid w:val="500141A5"/>
    <w:rsid w:val="504BA135"/>
    <w:rsid w:val="508304BE"/>
    <w:rsid w:val="508930AB"/>
    <w:rsid w:val="509BA39D"/>
    <w:rsid w:val="50B45355"/>
    <w:rsid w:val="50FF1CF7"/>
    <w:rsid w:val="519760D5"/>
    <w:rsid w:val="51E4AE48"/>
    <w:rsid w:val="51F00D83"/>
    <w:rsid w:val="51F47DED"/>
    <w:rsid w:val="522F03FD"/>
    <w:rsid w:val="524637CA"/>
    <w:rsid w:val="52840F4F"/>
    <w:rsid w:val="52DE3D2E"/>
    <w:rsid w:val="52DFA305"/>
    <w:rsid w:val="538406C5"/>
    <w:rsid w:val="53A98B96"/>
    <w:rsid w:val="53CAAD9D"/>
    <w:rsid w:val="53CBC280"/>
    <w:rsid w:val="5444C9CC"/>
    <w:rsid w:val="54455016"/>
    <w:rsid w:val="54639FF1"/>
    <w:rsid w:val="54B2A26D"/>
    <w:rsid w:val="55A643B6"/>
    <w:rsid w:val="55AAB89E"/>
    <w:rsid w:val="560F957C"/>
    <w:rsid w:val="56354D66"/>
    <w:rsid w:val="56D468BB"/>
    <w:rsid w:val="5704B133"/>
    <w:rsid w:val="57204692"/>
    <w:rsid w:val="576EE09D"/>
    <w:rsid w:val="5785F0E2"/>
    <w:rsid w:val="57FC9843"/>
    <w:rsid w:val="5801F852"/>
    <w:rsid w:val="58033FCB"/>
    <w:rsid w:val="580F39F3"/>
    <w:rsid w:val="584F007F"/>
    <w:rsid w:val="5866A058"/>
    <w:rsid w:val="58AC71BB"/>
    <w:rsid w:val="58AF35D8"/>
    <w:rsid w:val="58C282C9"/>
    <w:rsid w:val="599DD80D"/>
    <w:rsid w:val="59E371B2"/>
    <w:rsid w:val="5A045BAE"/>
    <w:rsid w:val="5A5F120E"/>
    <w:rsid w:val="5A87BCD5"/>
    <w:rsid w:val="5A97526F"/>
    <w:rsid w:val="5AE5554E"/>
    <w:rsid w:val="5B1104F5"/>
    <w:rsid w:val="5B1F295C"/>
    <w:rsid w:val="5B1FC6E8"/>
    <w:rsid w:val="5B289AF4"/>
    <w:rsid w:val="5B506930"/>
    <w:rsid w:val="5BE8C19C"/>
    <w:rsid w:val="5C15F3C2"/>
    <w:rsid w:val="5C16F81F"/>
    <w:rsid w:val="5C94E169"/>
    <w:rsid w:val="5CD12F48"/>
    <w:rsid w:val="5CE20E67"/>
    <w:rsid w:val="5D1B47CA"/>
    <w:rsid w:val="5D26872F"/>
    <w:rsid w:val="5D3BF320"/>
    <w:rsid w:val="5DD89E3A"/>
    <w:rsid w:val="5E1F1D94"/>
    <w:rsid w:val="5E27D174"/>
    <w:rsid w:val="5E359EBD"/>
    <w:rsid w:val="5E608F13"/>
    <w:rsid w:val="5E8B06FB"/>
    <w:rsid w:val="5EEFFF07"/>
    <w:rsid w:val="5F1872B2"/>
    <w:rsid w:val="5F3B3FBC"/>
    <w:rsid w:val="5F8DB93C"/>
    <w:rsid w:val="60444DA9"/>
    <w:rsid w:val="606A5EF5"/>
    <w:rsid w:val="60ED0718"/>
    <w:rsid w:val="6140D35E"/>
    <w:rsid w:val="616E1E3A"/>
    <w:rsid w:val="61C2B48C"/>
    <w:rsid w:val="62CCB0DB"/>
    <w:rsid w:val="62CDF769"/>
    <w:rsid w:val="62E6CB4D"/>
    <w:rsid w:val="62EEDA18"/>
    <w:rsid w:val="6319091F"/>
    <w:rsid w:val="63263AE7"/>
    <w:rsid w:val="6346DF72"/>
    <w:rsid w:val="634D8679"/>
    <w:rsid w:val="63774A09"/>
    <w:rsid w:val="6395A08C"/>
    <w:rsid w:val="63C4F656"/>
    <w:rsid w:val="63C8104E"/>
    <w:rsid w:val="63F7706B"/>
    <w:rsid w:val="63FA7A99"/>
    <w:rsid w:val="640E250D"/>
    <w:rsid w:val="6411E373"/>
    <w:rsid w:val="6448A548"/>
    <w:rsid w:val="6458A86F"/>
    <w:rsid w:val="645BA8F6"/>
    <w:rsid w:val="64B0FEB2"/>
    <w:rsid w:val="64C48313"/>
    <w:rsid w:val="64CE8413"/>
    <w:rsid w:val="64E1B97E"/>
    <w:rsid w:val="65068927"/>
    <w:rsid w:val="65174299"/>
    <w:rsid w:val="654FAE09"/>
    <w:rsid w:val="6593B807"/>
    <w:rsid w:val="6609775B"/>
    <w:rsid w:val="66298EF0"/>
    <w:rsid w:val="665466AA"/>
    <w:rsid w:val="6671E07B"/>
    <w:rsid w:val="66804A04"/>
    <w:rsid w:val="66A76FFE"/>
    <w:rsid w:val="66A9DE74"/>
    <w:rsid w:val="66F45B0D"/>
    <w:rsid w:val="6786CCB3"/>
    <w:rsid w:val="67B87B92"/>
    <w:rsid w:val="67D74DBC"/>
    <w:rsid w:val="67ED4E93"/>
    <w:rsid w:val="681C089B"/>
    <w:rsid w:val="6830C7E1"/>
    <w:rsid w:val="68374F29"/>
    <w:rsid w:val="684D5B10"/>
    <w:rsid w:val="68C086CE"/>
    <w:rsid w:val="68D43E1B"/>
    <w:rsid w:val="69088B3F"/>
    <w:rsid w:val="690CF74B"/>
    <w:rsid w:val="6948D61E"/>
    <w:rsid w:val="694C4531"/>
    <w:rsid w:val="696ABBC0"/>
    <w:rsid w:val="69890DAB"/>
    <w:rsid w:val="69D7148C"/>
    <w:rsid w:val="6A087FFA"/>
    <w:rsid w:val="6A0E169B"/>
    <w:rsid w:val="6A68D144"/>
    <w:rsid w:val="6A8E3F55"/>
    <w:rsid w:val="6A93AE7E"/>
    <w:rsid w:val="6ABA1967"/>
    <w:rsid w:val="6AEE64D9"/>
    <w:rsid w:val="6AF8C18A"/>
    <w:rsid w:val="6B67F8E0"/>
    <w:rsid w:val="6B772044"/>
    <w:rsid w:val="6BD29162"/>
    <w:rsid w:val="6BD4EBF5"/>
    <w:rsid w:val="6BF5E873"/>
    <w:rsid w:val="6C063180"/>
    <w:rsid w:val="6C22BA25"/>
    <w:rsid w:val="6C243FB5"/>
    <w:rsid w:val="6C4C430A"/>
    <w:rsid w:val="6C8447D0"/>
    <w:rsid w:val="6C8D1BD0"/>
    <w:rsid w:val="6CBF1F3F"/>
    <w:rsid w:val="6CF0671A"/>
    <w:rsid w:val="6D2FBAE4"/>
    <w:rsid w:val="6E26A23A"/>
    <w:rsid w:val="6E2F2D02"/>
    <w:rsid w:val="6E78AA8A"/>
    <w:rsid w:val="6E80F377"/>
    <w:rsid w:val="6E919F74"/>
    <w:rsid w:val="6E983E0F"/>
    <w:rsid w:val="6EB664AC"/>
    <w:rsid w:val="6EBAE6C4"/>
    <w:rsid w:val="6ED4DFFF"/>
    <w:rsid w:val="6F06AC6E"/>
    <w:rsid w:val="6F228179"/>
    <w:rsid w:val="6F807B71"/>
    <w:rsid w:val="6FC4246E"/>
    <w:rsid w:val="701B8BA2"/>
    <w:rsid w:val="705B3AEE"/>
    <w:rsid w:val="7081F7B2"/>
    <w:rsid w:val="708848C1"/>
    <w:rsid w:val="70E0ECFD"/>
    <w:rsid w:val="70F99AC0"/>
    <w:rsid w:val="710AAD26"/>
    <w:rsid w:val="711DC42B"/>
    <w:rsid w:val="713A27D4"/>
    <w:rsid w:val="7175B08C"/>
    <w:rsid w:val="71C5A8C5"/>
    <w:rsid w:val="71CC6EF5"/>
    <w:rsid w:val="71DE8B5F"/>
    <w:rsid w:val="72451060"/>
    <w:rsid w:val="724CFFB3"/>
    <w:rsid w:val="726F09B1"/>
    <w:rsid w:val="72AB6326"/>
    <w:rsid w:val="731F8CF2"/>
    <w:rsid w:val="733BAA26"/>
    <w:rsid w:val="73609D81"/>
    <w:rsid w:val="7378872A"/>
    <w:rsid w:val="73B151BD"/>
    <w:rsid w:val="73C56346"/>
    <w:rsid w:val="73F65C08"/>
    <w:rsid w:val="740406FA"/>
    <w:rsid w:val="7406F12F"/>
    <w:rsid w:val="745CD53D"/>
    <w:rsid w:val="745F0C75"/>
    <w:rsid w:val="746A8E33"/>
    <w:rsid w:val="74D9FAA1"/>
    <w:rsid w:val="75135527"/>
    <w:rsid w:val="7577DA21"/>
    <w:rsid w:val="758C40F7"/>
    <w:rsid w:val="75B0C6B9"/>
    <w:rsid w:val="75BBC660"/>
    <w:rsid w:val="767E2A0B"/>
    <w:rsid w:val="773413BB"/>
    <w:rsid w:val="774B6A8D"/>
    <w:rsid w:val="77AA937D"/>
    <w:rsid w:val="77CE79B0"/>
    <w:rsid w:val="78071DF5"/>
    <w:rsid w:val="78297CD7"/>
    <w:rsid w:val="78601769"/>
    <w:rsid w:val="786C4D19"/>
    <w:rsid w:val="78B23875"/>
    <w:rsid w:val="78E8ED4E"/>
    <w:rsid w:val="78FC8213"/>
    <w:rsid w:val="78FD8185"/>
    <w:rsid w:val="7917B574"/>
    <w:rsid w:val="791FA571"/>
    <w:rsid w:val="793DBAEB"/>
    <w:rsid w:val="7952D8CD"/>
    <w:rsid w:val="7970BB3B"/>
    <w:rsid w:val="79835A56"/>
    <w:rsid w:val="79C80FA0"/>
    <w:rsid w:val="79CFAE5F"/>
    <w:rsid w:val="79D70BE9"/>
    <w:rsid w:val="79E4D9EA"/>
    <w:rsid w:val="7A6F493F"/>
    <w:rsid w:val="7A783C94"/>
    <w:rsid w:val="7A79C8C8"/>
    <w:rsid w:val="7AEB1772"/>
    <w:rsid w:val="7B17962F"/>
    <w:rsid w:val="7B8132F5"/>
    <w:rsid w:val="7BC3CA61"/>
    <w:rsid w:val="7BE0D7B4"/>
    <w:rsid w:val="7BE126EC"/>
    <w:rsid w:val="7BF97361"/>
    <w:rsid w:val="7C6A1A3E"/>
    <w:rsid w:val="7C8B3F99"/>
    <w:rsid w:val="7CE4F8CA"/>
    <w:rsid w:val="7D65EBC7"/>
    <w:rsid w:val="7D9C76B1"/>
    <w:rsid w:val="7DA9BE5B"/>
    <w:rsid w:val="7DCFF9E8"/>
    <w:rsid w:val="7E214A11"/>
    <w:rsid w:val="7F28BE5D"/>
    <w:rsid w:val="7F55D91C"/>
    <w:rsid w:val="7F5A992E"/>
    <w:rsid w:val="7F6D8A15"/>
    <w:rsid w:val="7F9D0400"/>
    <w:rsid w:val="7FC5A2FC"/>
    <w:rsid w:val="7FDD1C65"/>
    <w:rsid w:val="7FE50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6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8"/>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1"/>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customStyle="1" w:styleId="CommentText">
    <w:name w:val="Comment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CommentText"/>
    <w:uiPriority w:val="99"/>
    <w:semiHidden/>
    <w:rsid w:val="0079225C"/>
    <w:rPr>
      <w:rFonts w:ascii="Verdana" w:hAnsi="Verdana"/>
      <w:lang w:val="nl-NL" w:eastAsia="nl-NL"/>
    </w:rPr>
  </w:style>
  <w:style w:type="character" w:customStyle="1" w:styleId="CommentReference">
    <w:name w:val="Comment Reference"/>
    <w:basedOn w:val="Standaardalinea-lettertype"/>
    <w:semiHidden/>
    <w:unhideWhenUsed/>
    <w:rsid w:val="0079225C"/>
    <w:rPr>
      <w:sz w:val="16"/>
      <w:szCs w:val="16"/>
    </w:rPr>
  </w:style>
  <w:style w:type="paragraph" w:styleId="Lijstalinea">
    <w:name w:val="List Paragraph"/>
    <w:basedOn w:val="Standaard"/>
    <w:uiPriority w:val="34"/>
    <w:qFormat/>
    <w:rsid w:val="64CE8413"/>
    <w:pPr>
      <w:ind w:left="720"/>
      <w:contextualSpacing/>
    </w:pPr>
  </w:style>
  <w:style w:type="character" w:styleId="Voetnootmarkering">
    <w:name w:val="footnote reference"/>
    <w:basedOn w:val="Standaardalinea-lettertype"/>
    <w:uiPriority w:val="99"/>
    <w:semiHidden/>
    <w:unhideWhenUsed/>
    <w:rsid w:val="35E565E7"/>
    <w:rPr>
      <w:vertAlign w:val="superscript"/>
    </w:rPr>
  </w:style>
  <w:style w:type="paragraph" w:styleId="Tekstopmerking">
    <w:name w:val="annotation text"/>
    <w:basedOn w:val="Standaard"/>
    <w:link w:val="TekstopmerkingChar1"/>
    <w:unhideWhenUsed/>
    <w:pPr>
      <w:spacing w:line="240" w:lineRule="auto"/>
    </w:pPr>
    <w:rPr>
      <w:sz w:val="20"/>
      <w:szCs w:val="20"/>
    </w:rPr>
  </w:style>
  <w:style w:type="character" w:customStyle="1" w:styleId="TekstopmerkingChar1">
    <w:name w:val="Tekst opmerking Char1"/>
    <w:basedOn w:val="Standaardalinea-lettertype"/>
    <w:link w:val="Tekstopmerking"/>
    <w:rPr>
      <w:rFonts w:ascii="Verdana" w:hAnsi="Verdana"/>
      <w:lang w:val="nl-NL" w:eastAsia="nl-NL"/>
    </w:rPr>
  </w:style>
  <w:style w:type="character" w:styleId="Verwijzingopmerking">
    <w:name w:val="annotation reference"/>
    <w:basedOn w:val="Standaardalinea-lettertype"/>
    <w:semiHidden/>
    <w:unhideWhenUsed/>
    <w:rPr>
      <w:sz w:val="16"/>
      <w:szCs w:val="16"/>
    </w:rPr>
  </w:style>
  <w:style w:type="paragraph" w:styleId="Revisie">
    <w:name w:val="Revision"/>
    <w:hidden/>
    <w:uiPriority w:val="99"/>
    <w:semiHidden/>
    <w:rsid w:val="00C16537"/>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4C063C"/>
    <w:rPr>
      <w:b/>
      <w:bCs/>
    </w:rPr>
  </w:style>
  <w:style w:type="character" w:customStyle="1" w:styleId="OnderwerpvanopmerkingChar">
    <w:name w:val="Onderwerp van opmerking Char"/>
    <w:basedOn w:val="TekstopmerkingChar1"/>
    <w:link w:val="Onderwerpvanopmerking"/>
    <w:semiHidden/>
    <w:rsid w:val="004C063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3440</ap:Words>
  <ap:Characters>18922</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2026-06-26T13:12:00.0000000Z</dcterms:created>
  <dcterms:modified xsi:type="dcterms:W3CDTF">2026-06-26T13:12:00.0000000Z</dcterms:modified>
  <dc:description>------------------------</dc:description>
  <dc:subject/>
  <keywords/>
  <version/>
  <category/>
</coreProperties>
</file>