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DD4" w:rsidRDefault="00D97DD4" w14:paraId="335C2100" w14:textId="77777777"/>
    <w:p w:rsidR="00BF76C8" w:rsidRDefault="08F26998" w14:paraId="790500BC" w14:textId="7106F7C4">
      <w:r>
        <w:t>Geachte voorzitter,</w:t>
      </w:r>
    </w:p>
    <w:p w:rsidRPr="00F83610" w:rsidR="00F83610" w:rsidP="00F83610" w:rsidRDefault="00F83610" w14:paraId="632EB572" w14:textId="2C23C0AF"/>
    <w:p w:rsidR="00F83610" w:rsidP="08F26998" w:rsidRDefault="08F26998" w14:paraId="6925B752" w14:textId="1E306841">
      <w:r>
        <w:t xml:space="preserve">In vervolg op de schriftelijk gestelde vragen door lid Dobbe (SP) met kenmerk </w:t>
      </w:r>
      <w:r w:rsidRPr="08F26998">
        <w:rPr>
          <w:rFonts w:eastAsia="Verdana" w:cs="Verdana"/>
        </w:rPr>
        <w:t xml:space="preserve">2026Z11046 </w:t>
      </w:r>
      <w:r>
        <w:t>van 27 mei 2026 over de beantwoording van de Kamervragen van 24 april over gebruik van de C7NLD door het Russische Vrijwilligerskorps deel ik u mede dat het niet mogelijk is gebleken om de beantwoording binnen de gestelde termijn aan uw Kamer te doen toekomen. Nadere interne en interdepartementale afstemming is nodig om de vragen zorgvuldig en volledig te beantwoorden. Het streven is de beantwoording zo spoedig mogelijk aan uw Kamer te sturen.</w:t>
      </w:r>
    </w:p>
    <w:p w:rsidR="00520561" w:rsidP="00F83610" w:rsidRDefault="00520561" w14:paraId="1F05BF0D" w14:textId="77777777"/>
    <w:p w:rsidR="00520561" w:rsidP="00F83610" w:rsidRDefault="00520561" w14:paraId="14A1AD24" w14:textId="77777777"/>
    <w:p w:rsidR="004820C7" w:rsidP="004820C7" w:rsidRDefault="004820C7" w14:paraId="4D1D775F" w14:textId="77777777">
      <w:r w:rsidRPr="00966E82">
        <w:t xml:space="preserve">De minister van Buitenlandse Handel </w:t>
      </w:r>
    </w:p>
    <w:p w:rsidR="004820C7" w:rsidP="004820C7" w:rsidRDefault="08F26998" w14:paraId="55ED7084" w14:textId="42F0E916">
      <w:r>
        <w:t xml:space="preserve">en Ontwikkelingssamenwerking, </w:t>
      </w:r>
      <w:r w:rsidR="004820C7">
        <w:tab/>
      </w:r>
      <w:r w:rsidR="004820C7">
        <w:tab/>
      </w:r>
    </w:p>
    <w:p w:rsidR="004820C7" w:rsidP="004820C7" w:rsidRDefault="004820C7" w14:paraId="11025ED5" w14:textId="77777777"/>
    <w:p w:rsidR="004820C7" w:rsidP="004820C7" w:rsidRDefault="004820C7" w14:paraId="22FCD3EB" w14:textId="77777777"/>
    <w:p w:rsidR="000A0194" w:rsidP="004820C7" w:rsidRDefault="000A0194" w14:paraId="56067CE3" w14:textId="77777777"/>
    <w:p w:rsidR="000A0194" w:rsidP="004820C7" w:rsidRDefault="000A0194" w14:paraId="482F6A16" w14:textId="77777777"/>
    <w:p w:rsidR="004820C7" w:rsidP="004820C7" w:rsidRDefault="004820C7" w14:paraId="585A9D3C" w14:textId="77777777"/>
    <w:p w:rsidR="004820C7" w:rsidP="004820C7" w:rsidRDefault="004820C7" w14:paraId="274EEFD9" w14:textId="69CDDD0B">
      <w:r w:rsidRPr="00966E82">
        <w:t xml:space="preserve">S.W. Sjoerdsma </w:t>
      </w:r>
      <w:r>
        <w:tab/>
      </w:r>
      <w:r>
        <w:tab/>
      </w:r>
      <w:r>
        <w:tab/>
      </w:r>
      <w:r>
        <w:tab/>
      </w:r>
    </w:p>
    <w:p w:rsidR="004820C7" w:rsidP="004820C7" w:rsidRDefault="004820C7" w14:paraId="1A5424A3" w14:textId="77777777"/>
    <w:p w:rsidR="004820C7" w:rsidP="004820C7" w:rsidRDefault="004820C7" w14:paraId="290E3BA9" w14:textId="77777777"/>
    <w:p w:rsidR="00BF76C8" w:rsidRDefault="00BF76C8" w14:paraId="790500C0" w14:textId="77777777"/>
    <w:p w:rsidR="00BF76C8" w:rsidRDefault="00BF76C8" w14:paraId="790500C1" w14:textId="77777777"/>
    <w:p w:rsidR="00BF76C8" w:rsidRDefault="00BF76C8" w14:paraId="790500C2" w14:textId="77777777"/>
    <w:p w:rsidR="00BF76C8" w:rsidRDefault="00BF76C8" w14:paraId="790500C3" w14:textId="77777777"/>
    <w:p w:rsidR="00BF76C8" w:rsidRDefault="00BF76C8" w14:paraId="790500C4" w14:textId="77777777"/>
    <w:sectPr w:rsidR="00BF76C8" w:rsidSect="007E13FD">
      <w:headerReference w:type="default" r:id="rId13"/>
      <w:headerReference w:type="first" r:id="rId14"/>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853B" w14:textId="77777777" w:rsidR="00E579BD" w:rsidRDefault="00E579BD">
      <w:pPr>
        <w:spacing w:line="240" w:lineRule="auto"/>
      </w:pPr>
      <w:r>
        <w:separator/>
      </w:r>
    </w:p>
  </w:endnote>
  <w:endnote w:type="continuationSeparator" w:id="0">
    <w:p w14:paraId="50CEDB5A" w14:textId="77777777" w:rsidR="00E579BD" w:rsidRDefault="00E57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0C04" w14:textId="77777777" w:rsidR="00E579BD" w:rsidRDefault="00E579BD">
      <w:pPr>
        <w:spacing w:line="240" w:lineRule="auto"/>
      </w:pPr>
      <w:r>
        <w:separator/>
      </w:r>
    </w:p>
  </w:footnote>
  <w:footnote w:type="continuationSeparator" w:id="0">
    <w:p w14:paraId="3B187BDB" w14:textId="77777777" w:rsidR="00E579BD" w:rsidRDefault="00E579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00C5" w14:textId="77777777" w:rsidR="00BF76C8" w:rsidRDefault="00906B7F">
    <w:r>
      <w:rPr>
        <w:noProof/>
      </w:rPr>
      <mc:AlternateContent>
        <mc:Choice Requires="wps">
          <w:drawing>
            <wp:anchor distT="0" distB="0" distL="0" distR="0" simplePos="1" relativeHeight="251652608" behindDoc="0" locked="1" layoutInCell="1" allowOverlap="1" wp14:anchorId="790500C9" wp14:editId="790500CA">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0500F6" w14:textId="77777777" w:rsidR="00BF76C8" w:rsidRDefault="00906B7F">
                          <w:pPr>
                            <w:pStyle w:val="Referentiegegevensbold"/>
                          </w:pPr>
                          <w:r>
                            <w:t>Ministerie van Buitenlandse Zaken</w:t>
                          </w:r>
                        </w:p>
                        <w:p w14:paraId="790500F7" w14:textId="77777777" w:rsidR="00BF76C8" w:rsidRDefault="00BF76C8">
                          <w:pPr>
                            <w:pStyle w:val="WitregelW2"/>
                          </w:pPr>
                        </w:p>
                        <w:p w14:paraId="790500F8" w14:textId="77777777" w:rsidR="00BF76C8" w:rsidRDefault="00906B7F">
                          <w:pPr>
                            <w:pStyle w:val="Referentiegegevensbold"/>
                          </w:pPr>
                          <w:r>
                            <w:t>Onze referentie</w:t>
                          </w:r>
                        </w:p>
                        <w:p w14:paraId="790500F9" w14:textId="77777777" w:rsidR="00BF76C8" w:rsidRDefault="00906B7F">
                          <w:pPr>
                            <w:pStyle w:val="Referentiegegevens"/>
                          </w:pPr>
                          <w:r>
                            <w:t>BZ2517545</w:t>
                          </w:r>
                        </w:p>
                      </w:txbxContent>
                    </wps:txbx>
                    <wps:bodyPr vert="horz" wrap="square" lIns="0" tIns="0" rIns="0" bIns="0" anchor="t" anchorCtr="0"/>
                  </wps:wsp>
                </a:graphicData>
              </a:graphic>
            </wp:anchor>
          </w:drawing>
        </mc:Choice>
        <mc:Fallback>
          <w:pict>
            <v:shapetype w14:anchorId="790500C9"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90500F6" w14:textId="77777777" w:rsidR="00BF76C8" w:rsidRDefault="00906B7F">
                    <w:pPr>
                      <w:pStyle w:val="Referentiegegevensbold"/>
                    </w:pPr>
                    <w:r>
                      <w:t>Ministerie van Buitenlandse Zaken</w:t>
                    </w:r>
                  </w:p>
                  <w:p w14:paraId="790500F7" w14:textId="77777777" w:rsidR="00BF76C8" w:rsidRDefault="00BF76C8">
                    <w:pPr>
                      <w:pStyle w:val="WitregelW2"/>
                    </w:pPr>
                  </w:p>
                  <w:p w14:paraId="790500F8" w14:textId="77777777" w:rsidR="00BF76C8" w:rsidRDefault="00906B7F">
                    <w:pPr>
                      <w:pStyle w:val="Referentiegegevensbold"/>
                    </w:pPr>
                    <w:r>
                      <w:t>Onze referentie</w:t>
                    </w:r>
                  </w:p>
                  <w:p w14:paraId="790500F9" w14:textId="77777777" w:rsidR="00BF76C8" w:rsidRDefault="00906B7F">
                    <w:pPr>
                      <w:pStyle w:val="Referentiegegevens"/>
                    </w:pPr>
                    <w:r>
                      <w:t>BZ2517545</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790500CB" wp14:editId="790500CC">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90500FA" w14:textId="77777777" w:rsidR="00BF76C8" w:rsidRDefault="00906B7F">
                          <w:pPr>
                            <w:pStyle w:val="Rubricering"/>
                          </w:pPr>
                          <w:r>
                            <w:t>ONGERUBRICEERD / GEEN MERKING</w:t>
                          </w:r>
                        </w:p>
                      </w:txbxContent>
                    </wps:txbx>
                    <wps:bodyPr vert="horz" wrap="square" lIns="0" tIns="0" rIns="0" bIns="0" anchor="t" anchorCtr="0"/>
                  </wps:wsp>
                </a:graphicData>
              </a:graphic>
            </wp:anchor>
          </w:drawing>
        </mc:Choice>
        <mc:Fallback>
          <w:pict>
            <v:shape w14:anchorId="790500CB"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90500FA" w14:textId="77777777" w:rsidR="00BF76C8" w:rsidRDefault="00906B7F">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90500CD" wp14:editId="790500CE">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9050108" w14:textId="77777777" w:rsidR="00906B7F" w:rsidRDefault="00906B7F"/>
                      </w:txbxContent>
                    </wps:txbx>
                    <wps:bodyPr vert="horz" wrap="square" lIns="0" tIns="0" rIns="0" bIns="0" anchor="t" anchorCtr="0"/>
                  </wps:wsp>
                </a:graphicData>
              </a:graphic>
            </wp:anchor>
          </w:drawing>
        </mc:Choice>
        <mc:Fallback>
          <w:pict>
            <v:shape w14:anchorId="790500CD"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9050108" w14:textId="77777777" w:rsidR="00906B7F" w:rsidRDefault="00906B7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00C7" w14:textId="048B2AA9" w:rsidR="00BF76C8" w:rsidRDefault="00906B7F">
    <w:pPr>
      <w:spacing w:after="7131" w:line="14" w:lineRule="exact"/>
    </w:pPr>
    <w:r>
      <w:rPr>
        <w:noProof/>
      </w:rPr>
      <mc:AlternateContent>
        <mc:Choice Requires="wps">
          <w:drawing>
            <wp:anchor distT="0" distB="0" distL="0" distR="0" simplePos="0" relativeHeight="251655680" behindDoc="0" locked="1" layoutInCell="1" allowOverlap="1" wp14:anchorId="790500CF" wp14:editId="790500D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90500FB" w14:textId="77777777" w:rsidR="00906B7F" w:rsidRDefault="00906B7F"/>
                      </w:txbxContent>
                    </wps:txbx>
                    <wps:bodyPr vert="horz" wrap="square" lIns="0" tIns="0" rIns="0" bIns="0" anchor="t" anchorCtr="0"/>
                  </wps:wsp>
                </a:graphicData>
              </a:graphic>
            </wp:anchor>
          </w:drawing>
        </mc:Choice>
        <mc:Fallback>
          <w:pict>
            <v:shapetype w14:anchorId="790500CF"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90500FB" w14:textId="77777777" w:rsidR="00906B7F" w:rsidRDefault="00906B7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90500D1" wp14:editId="790500D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0500DF" w14:textId="7C33418D" w:rsidR="00BF76C8" w:rsidRDefault="00BF76C8">
                          <w:pPr>
                            <w:pStyle w:val="Rubricering"/>
                          </w:pPr>
                        </w:p>
                        <w:p w14:paraId="73051F79" w14:textId="77777777" w:rsidR="00F83610" w:rsidRDefault="00F83610" w:rsidP="00F83610">
                          <w:r w:rsidRPr="00F83610">
                            <w:t xml:space="preserve">Aan de Voorzitter van de </w:t>
                          </w:r>
                        </w:p>
                        <w:p w14:paraId="48AAB1DB" w14:textId="77777777" w:rsidR="00F83610" w:rsidRDefault="00F83610" w:rsidP="00F83610">
                          <w:r w:rsidRPr="00F83610">
                            <w:t xml:space="preserve">Tweede Kamer der Staten-Generaal </w:t>
                          </w:r>
                        </w:p>
                        <w:p w14:paraId="6470CB18" w14:textId="58D4A041" w:rsidR="00F83610" w:rsidRDefault="00F83610" w:rsidP="00F83610">
                          <w:r w:rsidRPr="00F83610">
                            <w:t>Prinses Irene</w:t>
                          </w:r>
                          <w:r w:rsidR="00DF460B">
                            <w:t>straat 6</w:t>
                          </w:r>
                        </w:p>
                        <w:p w14:paraId="58172D3A" w14:textId="562C4A82" w:rsidR="00F83610" w:rsidRPr="00F83610" w:rsidRDefault="00F83610" w:rsidP="00F83610">
                          <w:r w:rsidRPr="00F83610">
                            <w:t>Den Haa</w:t>
                          </w:r>
                          <w:r>
                            <w:t>g</w:t>
                          </w:r>
                        </w:p>
                      </w:txbxContent>
                    </wps:txbx>
                    <wps:bodyPr vert="horz" wrap="square" lIns="0" tIns="0" rIns="0" bIns="0" anchor="t" anchorCtr="0"/>
                  </wps:wsp>
                </a:graphicData>
              </a:graphic>
            </wp:anchor>
          </w:drawing>
        </mc:Choice>
        <mc:Fallback>
          <w:pict>
            <v:shape w14:anchorId="790500D1"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90500DF" w14:textId="7C33418D" w:rsidR="00BF76C8" w:rsidRDefault="00BF76C8">
                    <w:pPr>
                      <w:pStyle w:val="Rubricering"/>
                    </w:pPr>
                  </w:p>
                  <w:p w14:paraId="73051F79" w14:textId="77777777" w:rsidR="00F83610" w:rsidRDefault="00F83610" w:rsidP="00F83610">
                    <w:r w:rsidRPr="00F83610">
                      <w:t xml:space="preserve">Aan de Voorzitter van de </w:t>
                    </w:r>
                  </w:p>
                  <w:p w14:paraId="48AAB1DB" w14:textId="77777777" w:rsidR="00F83610" w:rsidRDefault="00F83610" w:rsidP="00F83610">
                    <w:r w:rsidRPr="00F83610">
                      <w:t xml:space="preserve">Tweede Kamer der Staten-Generaal </w:t>
                    </w:r>
                  </w:p>
                  <w:p w14:paraId="6470CB18" w14:textId="58D4A041" w:rsidR="00F83610" w:rsidRDefault="00F83610" w:rsidP="00F83610">
                    <w:r w:rsidRPr="00F83610">
                      <w:t>Prinses Irene</w:t>
                    </w:r>
                    <w:r w:rsidR="00DF460B">
                      <w:t>straat 6</w:t>
                    </w:r>
                  </w:p>
                  <w:p w14:paraId="58172D3A" w14:textId="562C4A82" w:rsidR="00F83610" w:rsidRPr="00F83610" w:rsidRDefault="00F83610" w:rsidP="00F83610">
                    <w:r w:rsidRPr="00F83610">
                      <w:t>Den Haa</w:t>
                    </w:r>
                    <w:r>
                      <w:t>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90500D3" wp14:editId="063BEE8F">
              <wp:simplePos x="0" y="0"/>
              <wp:positionH relativeFrom="margin">
                <wp:align>center</wp:align>
              </wp:positionH>
              <wp:positionV relativeFrom="page">
                <wp:posOffset>3467100</wp:posOffset>
              </wp:positionV>
              <wp:extent cx="4780915" cy="8953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95350"/>
                      </a:xfrm>
                      <a:prstGeom prst="rect">
                        <a:avLst/>
                      </a:prstGeom>
                      <a:noFill/>
                    </wps:spPr>
                    <wps:txbx>
                      <w:txbxContent>
                        <w:p w14:paraId="790500E8" w14:textId="77777777" w:rsidR="00BF76C8" w:rsidRDefault="00BF76C8"/>
                        <w:p w14:paraId="49B83D34" w14:textId="00B8EDF4" w:rsidR="008704E9" w:rsidRDefault="008704E9" w:rsidP="008704E9">
                          <w:r>
                            <w:t xml:space="preserve">Datum </w:t>
                          </w:r>
                          <w:r w:rsidR="002C266C">
                            <w:t>26</w:t>
                          </w:r>
                          <w:r w:rsidR="001B4489">
                            <w:t xml:space="preserve"> </w:t>
                          </w:r>
                          <w:r>
                            <w:t>juni 202</w:t>
                          </w:r>
                          <w:r w:rsidR="00520561">
                            <w:t xml:space="preserve">6 </w:t>
                          </w:r>
                        </w:p>
                        <w:p w14:paraId="6D971ABF" w14:textId="304B0531" w:rsidR="008704E9" w:rsidRDefault="008704E9" w:rsidP="00520561">
                          <w:r>
                            <w:t xml:space="preserve">Betreft </w:t>
                          </w:r>
                          <w:r w:rsidR="006D1887">
                            <w:t>U</w:t>
                          </w:r>
                          <w:r>
                            <w:t>itstel</w:t>
                          </w:r>
                          <w:r w:rsidR="0022242A">
                            <w:t xml:space="preserve"> beantwoording</w:t>
                          </w:r>
                          <w:r>
                            <w:t xml:space="preserve"> schriftelijke vragen van het </w:t>
                          </w:r>
                          <w:r w:rsidR="00520561">
                            <w:t>lid Dobbe (SP)</w:t>
                          </w:r>
                          <w:r>
                            <w:t xml:space="preserve"> </w:t>
                          </w:r>
                          <w:r w:rsidR="00520561">
                            <w:t xml:space="preserve">over gebruik </w:t>
                          </w:r>
                          <w:r w:rsidR="00520561" w:rsidRPr="008037C0">
                            <w:t>van de C7NLD door het Russische Vrijwilligerskorps</w:t>
                          </w:r>
                        </w:p>
                        <w:p w14:paraId="790500E9" w14:textId="77777777" w:rsidR="00BF76C8" w:rsidRDefault="00BF76C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90500D3" id="41b10c7e-80a4-11ea-b356-6230a4311406" o:spid="_x0000_s1031" type="#_x0000_t202" style="position:absolute;margin-left:0;margin-top:273pt;width:376.45pt;height:70.5pt;z-index:251657728;visibility:visible;mso-wrap-style:square;mso-height-percent:0;mso-wrap-distance-left:0;mso-wrap-distance-top:0;mso-wrap-distance-right:0;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" filled="f" stroked="f">
              <v:textbox inset="0,0,0,0">
                <w:txbxContent>
                  <w:p w14:paraId="790500E8" w14:textId="77777777" w:rsidR="00BF76C8" w:rsidRDefault="00BF76C8"/>
                  <w:p w14:paraId="49B83D34" w14:textId="00B8EDF4" w:rsidR="008704E9" w:rsidRDefault="008704E9" w:rsidP="008704E9">
                    <w:r>
                      <w:t xml:space="preserve">Datum </w:t>
                    </w:r>
                    <w:r w:rsidR="002C266C">
                      <w:t>26</w:t>
                    </w:r>
                    <w:r w:rsidR="001B4489">
                      <w:t xml:space="preserve"> </w:t>
                    </w:r>
                    <w:r>
                      <w:t>juni 202</w:t>
                    </w:r>
                    <w:r w:rsidR="00520561">
                      <w:t xml:space="preserve">6 </w:t>
                    </w:r>
                  </w:p>
                  <w:p w14:paraId="6D971ABF" w14:textId="304B0531" w:rsidR="008704E9" w:rsidRDefault="008704E9" w:rsidP="00520561">
                    <w:r>
                      <w:t xml:space="preserve">Betreft </w:t>
                    </w:r>
                    <w:r w:rsidR="006D1887">
                      <w:t>U</w:t>
                    </w:r>
                    <w:r>
                      <w:t>itstel</w:t>
                    </w:r>
                    <w:r w:rsidR="0022242A">
                      <w:t xml:space="preserve"> beantwoording</w:t>
                    </w:r>
                    <w:r>
                      <w:t xml:space="preserve"> schriftelijke vragen van het </w:t>
                    </w:r>
                    <w:r w:rsidR="00520561">
                      <w:t>lid Dobbe (SP)</w:t>
                    </w:r>
                    <w:r>
                      <w:t xml:space="preserve"> </w:t>
                    </w:r>
                    <w:r w:rsidR="00520561">
                      <w:t xml:space="preserve">over gebruik </w:t>
                    </w:r>
                    <w:r w:rsidR="00520561" w:rsidRPr="008037C0">
                      <w:t>van de C7NLD door het Russische Vrijwilligerskorps</w:t>
                    </w:r>
                  </w:p>
                  <w:p w14:paraId="790500E9" w14:textId="77777777" w:rsidR="00BF76C8" w:rsidRDefault="00BF76C8"/>
                </w:txbxContent>
              </v:textbox>
              <w10:wrap anchorx="margin" anchory="page"/>
              <w10:anchorlock/>
            </v:shape>
          </w:pict>
        </mc:Fallback>
      </mc:AlternateContent>
    </w:r>
    <w:r>
      <w:rPr>
        <w:noProof/>
      </w:rPr>
      <mc:AlternateContent>
        <mc:Choice Requires="wps">
          <w:drawing>
            <wp:anchor distT="0" distB="0" distL="0" distR="0" simplePos="0" relativeHeight="251658752" behindDoc="0" locked="1" layoutInCell="1" allowOverlap="1" wp14:anchorId="790500D5" wp14:editId="60076D7F">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790500EB" w14:textId="44BBB66C" w:rsidR="00BF76C8" w:rsidRDefault="00906B7F" w:rsidP="008704E9">
                          <w:pPr>
                            <w:pStyle w:val="Referentiegegevensbold"/>
                          </w:pPr>
                          <w:r>
                            <w:t>Ministerie van Buitenlandse Zaken</w:t>
                          </w:r>
                        </w:p>
                        <w:p w14:paraId="2491CBDC" w14:textId="77777777" w:rsidR="00F83610" w:rsidRDefault="00F83610">
                          <w:pPr>
                            <w:pStyle w:val="Referentiegegevens"/>
                          </w:pPr>
                          <w:r w:rsidRPr="00F83610">
                            <w:t xml:space="preserve">Rijnstraat 8 </w:t>
                          </w:r>
                        </w:p>
                        <w:p w14:paraId="157182EC" w14:textId="77777777" w:rsidR="00F83610" w:rsidRDefault="00F83610">
                          <w:pPr>
                            <w:pStyle w:val="Referentiegegevens"/>
                          </w:pPr>
                          <w:r w:rsidRPr="00F83610">
                            <w:t xml:space="preserve">2515XP Den Haag </w:t>
                          </w:r>
                        </w:p>
                        <w:p w14:paraId="3EFF0A3B" w14:textId="77777777" w:rsidR="00F83610" w:rsidRDefault="00F83610">
                          <w:pPr>
                            <w:pStyle w:val="Referentiegegevens"/>
                          </w:pPr>
                          <w:r w:rsidRPr="00F83610">
                            <w:t xml:space="preserve">Postbus 20061 </w:t>
                          </w:r>
                        </w:p>
                        <w:p w14:paraId="6DC4FE33" w14:textId="77777777" w:rsidR="00F83610" w:rsidRDefault="00F83610">
                          <w:pPr>
                            <w:pStyle w:val="Referentiegegevens"/>
                          </w:pPr>
                          <w:r w:rsidRPr="00F83610">
                            <w:t xml:space="preserve">Nederland </w:t>
                          </w:r>
                        </w:p>
                        <w:p w14:paraId="790500EC" w14:textId="5BEB5266" w:rsidR="00BF76C8" w:rsidRDefault="00F83610">
                          <w:pPr>
                            <w:pStyle w:val="Referentiegegevens"/>
                          </w:pPr>
                          <w:r w:rsidRPr="00F83610">
                            <w:t>www.minbuza.nl</w:t>
                          </w:r>
                        </w:p>
                        <w:p w14:paraId="790500ED" w14:textId="295FD140" w:rsidR="00BF76C8" w:rsidRDefault="00BF76C8">
                          <w:pPr>
                            <w:pStyle w:val="Referentiegegevens"/>
                          </w:pPr>
                        </w:p>
                        <w:p w14:paraId="790500EE" w14:textId="77777777" w:rsidR="00BF76C8" w:rsidRDefault="00BF76C8">
                          <w:pPr>
                            <w:pStyle w:val="WitregelW2"/>
                          </w:pPr>
                        </w:p>
                        <w:p w14:paraId="790500EF" w14:textId="77777777" w:rsidR="00BF76C8" w:rsidRDefault="00906B7F">
                          <w:pPr>
                            <w:pStyle w:val="Referentiegegevensbold"/>
                          </w:pPr>
                          <w:r>
                            <w:t>Onze referentie</w:t>
                          </w:r>
                        </w:p>
                        <w:p w14:paraId="22C0E693" w14:textId="77777777" w:rsidR="004D27C1" w:rsidRDefault="004D27C1" w:rsidP="004D27C1">
                          <w:pPr>
                            <w:pStyle w:val="Referentiegegevens"/>
                          </w:pPr>
                          <w:r w:rsidRPr="002358F5">
                            <w:t>BZ2629605</w:t>
                          </w:r>
                        </w:p>
                        <w:p w14:paraId="790500F1" w14:textId="77777777" w:rsidR="00BF76C8" w:rsidRDefault="00BF76C8">
                          <w:pPr>
                            <w:pStyle w:val="WitregelW1"/>
                          </w:pPr>
                        </w:p>
                        <w:p w14:paraId="790500F2" w14:textId="77777777" w:rsidR="00BF76C8" w:rsidRDefault="00906B7F">
                          <w:pPr>
                            <w:pStyle w:val="Referentiegegevensbold"/>
                          </w:pPr>
                          <w:r>
                            <w:t>Bijlage(n)</w:t>
                          </w:r>
                        </w:p>
                        <w:p w14:paraId="790500F3" w14:textId="77777777" w:rsidR="00BF76C8" w:rsidRDefault="00906B7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90500D5" id="41b10cd4-80a4-11ea-b356-6230a4311406" o:spid="_x0000_s1032" type="#_x0000_t202" style="position:absolute;margin-left:466.5pt;margin-top:15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" filled="f" stroked="f">
              <v:textbox inset="0,0,0,0">
                <w:txbxContent>
                  <w:p w14:paraId="790500EB" w14:textId="44BBB66C" w:rsidR="00BF76C8" w:rsidRDefault="00906B7F" w:rsidP="008704E9">
                    <w:pPr>
                      <w:pStyle w:val="Referentiegegevensbold"/>
                    </w:pPr>
                    <w:r>
                      <w:t>Ministerie van Buitenlandse Zaken</w:t>
                    </w:r>
                  </w:p>
                  <w:p w14:paraId="2491CBDC" w14:textId="77777777" w:rsidR="00F83610" w:rsidRDefault="00F83610">
                    <w:pPr>
                      <w:pStyle w:val="Referentiegegevens"/>
                    </w:pPr>
                    <w:r w:rsidRPr="00F83610">
                      <w:t xml:space="preserve">Rijnstraat 8 </w:t>
                    </w:r>
                  </w:p>
                  <w:p w14:paraId="157182EC" w14:textId="77777777" w:rsidR="00F83610" w:rsidRDefault="00F83610">
                    <w:pPr>
                      <w:pStyle w:val="Referentiegegevens"/>
                    </w:pPr>
                    <w:r w:rsidRPr="00F83610">
                      <w:t xml:space="preserve">2515XP Den Haag </w:t>
                    </w:r>
                  </w:p>
                  <w:p w14:paraId="3EFF0A3B" w14:textId="77777777" w:rsidR="00F83610" w:rsidRDefault="00F83610">
                    <w:pPr>
                      <w:pStyle w:val="Referentiegegevens"/>
                    </w:pPr>
                    <w:r w:rsidRPr="00F83610">
                      <w:t xml:space="preserve">Postbus 20061 </w:t>
                    </w:r>
                  </w:p>
                  <w:p w14:paraId="6DC4FE33" w14:textId="77777777" w:rsidR="00F83610" w:rsidRDefault="00F83610">
                    <w:pPr>
                      <w:pStyle w:val="Referentiegegevens"/>
                    </w:pPr>
                    <w:r w:rsidRPr="00F83610">
                      <w:t xml:space="preserve">Nederland </w:t>
                    </w:r>
                  </w:p>
                  <w:p w14:paraId="790500EC" w14:textId="5BEB5266" w:rsidR="00BF76C8" w:rsidRDefault="00F83610">
                    <w:pPr>
                      <w:pStyle w:val="Referentiegegevens"/>
                    </w:pPr>
                    <w:r w:rsidRPr="00F83610">
                      <w:t>www.minbuza.nl</w:t>
                    </w:r>
                  </w:p>
                  <w:p w14:paraId="790500ED" w14:textId="295FD140" w:rsidR="00BF76C8" w:rsidRDefault="00BF76C8">
                    <w:pPr>
                      <w:pStyle w:val="Referentiegegevens"/>
                    </w:pPr>
                  </w:p>
                  <w:p w14:paraId="790500EE" w14:textId="77777777" w:rsidR="00BF76C8" w:rsidRDefault="00BF76C8">
                    <w:pPr>
                      <w:pStyle w:val="WitregelW2"/>
                    </w:pPr>
                  </w:p>
                  <w:p w14:paraId="790500EF" w14:textId="77777777" w:rsidR="00BF76C8" w:rsidRDefault="00906B7F">
                    <w:pPr>
                      <w:pStyle w:val="Referentiegegevensbold"/>
                    </w:pPr>
                    <w:r>
                      <w:t>Onze referentie</w:t>
                    </w:r>
                  </w:p>
                  <w:p w14:paraId="22C0E693" w14:textId="77777777" w:rsidR="004D27C1" w:rsidRDefault="004D27C1" w:rsidP="004D27C1">
                    <w:pPr>
                      <w:pStyle w:val="Referentiegegevens"/>
                    </w:pPr>
                    <w:r w:rsidRPr="002358F5">
                      <w:t>BZ2629605</w:t>
                    </w:r>
                  </w:p>
                  <w:p w14:paraId="790500F1" w14:textId="77777777" w:rsidR="00BF76C8" w:rsidRDefault="00BF76C8">
                    <w:pPr>
                      <w:pStyle w:val="WitregelW1"/>
                    </w:pPr>
                  </w:p>
                  <w:p w14:paraId="790500F2" w14:textId="77777777" w:rsidR="00BF76C8" w:rsidRDefault="00906B7F">
                    <w:pPr>
                      <w:pStyle w:val="Referentiegegevensbold"/>
                    </w:pPr>
                    <w:r>
                      <w:t>Bijlage(n)</w:t>
                    </w:r>
                  </w:p>
                  <w:p w14:paraId="790500F3" w14:textId="77777777" w:rsidR="00BF76C8" w:rsidRDefault="00906B7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90500D9" wp14:editId="69F053C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9050101" w14:textId="77777777" w:rsidR="00906B7F" w:rsidRDefault="00906B7F"/>
                      </w:txbxContent>
                    </wps:txbx>
                    <wps:bodyPr vert="horz" wrap="square" lIns="0" tIns="0" rIns="0" bIns="0" anchor="t" anchorCtr="0"/>
                  </wps:wsp>
                </a:graphicData>
              </a:graphic>
            </wp:anchor>
          </w:drawing>
        </mc:Choice>
        <mc:Fallback>
          <w:pict>
            <v:shape w14:anchorId="790500D9"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79050101" w14:textId="77777777" w:rsidR="00906B7F" w:rsidRDefault="00906B7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90500DB" wp14:editId="790500D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9050103" w14:textId="77777777" w:rsidR="00906B7F" w:rsidRDefault="00906B7F"/>
                      </w:txbxContent>
                    </wps:txbx>
                    <wps:bodyPr vert="horz" wrap="square" lIns="0" tIns="0" rIns="0" bIns="0" anchor="t" anchorCtr="0"/>
                  </wps:wsp>
                </a:graphicData>
              </a:graphic>
            </wp:anchor>
          </w:drawing>
        </mc:Choice>
        <mc:Fallback>
          <w:pict>
            <v:shape w14:anchorId="790500DB"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9050103" w14:textId="77777777" w:rsidR="00906B7F" w:rsidRDefault="00906B7F"/>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90500DD" wp14:editId="790500D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0500F5" w14:textId="77777777" w:rsidR="00BF76C8" w:rsidRDefault="00906B7F">
                          <w:pPr>
                            <w:spacing w:line="240" w:lineRule="auto"/>
                          </w:pPr>
                          <w:r>
                            <w:rPr>
                              <w:noProof/>
                            </w:rPr>
                            <w:drawing>
                              <wp:inline distT="0" distB="0" distL="0" distR="0" wp14:anchorId="34F1BEC8" wp14:editId="790500F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0500DD"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90500F5" w14:textId="77777777" w:rsidR="00BF76C8" w:rsidRDefault="00906B7F">
                    <w:pPr>
                      <w:spacing w:line="240" w:lineRule="auto"/>
                    </w:pPr>
                    <w:r>
                      <w:rPr>
                        <w:noProof/>
                      </w:rPr>
                      <w:drawing>
                        <wp:inline distT="0" distB="0" distL="0" distR="0" wp14:anchorId="34F1BEC8" wp14:editId="790500F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927291"/>
    <w:multiLevelType w:val="multilevel"/>
    <w:tmpl w:val="5CC90EC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F26FBB63"/>
    <w:multiLevelType w:val="multilevel"/>
    <w:tmpl w:val="367662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F0A391E"/>
    <w:multiLevelType w:val="multilevel"/>
    <w:tmpl w:val="D1D6B11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F5323C"/>
    <w:multiLevelType w:val="multilevel"/>
    <w:tmpl w:val="7B14543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4E9F76A"/>
    <w:multiLevelType w:val="multilevel"/>
    <w:tmpl w:val="765B8D8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16757948">
    <w:abstractNumId w:val="0"/>
  </w:num>
  <w:num w:numId="2" w16cid:durableId="1269965887">
    <w:abstractNumId w:val="4"/>
  </w:num>
  <w:num w:numId="3" w16cid:durableId="2049835392">
    <w:abstractNumId w:val="1"/>
  </w:num>
  <w:num w:numId="4" w16cid:durableId="429355461">
    <w:abstractNumId w:val="3"/>
  </w:num>
  <w:num w:numId="5" w16cid:durableId="585306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C8"/>
    <w:rsid w:val="00026468"/>
    <w:rsid w:val="00096893"/>
    <w:rsid w:val="000A0194"/>
    <w:rsid w:val="0016028F"/>
    <w:rsid w:val="001B4489"/>
    <w:rsid w:val="001E0264"/>
    <w:rsid w:val="00220E62"/>
    <w:rsid w:val="0022242A"/>
    <w:rsid w:val="00252320"/>
    <w:rsid w:val="002C266C"/>
    <w:rsid w:val="002F2C7D"/>
    <w:rsid w:val="00304CAD"/>
    <w:rsid w:val="00343B0B"/>
    <w:rsid w:val="003905AA"/>
    <w:rsid w:val="003E4592"/>
    <w:rsid w:val="00425107"/>
    <w:rsid w:val="004820C7"/>
    <w:rsid w:val="004D27C1"/>
    <w:rsid w:val="004E13ED"/>
    <w:rsid w:val="004E45B0"/>
    <w:rsid w:val="00504750"/>
    <w:rsid w:val="00520561"/>
    <w:rsid w:val="00563F21"/>
    <w:rsid w:val="00646F6A"/>
    <w:rsid w:val="00661069"/>
    <w:rsid w:val="006D1887"/>
    <w:rsid w:val="00756CA3"/>
    <w:rsid w:val="00781F8C"/>
    <w:rsid w:val="007E13FD"/>
    <w:rsid w:val="007F4B3E"/>
    <w:rsid w:val="008704E9"/>
    <w:rsid w:val="008B4132"/>
    <w:rsid w:val="008E36F4"/>
    <w:rsid w:val="008F4A4F"/>
    <w:rsid w:val="008F4AA1"/>
    <w:rsid w:val="00906B7F"/>
    <w:rsid w:val="009666FC"/>
    <w:rsid w:val="00B909BE"/>
    <w:rsid w:val="00BA1EDC"/>
    <w:rsid w:val="00BF76C8"/>
    <w:rsid w:val="00CA7E7C"/>
    <w:rsid w:val="00D06F29"/>
    <w:rsid w:val="00D26B05"/>
    <w:rsid w:val="00D57A94"/>
    <w:rsid w:val="00D97DD4"/>
    <w:rsid w:val="00DC2D65"/>
    <w:rsid w:val="00DF1D47"/>
    <w:rsid w:val="00DF460B"/>
    <w:rsid w:val="00E0583A"/>
    <w:rsid w:val="00E579BD"/>
    <w:rsid w:val="00F83610"/>
    <w:rsid w:val="00F86D6A"/>
    <w:rsid w:val="00F926C4"/>
    <w:rsid w:val="08F269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500BC"/>
  <w15:docId w15:val="{DAEAD924-8AE2-4FA8-BEDF-E4F68A5B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83610"/>
    <w:pPr>
      <w:tabs>
        <w:tab w:val="center" w:pos="4513"/>
        <w:tab w:val="right" w:pos="9026"/>
      </w:tabs>
      <w:spacing w:line="240" w:lineRule="auto"/>
    </w:pPr>
  </w:style>
  <w:style w:type="character" w:customStyle="1" w:styleId="HeaderChar">
    <w:name w:val="Header Char"/>
    <w:basedOn w:val="DefaultParagraphFont"/>
    <w:link w:val="Header"/>
    <w:uiPriority w:val="99"/>
    <w:rsid w:val="00F83610"/>
    <w:rPr>
      <w:rFonts w:ascii="Verdana" w:hAnsi="Verdana"/>
      <w:color w:val="000000"/>
      <w:sz w:val="18"/>
      <w:szCs w:val="18"/>
    </w:rPr>
  </w:style>
  <w:style w:type="paragraph" w:styleId="Footer">
    <w:name w:val="footer"/>
    <w:basedOn w:val="Normal"/>
    <w:link w:val="FooterChar"/>
    <w:uiPriority w:val="99"/>
    <w:unhideWhenUsed/>
    <w:rsid w:val="00F83610"/>
    <w:pPr>
      <w:tabs>
        <w:tab w:val="center" w:pos="4513"/>
        <w:tab w:val="right" w:pos="9026"/>
      </w:tabs>
      <w:spacing w:line="240" w:lineRule="auto"/>
    </w:pPr>
  </w:style>
  <w:style w:type="character" w:customStyle="1" w:styleId="FooterChar">
    <w:name w:val="Footer Char"/>
    <w:basedOn w:val="DefaultParagraphFont"/>
    <w:link w:val="Footer"/>
    <w:uiPriority w:val="99"/>
    <w:rsid w:val="00F83610"/>
    <w:rPr>
      <w:rFonts w:ascii="Verdana" w:hAnsi="Verdana"/>
      <w:color w:val="000000"/>
      <w:sz w:val="18"/>
      <w:szCs w:val="18"/>
    </w:rPr>
  </w:style>
  <w:style w:type="paragraph" w:styleId="Revision">
    <w:name w:val="Revision"/>
    <w:hidden/>
    <w:uiPriority w:val="99"/>
    <w:semiHidden/>
    <w:rsid w:val="00DF1D4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0614">
      <w:bodyDiv w:val="1"/>
      <w:marLeft w:val="0"/>
      <w:marRight w:val="0"/>
      <w:marTop w:val="0"/>
      <w:marBottom w:val="0"/>
      <w:divBdr>
        <w:top w:val="none" w:sz="0" w:space="0" w:color="auto"/>
        <w:left w:val="none" w:sz="0" w:space="0" w:color="auto"/>
        <w:bottom w:val="none" w:sz="0" w:space="0" w:color="auto"/>
        <w:right w:val="none" w:sz="0" w:space="0" w:color="auto"/>
      </w:divBdr>
    </w:div>
    <w:div w:id="68452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102</ap:Words>
  <ap:Characters>561</ap:Characters>
  <ap:DocSecurity>0</ap:DocSecurity>
  <ap:Lines>4</ap:Lines>
  <ap:Paragraphs>1</ap:Paragraphs>
  <ap:ScaleCrop>false</ap:ScaleCrop>
  <ap:LinksUpToDate>false</ap:LinksUpToDate>
  <ap:CharactersWithSpaces>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2025-06-25T08:35:00.0000000Z</lastPrinted>
  <dcterms:created xsi:type="dcterms:W3CDTF">2026-06-26T09:37:00.0000000Z</dcterms:created>
  <dcterms:modified xsi:type="dcterms:W3CDTF">2026-06-26T13:22:00.0000000Z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_dlc_DocIdItemGuid">
    <vt:lpwstr>a4157a41-75c4-4138-97cf-04778e32d51d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ecm_ItemDeleteBlockHolders">
    <vt:lpwstr/>
  </property>
  <property fmtid="{D5CDD505-2E9C-101B-9397-08002B2CF9AE}" pid="25" name="ecm_RecordRestrictions">
    <vt:lpwstr/>
  </property>
  <property fmtid="{D5CDD505-2E9C-101B-9397-08002B2CF9AE}" pid="26" name="ecm_ItemLockHolders">
    <vt:lpwstr/>
  </property>
  <property fmtid="{D5CDD505-2E9C-101B-9397-08002B2CF9AE}" pid="27" name="BZDossierTemplate">
    <vt:lpwstr>ReguliereKamerbrief</vt:lpwstr>
  </property>
  <property fmtid="{D5CDD505-2E9C-101B-9397-08002B2CF9AE}" pid="28" name="URL">
    <vt:lpwstr>https://247.plaza.buzaservices.nl/subject/PV-RK2026052026/BZ2629605/Reguliere%20kamerbrief%20-%20Uitstelbrief%20-%20Schriftelijke%20Kamervragen%20-%20Vragen%20van%20het%20lid%20Dobbe%20(SP)%20over%20het%20gebruik%20van%20de%20C7NLD%20door%20het%20Russische%20Vrijwilligerskorps.docx, </vt:lpwstr>
  </property>
</Properties>
</file>