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849" w:rsidP="00ED5849" w:rsidRDefault="000C36EF" w14:paraId="254A8A9A" w14:textId="77777777">
      <w:pPr>
        <w:pStyle w:val="PlatteTekst"/>
        <w:rPr>
          <w:b/>
          <w:szCs w:val="18"/>
        </w:rPr>
      </w:pPr>
      <w:r w:rsidRPr="00ED5849">
        <w:rPr>
          <w:b/>
          <w:noProof/>
          <w:szCs w:val="18"/>
          <w:lang w:eastAsia="nl-NL"/>
        </w:rPr>
        <mc:AlternateContent>
          <mc:Choice Requires="wps">
            <w:drawing>
              <wp:anchor distT="0" distB="269875" distL="114300" distR="114300" simplePos="0" relativeHeight="251664384" behindDoc="0" locked="0" layoutInCell="1" allowOverlap="1" wp14:editId="09F8794E" wp14:anchorId="5DF17E5F">
                <wp:simplePos x="0" y="0"/>
                <wp:positionH relativeFrom="page">
                  <wp:posOffset>600075</wp:posOffset>
                </wp:positionH>
                <wp:positionV relativeFrom="page">
                  <wp:posOffset>1504950</wp:posOffset>
                </wp:positionV>
                <wp:extent cx="6629400" cy="1171575"/>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6629400" cy="1171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0B4052" w:rsidRDefault="00164C00" w14:paraId="7DE7D3F1" w14:textId="50CAA2D6">
                            <w:pPr>
                              <w:pStyle w:val="Huisstijl-Agendatitel"/>
                              <w:tabs>
                                <w:tab w:val="right" w:pos="1264"/>
                                <w:tab w:val="right" w:pos="1344"/>
                              </w:tabs>
                              <w:ind w:left="1418" w:hanging="1418"/>
                            </w:pPr>
                            <w:r>
                              <w:tab/>
                            </w:r>
                            <w:r w:rsidR="00BE2C48">
                              <w:t xml:space="preserve">  </w:t>
                            </w:r>
                            <w:r w:rsidR="004F35D0">
                              <w:t xml:space="preserve">Voorstel </w:t>
                            </w:r>
                            <w:r w:rsidR="007D67D2">
                              <w:t>invulling</w:t>
                            </w:r>
                            <w:r w:rsidR="00393DD8">
                              <w:t xml:space="preserve"> </w:t>
                            </w:r>
                            <w:r w:rsidR="001653F4">
                              <w:t xml:space="preserve">en mandaat </w:t>
                            </w:r>
                            <w:r w:rsidR="001350E7">
                              <w:t xml:space="preserve">EU-rapporteurschap </w:t>
                            </w:r>
                            <w:r w:rsidR="00AC0930">
                              <w:t xml:space="preserve">aangekondigd </w:t>
                            </w:r>
                            <w:r w:rsidR="00A57DFE">
                              <w:t xml:space="preserve">EU-raamwerk </w:t>
                            </w:r>
                            <w:r w:rsidR="00A11E80">
                              <w:t>uitfasering subsidies fossiele brandstoffen</w:t>
                            </w:r>
                          </w:p>
                          <w:p w:rsidR="00036640" w:rsidP="008730DA" w:rsidRDefault="008730DA" w14:paraId="41BAAF8C" w14:textId="1A171CB9">
                            <w:pPr>
                              <w:pStyle w:val="Standaard65"/>
                            </w:pPr>
                            <w:r>
                              <w:tab/>
                              <w:t>aan</w:t>
                            </w:r>
                            <w:r>
                              <w:tab/>
                              <w:t xml:space="preserve">Leden en plv. leden van de vaste commissie voor </w:t>
                            </w:r>
                            <w:r w:rsidR="002B68D2">
                              <w:t>KGG</w:t>
                            </w:r>
                            <w:r w:rsidR="00036640">
                              <w:t xml:space="preserve"> </w:t>
                            </w:r>
                          </w:p>
                          <w:p w:rsidR="008730DA" w:rsidP="008730DA" w:rsidRDefault="008730DA" w14:paraId="31ED7663" w14:textId="77777777">
                            <w:pPr>
                              <w:pStyle w:val="Standaard65"/>
                            </w:pPr>
                            <w:r>
                              <w:tab/>
                              <w:t>in afschrift aan</w:t>
                            </w:r>
                            <w:r>
                              <w:tab/>
                              <w:t xml:space="preserve">Leden en plv. </w:t>
                            </w:r>
                            <w:r w:rsidR="00726ABB">
                              <w:t>leden van de vaste commissie</w:t>
                            </w:r>
                            <w:r>
                              <w:t xml:space="preserve"> voor E</w:t>
                            </w:r>
                            <w:r w:rsidR="00036640">
                              <w:t>UZA</w:t>
                            </w:r>
                          </w:p>
                          <w:p w:rsidRPr="00514BAD" w:rsidR="00514BAD" w:rsidP="00514BAD" w:rsidRDefault="00514BAD" w14:paraId="7DE37659" w14:textId="55CA0115">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A5715A">
                              <w:rPr>
                                <w:sz w:val="13"/>
                                <w:szCs w:val="13"/>
                              </w:rPr>
                              <w:t>Sjoukje van Oosterhout</w:t>
                            </w:r>
                            <w:r w:rsidR="0092437B">
                              <w:rPr>
                                <w:sz w:val="13"/>
                                <w:szCs w:val="13"/>
                              </w:rPr>
                              <w:t xml:space="preserve"> </w:t>
                            </w:r>
                            <w:r w:rsidR="00A5715A">
                              <w:rPr>
                                <w:sz w:val="13"/>
                                <w:szCs w:val="13"/>
                              </w:rPr>
                              <w:t>(PRO</w:t>
                            </w:r>
                            <w:r w:rsidR="0092437B">
                              <w:rPr>
                                <w:sz w:val="13"/>
                                <w:szCs w:val="13"/>
                              </w:rPr>
                              <w:t>)</w:t>
                            </w:r>
                            <w:r w:rsidR="00A55312">
                              <w:rPr>
                                <w:sz w:val="13"/>
                                <w:szCs w:val="13"/>
                              </w:rPr>
                              <w:t xml:space="preserve"> </w:t>
                            </w:r>
                          </w:p>
                          <w:p w:rsidRPr="00104D8D" w:rsidR="008730DA" w:rsidP="008730DA" w:rsidRDefault="008730DA" w14:paraId="1A4031FD" w14:textId="4224EDA2">
                            <w:pPr>
                              <w:pStyle w:val="Standaard65"/>
                              <w:rPr>
                                <w:lang w:val="de-DE"/>
                              </w:rPr>
                            </w:pPr>
                            <w:r>
                              <w:tab/>
                            </w:r>
                            <w:r w:rsidRPr="00104D8D">
                              <w:rPr>
                                <w:lang w:val="de-DE"/>
                              </w:rPr>
                              <w:t>datum</w:t>
                            </w:r>
                            <w:r w:rsidRPr="00104D8D">
                              <w:rPr>
                                <w:lang w:val="de-DE"/>
                              </w:rPr>
                              <w:tab/>
                            </w:r>
                            <w:sdt>
                              <w:sdtPr>
                                <w:rPr>
                                  <w:lang w:val="de-DE"/>
                                </w:rPr>
                                <w:id w:val="-197937237"/>
                                <w:date w:fullDate="2026-06-25T00:00:00Z">
                                  <w:dateFormat w:val="d MMMM yyyy"/>
                                  <w:lid w:val="nl-NL"/>
                                  <w:storeMappedDataAs w:val="dateTime"/>
                                  <w:calendar w:val="gregorian"/>
                                </w:date>
                              </w:sdtPr>
                              <w:sdtEndPr/>
                              <w:sdtContent>
                                <w:r w:rsidR="002718A1">
                                  <w:t>25 juni 2026</w:t>
                                </w:r>
                              </w:sdtContent>
                            </w:sdt>
                          </w:p>
                          <w:p w:rsidR="0014646A" w:rsidP="008730DA" w:rsidRDefault="008730DA" w14:paraId="2BCA81EA" w14:textId="6C537CB0">
                            <w:pPr>
                              <w:pStyle w:val="Standaard65"/>
                              <w:ind w:left="1416" w:hanging="1416"/>
                            </w:pPr>
                            <w:r w:rsidRPr="00104D8D">
                              <w:rPr>
                                <w:lang w:val="de-DE"/>
                              </w:rPr>
                              <w:tab/>
                            </w:r>
                            <w:r>
                              <w:t>onderwerp</w:t>
                            </w:r>
                            <w:r>
                              <w:tab/>
                            </w:r>
                            <w:r>
                              <w:tab/>
                            </w:r>
                            <w:r w:rsidR="004F35D0">
                              <w:t xml:space="preserve">Voorstel </w:t>
                            </w:r>
                            <w:r w:rsidR="001705A2">
                              <w:t xml:space="preserve">invulling </w:t>
                            </w:r>
                            <w:r w:rsidR="001653F4">
                              <w:t xml:space="preserve">en mandaat </w:t>
                            </w:r>
                            <w:r w:rsidR="00E13BCC">
                              <w:t xml:space="preserve">EU-rapporteurschap </w:t>
                            </w:r>
                            <w:r w:rsidR="00AC0930">
                              <w:t xml:space="preserve">aangekondigd </w:t>
                            </w:r>
                            <w:r w:rsidR="00FB593E">
                              <w:t>EU-</w:t>
                            </w:r>
                            <w:r w:rsidR="00A57DFE">
                              <w:t>raamwerk uitfasering subsidies fossiele brandstoffen</w:t>
                            </w:r>
                          </w:p>
                          <w:p w:rsidR="008730DA" w:rsidP="008730DA" w:rsidRDefault="0014646A" w14:paraId="12E6C108" w14:textId="058A0D1E">
                            <w:pPr>
                              <w:pStyle w:val="Standaard65"/>
                              <w:ind w:left="1416" w:hanging="1416"/>
                            </w:pPr>
                            <w:r>
                              <w:tab/>
                            </w:r>
                          </w:p>
                          <w:p w:rsidR="00187443" w:rsidP="004771C9" w:rsidRDefault="008730DA" w14:paraId="33720734" w14:textId="135DD3AB">
                            <w:pPr>
                              <w:pStyle w:val="Standaard65"/>
                            </w:pPr>
                            <w:r>
                              <w:tab/>
                              <w:t>te betrekken bij</w:t>
                            </w:r>
                            <w:r>
                              <w:tab/>
                              <w:t xml:space="preserve">Procedurevergadering </w:t>
                            </w:r>
                            <w:r w:rsidR="00FB593E">
                              <w:t>KGG</w:t>
                            </w:r>
                            <w:r w:rsidR="009F17A5">
                              <w:t xml:space="preserve"> </w:t>
                            </w:r>
                            <w:r w:rsidR="00E13BCC">
                              <w:t>d.d</w:t>
                            </w:r>
                            <w:r w:rsidRPr="008432DA" w:rsidR="00E13BCC">
                              <w:t>.</w:t>
                            </w:r>
                            <w:r w:rsidRPr="008432DA" w:rsidR="002910AB">
                              <w:t xml:space="preserve"> </w:t>
                            </w:r>
                            <w:r w:rsidR="00A5715A">
                              <w:t>30</w:t>
                            </w:r>
                            <w:r w:rsidR="000A3631">
                              <w:t xml:space="preserve"> </w:t>
                            </w:r>
                            <w:r w:rsidR="00FB593E">
                              <w:t>juni</w:t>
                            </w:r>
                            <w:r w:rsidR="004771C9">
                              <w:t xml:space="preserve"> 202</w:t>
                            </w:r>
                            <w:r w:rsidR="00FB593E">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F17E5F">
                <v:stroke joinstyle="miter"/>
                <v:path gradientshapeok="t" o:connecttype="rect"/>
              </v:shapetype>
              <v:shape id="Tekstvak 8" style="position:absolute;margin-left:47.25pt;margin-top:118.5pt;width:522pt;height:92.2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">
                <v:textbox inset="0,0,0,0">
                  <w:txbxContent>
                    <w:p w:rsidR="008730DA" w:rsidP="000B4052" w:rsidRDefault="00164C00" w14:paraId="7DE7D3F1" w14:textId="50CAA2D6">
                      <w:pPr>
                        <w:pStyle w:val="Huisstijl-Agendatitel"/>
                        <w:tabs>
                          <w:tab w:val="right" w:pos="1264"/>
                          <w:tab w:val="right" w:pos="1344"/>
                        </w:tabs>
                        <w:ind w:left="1418" w:hanging="1418"/>
                      </w:pPr>
                      <w:r>
                        <w:tab/>
                      </w:r>
                      <w:r w:rsidR="00BE2C48">
                        <w:t xml:space="preserve">  </w:t>
                      </w:r>
                      <w:r w:rsidR="004F35D0">
                        <w:t xml:space="preserve">Voorstel </w:t>
                      </w:r>
                      <w:r w:rsidR="007D67D2">
                        <w:t>invulling</w:t>
                      </w:r>
                      <w:r w:rsidR="00393DD8">
                        <w:t xml:space="preserve"> </w:t>
                      </w:r>
                      <w:r w:rsidR="001653F4">
                        <w:t xml:space="preserve">en mandaat </w:t>
                      </w:r>
                      <w:r w:rsidR="001350E7">
                        <w:t xml:space="preserve">EU-rapporteurschap </w:t>
                      </w:r>
                      <w:r w:rsidR="00AC0930">
                        <w:t xml:space="preserve">aangekondigd </w:t>
                      </w:r>
                      <w:r w:rsidR="00A57DFE">
                        <w:t xml:space="preserve">EU-raamwerk </w:t>
                      </w:r>
                      <w:r w:rsidR="00A11E80">
                        <w:t>uitfasering subsidies fossiele brandstoffen</w:t>
                      </w:r>
                    </w:p>
                    <w:p w:rsidR="00036640" w:rsidP="008730DA" w:rsidRDefault="008730DA" w14:paraId="41BAAF8C" w14:textId="1A171CB9">
                      <w:pPr>
                        <w:pStyle w:val="Standaard65"/>
                      </w:pPr>
                      <w:r>
                        <w:tab/>
                        <w:t>aan</w:t>
                      </w:r>
                      <w:r>
                        <w:tab/>
                        <w:t xml:space="preserve">Leden en plv. leden van de vaste commissie voor </w:t>
                      </w:r>
                      <w:r w:rsidR="002B68D2">
                        <w:t>KGG</w:t>
                      </w:r>
                      <w:r w:rsidR="00036640">
                        <w:t xml:space="preserve"> </w:t>
                      </w:r>
                    </w:p>
                    <w:p w:rsidR="008730DA" w:rsidP="008730DA" w:rsidRDefault="008730DA" w14:paraId="31ED7663" w14:textId="77777777">
                      <w:pPr>
                        <w:pStyle w:val="Standaard65"/>
                      </w:pPr>
                      <w:r>
                        <w:tab/>
                        <w:t>in afschrift aan</w:t>
                      </w:r>
                      <w:r>
                        <w:tab/>
                        <w:t xml:space="preserve">Leden en plv. </w:t>
                      </w:r>
                      <w:r w:rsidR="00726ABB">
                        <w:t>leden van de vaste commissie</w:t>
                      </w:r>
                      <w:r>
                        <w:t xml:space="preserve"> voor E</w:t>
                      </w:r>
                      <w:r w:rsidR="00036640">
                        <w:t>UZA</w:t>
                      </w:r>
                    </w:p>
                    <w:p w:rsidRPr="00514BAD" w:rsidR="00514BAD" w:rsidP="00514BAD" w:rsidRDefault="00514BAD" w14:paraId="7DE37659" w14:textId="55CA0115">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A5715A">
                        <w:rPr>
                          <w:sz w:val="13"/>
                          <w:szCs w:val="13"/>
                        </w:rPr>
                        <w:t>Sjoukje van Oosterhout</w:t>
                      </w:r>
                      <w:r w:rsidR="0092437B">
                        <w:rPr>
                          <w:sz w:val="13"/>
                          <w:szCs w:val="13"/>
                        </w:rPr>
                        <w:t xml:space="preserve"> </w:t>
                      </w:r>
                      <w:r w:rsidR="00A5715A">
                        <w:rPr>
                          <w:sz w:val="13"/>
                          <w:szCs w:val="13"/>
                        </w:rPr>
                        <w:t>(PRO</w:t>
                      </w:r>
                      <w:r w:rsidR="0092437B">
                        <w:rPr>
                          <w:sz w:val="13"/>
                          <w:szCs w:val="13"/>
                        </w:rPr>
                        <w:t>)</w:t>
                      </w:r>
                      <w:r w:rsidR="00A55312">
                        <w:rPr>
                          <w:sz w:val="13"/>
                          <w:szCs w:val="13"/>
                        </w:rPr>
                        <w:t xml:space="preserve"> </w:t>
                      </w:r>
                    </w:p>
                    <w:p w:rsidRPr="00104D8D" w:rsidR="008730DA" w:rsidP="008730DA" w:rsidRDefault="008730DA" w14:paraId="1A4031FD" w14:textId="4224EDA2">
                      <w:pPr>
                        <w:pStyle w:val="Standaard65"/>
                        <w:rPr>
                          <w:lang w:val="de-DE"/>
                        </w:rPr>
                      </w:pPr>
                      <w:r>
                        <w:tab/>
                      </w:r>
                      <w:r w:rsidRPr="00104D8D">
                        <w:rPr>
                          <w:lang w:val="de-DE"/>
                        </w:rPr>
                        <w:t>datum</w:t>
                      </w:r>
                      <w:r w:rsidRPr="00104D8D">
                        <w:rPr>
                          <w:lang w:val="de-DE"/>
                        </w:rPr>
                        <w:tab/>
                      </w:r>
                      <w:sdt>
                        <w:sdtPr>
                          <w:rPr>
                            <w:lang w:val="de-DE"/>
                          </w:rPr>
                          <w:id w:val="-197937237"/>
                          <w:date w:fullDate="2026-06-25T00:00:00Z">
                            <w:dateFormat w:val="d MMMM yyyy"/>
                            <w:lid w:val="nl-NL"/>
                            <w:storeMappedDataAs w:val="dateTime"/>
                            <w:calendar w:val="gregorian"/>
                          </w:date>
                        </w:sdtPr>
                        <w:sdtEndPr/>
                        <w:sdtContent>
                          <w:r w:rsidR="002718A1">
                            <w:t>25 juni 2026</w:t>
                          </w:r>
                        </w:sdtContent>
                      </w:sdt>
                    </w:p>
                    <w:p w:rsidR="0014646A" w:rsidP="008730DA" w:rsidRDefault="008730DA" w14:paraId="2BCA81EA" w14:textId="6C537CB0">
                      <w:pPr>
                        <w:pStyle w:val="Standaard65"/>
                        <w:ind w:left="1416" w:hanging="1416"/>
                      </w:pPr>
                      <w:r w:rsidRPr="00104D8D">
                        <w:rPr>
                          <w:lang w:val="de-DE"/>
                        </w:rPr>
                        <w:tab/>
                      </w:r>
                      <w:r>
                        <w:t>onderwerp</w:t>
                      </w:r>
                      <w:r>
                        <w:tab/>
                      </w:r>
                      <w:r>
                        <w:tab/>
                      </w:r>
                      <w:r w:rsidR="004F35D0">
                        <w:t xml:space="preserve">Voorstel </w:t>
                      </w:r>
                      <w:r w:rsidR="001705A2">
                        <w:t xml:space="preserve">invulling </w:t>
                      </w:r>
                      <w:r w:rsidR="001653F4">
                        <w:t xml:space="preserve">en mandaat </w:t>
                      </w:r>
                      <w:r w:rsidR="00E13BCC">
                        <w:t xml:space="preserve">EU-rapporteurschap </w:t>
                      </w:r>
                      <w:r w:rsidR="00AC0930">
                        <w:t xml:space="preserve">aangekondigd </w:t>
                      </w:r>
                      <w:r w:rsidR="00FB593E">
                        <w:t>EU-</w:t>
                      </w:r>
                      <w:r w:rsidR="00A57DFE">
                        <w:t>raamwerk uitfasering subsidies fossiele brandstoffen</w:t>
                      </w:r>
                    </w:p>
                    <w:p w:rsidR="008730DA" w:rsidP="008730DA" w:rsidRDefault="0014646A" w14:paraId="12E6C108" w14:textId="058A0D1E">
                      <w:pPr>
                        <w:pStyle w:val="Standaard65"/>
                        <w:ind w:left="1416" w:hanging="1416"/>
                      </w:pPr>
                      <w:r>
                        <w:tab/>
                      </w:r>
                    </w:p>
                    <w:p w:rsidR="00187443" w:rsidP="004771C9" w:rsidRDefault="008730DA" w14:paraId="33720734" w14:textId="135DD3AB">
                      <w:pPr>
                        <w:pStyle w:val="Standaard65"/>
                      </w:pPr>
                      <w:r>
                        <w:tab/>
                        <w:t>te betrekken bij</w:t>
                      </w:r>
                      <w:r>
                        <w:tab/>
                        <w:t xml:space="preserve">Procedurevergadering </w:t>
                      </w:r>
                      <w:r w:rsidR="00FB593E">
                        <w:t>KGG</w:t>
                      </w:r>
                      <w:r w:rsidR="009F17A5">
                        <w:t xml:space="preserve"> </w:t>
                      </w:r>
                      <w:r w:rsidR="00E13BCC">
                        <w:t>d.d</w:t>
                      </w:r>
                      <w:r w:rsidRPr="008432DA" w:rsidR="00E13BCC">
                        <w:t>.</w:t>
                      </w:r>
                      <w:r w:rsidRPr="008432DA" w:rsidR="002910AB">
                        <w:t xml:space="preserve"> </w:t>
                      </w:r>
                      <w:r w:rsidR="00A5715A">
                        <w:t>30</w:t>
                      </w:r>
                      <w:r w:rsidR="000A3631">
                        <w:t xml:space="preserve"> </w:t>
                      </w:r>
                      <w:r w:rsidR="00FB593E">
                        <w:t>juni</w:t>
                      </w:r>
                      <w:r w:rsidR="004771C9">
                        <w:t xml:space="preserve"> 202</w:t>
                      </w:r>
                      <w:r w:rsidR="00FB593E">
                        <w:t>6</w:t>
                      </w:r>
                    </w:p>
                  </w:txbxContent>
                </v:textbox>
                <w10:wrap type="topAndBottom" anchorx="page" anchory="page"/>
              </v:shape>
            </w:pict>
          </mc:Fallback>
        </mc:AlternateContent>
      </w:r>
      <w:r w:rsidRPr="00ED5849" w:rsidR="00CB0FA1">
        <w:rPr>
          <w:b/>
          <w:noProof/>
          <w:szCs w:val="18"/>
          <w:lang w:eastAsia="nl-NL"/>
        </w:rPr>
        <w:drawing>
          <wp:anchor distT="0" distB="0" distL="114300" distR="114300" simplePos="0" relativeHeight="251667456" behindDoc="1" locked="0" layoutInCell="1" allowOverlap="1" wp14:editId="240CAB72" wp14:anchorId="073C015B">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ED5849" w:rsidR="000042A9">
        <w:rPr>
          <w:b/>
          <w:noProof/>
          <w:szCs w:val="18"/>
          <w:lang w:eastAsia="nl-NL"/>
        </w:rPr>
        <w:drawing>
          <wp:anchor distT="0" distB="0" distL="114300" distR="114300" simplePos="0" relativeHeight="251666432" behindDoc="1" locked="0" layoutInCell="1" allowOverlap="1" wp14:editId="1EDBFC40" wp14:anchorId="1519EE69">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ED5849" w:rsidR="0000060B">
        <w:rPr>
          <w:b/>
          <w:noProof/>
          <w:szCs w:val="18"/>
          <w:lang w:eastAsia="nl-NL"/>
        </w:rPr>
        <mc:AlternateContent>
          <mc:Choice Requires="wps">
            <w:drawing>
              <wp:anchor distT="0" distB="0" distL="114300" distR="114300" simplePos="0" relativeHeight="251661312" behindDoc="0" locked="0" layoutInCell="1" allowOverlap="1" wp14:editId="6CB424B1" wp14:anchorId="7868EF60">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4D993747"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7868EF60">
                <v:textbox inset="0,0,0,0">
                  <w:txbxContent>
                    <w:p w:rsidR="00187443" w:rsidRDefault="00187443" w14:paraId="4D993747" w14:textId="77777777"/>
                  </w:txbxContent>
                </v:textbox>
                <w10:wrap anchory="page"/>
              </v:shape>
            </w:pict>
          </mc:Fallback>
        </mc:AlternateContent>
      </w:r>
      <w:r w:rsidRPr="00ED5849" w:rsidR="002A1A9B">
        <w:rPr>
          <w:b/>
          <w:szCs w:val="18"/>
        </w:rPr>
        <w:t>Aanleiding</w:t>
      </w:r>
    </w:p>
    <w:p w:rsidRPr="00A57DFE" w:rsidR="00A57DFE" w:rsidP="00032713" w:rsidRDefault="0051711B" w14:paraId="342353E5" w14:textId="77777777">
      <w:pPr>
        <w:pStyle w:val="PlatteTekst"/>
        <w:numPr>
          <w:ilvl w:val="0"/>
          <w:numId w:val="20"/>
        </w:numPr>
        <w:rPr>
          <w:b/>
          <w:szCs w:val="18"/>
        </w:rPr>
      </w:pPr>
      <w:r w:rsidRPr="00ED5849">
        <w:t xml:space="preserve">Tijdens de </w:t>
      </w:r>
      <w:r w:rsidRPr="00ED5849" w:rsidR="000B4052">
        <w:t xml:space="preserve">strategische </w:t>
      </w:r>
      <w:r w:rsidRPr="00ED5849">
        <w:t xml:space="preserve">procedurevergadering </w:t>
      </w:r>
      <w:r w:rsidR="00886AC5">
        <w:t>KGG</w:t>
      </w:r>
      <w:r w:rsidRPr="00ED5849">
        <w:t xml:space="preserve"> van </w:t>
      </w:r>
      <w:r w:rsidR="00886AC5">
        <w:t>23 april</w:t>
      </w:r>
      <w:r w:rsidRPr="00ED5849">
        <w:t xml:space="preserve"> jl.</w:t>
      </w:r>
      <w:r w:rsidRPr="00ED5849" w:rsidR="0054140F">
        <w:t xml:space="preserve"> </w:t>
      </w:r>
      <w:r w:rsidRPr="00ED5849" w:rsidR="00291D20">
        <w:t xml:space="preserve">is het lid </w:t>
      </w:r>
      <w:r w:rsidR="00886AC5">
        <w:t xml:space="preserve">Van </w:t>
      </w:r>
      <w:r w:rsidR="00A57DFE">
        <w:t>Oosterhout</w:t>
      </w:r>
      <w:r w:rsidR="005C7BB0">
        <w:t xml:space="preserve"> </w:t>
      </w:r>
      <w:hyperlink w:history="1" r:id="rId14">
        <w:r w:rsidRPr="007F75DF" w:rsidR="005C7BB0">
          <w:rPr>
            <w:rStyle w:val="Hyperlink"/>
          </w:rPr>
          <w:t>benoemd</w:t>
        </w:r>
      </w:hyperlink>
      <w:r w:rsidR="00F54568">
        <w:t xml:space="preserve"> tot EU-rapporteur</w:t>
      </w:r>
      <w:r w:rsidR="005C7BB0">
        <w:t xml:space="preserve"> </w:t>
      </w:r>
      <w:r w:rsidR="00886AC5">
        <w:t xml:space="preserve">over </w:t>
      </w:r>
      <w:r w:rsidR="00A57DFE">
        <w:t xml:space="preserve">het aangekondigde EU-raamwerk </w:t>
      </w:r>
      <w:proofErr w:type="gramStart"/>
      <w:r w:rsidR="00A57DFE">
        <w:t>inzake</w:t>
      </w:r>
      <w:proofErr w:type="gramEnd"/>
      <w:r w:rsidR="00A57DFE">
        <w:t xml:space="preserve"> de uitfasering van subsidies voor fossiele brandstoffen</w:t>
      </w:r>
      <w:r w:rsidR="00ED5849">
        <w:t>.</w:t>
      </w:r>
      <w:r w:rsidR="00A57DFE">
        <w:t xml:space="preserve"> </w:t>
      </w:r>
    </w:p>
    <w:p w:rsidRPr="00032713" w:rsidR="004771C9" w:rsidP="00032713" w:rsidRDefault="00A57DFE" w14:paraId="27CC8405" w14:textId="0B06944C">
      <w:pPr>
        <w:pStyle w:val="PlatteTekst"/>
        <w:numPr>
          <w:ilvl w:val="0"/>
          <w:numId w:val="20"/>
        </w:numPr>
        <w:rPr>
          <w:b/>
          <w:szCs w:val="18"/>
        </w:rPr>
      </w:pPr>
      <w:r>
        <w:t>Dit initiatief</w:t>
      </w:r>
      <w:r w:rsidR="00882D90">
        <w:t xml:space="preserve"> staat onder meer aangekondigd in het werkprogramma van de Europese Commissie (hierna: Commissie) voor 2026 als</w:t>
      </w:r>
      <w:r>
        <w:t xml:space="preserve"> onderdeel van de </w:t>
      </w:r>
      <w:r w:rsidR="00882D90">
        <w:t>bredere “A</w:t>
      </w:r>
      <w:r>
        <w:t>ctualisering van de governance van de energie-unie en klimaatactie</w:t>
      </w:r>
      <w:r w:rsidR="00882D90">
        <w:t>”</w:t>
      </w:r>
      <w:r>
        <w:t xml:space="preserve"> en </w:t>
      </w:r>
      <w:r w:rsidR="00882D90">
        <w:t xml:space="preserve">zal naar verwachting </w:t>
      </w:r>
      <w:r>
        <w:t>eind 2026 worden gepubliceerd.</w:t>
      </w:r>
    </w:p>
    <w:p w:rsidRPr="0028238B" w:rsidR="00793D54" w:rsidP="00213898" w:rsidRDefault="004565AF" w14:paraId="0C23D5AF" w14:textId="684B4839">
      <w:pPr>
        <w:pStyle w:val="Lijstalinea"/>
        <w:numPr>
          <w:ilvl w:val="0"/>
          <w:numId w:val="24"/>
        </w:numPr>
      </w:pPr>
      <w:r w:rsidRPr="0028238B">
        <w:rPr>
          <w:bCs/>
          <w:szCs w:val="18"/>
        </w:rPr>
        <w:t xml:space="preserve">Na instelling van een EU-rapporteurschap, dient aan de betreffende commissie een mandaat ter bespreking en goedkeuring te worden </w:t>
      </w:r>
      <w:hyperlink w:history="1" r:id="rId15">
        <w:r w:rsidRPr="0028238B">
          <w:rPr>
            <w:rStyle w:val="Hyperlink"/>
            <w:bCs/>
            <w:szCs w:val="18"/>
          </w:rPr>
          <w:t>voorgelegd</w:t>
        </w:r>
      </w:hyperlink>
      <w:r w:rsidRPr="0028238B">
        <w:rPr>
          <w:bCs/>
          <w:szCs w:val="18"/>
        </w:rPr>
        <w:t>.</w:t>
      </w:r>
      <w:r w:rsidRPr="0028238B" w:rsidR="00242E7C">
        <w:rPr>
          <w:bCs/>
          <w:szCs w:val="18"/>
        </w:rPr>
        <w:t xml:space="preserve"> </w:t>
      </w:r>
    </w:p>
    <w:p w:rsidRPr="003A32B5" w:rsidR="007756ED" w:rsidP="00B13F29" w:rsidRDefault="007756ED" w14:paraId="097AA864" w14:textId="77777777"/>
    <w:p w:rsidR="00C410EA" w:rsidP="00C410EA" w:rsidRDefault="00873FD0" w14:paraId="4BD82607" w14:textId="77777777">
      <w:pPr>
        <w:pBdr>
          <w:top w:val="single" w:color="auto" w:sz="4" w:space="1"/>
          <w:left w:val="single" w:color="auto" w:sz="4" w:space="4"/>
          <w:bottom w:val="single" w:color="auto" w:sz="4" w:space="0"/>
          <w:right w:val="single" w:color="auto" w:sz="4" w:space="31"/>
        </w:pBdr>
        <w:spacing w:line="284" w:lineRule="exact"/>
        <w:rPr>
          <w:b/>
          <w:szCs w:val="18"/>
        </w:rPr>
      </w:pPr>
      <w:r>
        <w:rPr>
          <w:b/>
          <w:szCs w:val="18"/>
        </w:rPr>
        <w:t>Beslispunt</w:t>
      </w:r>
      <w:r w:rsidR="00D96664">
        <w:rPr>
          <w:b/>
          <w:szCs w:val="18"/>
        </w:rPr>
        <w:t>en</w:t>
      </w:r>
    </w:p>
    <w:p w:rsidRPr="001C6D22" w:rsidR="00873FD0" w:rsidP="002235F6" w:rsidRDefault="00873FD0" w14:paraId="698D61E4" w14:textId="3BF54801">
      <w:pPr>
        <w:pStyle w:val="Lijstalinea"/>
        <w:numPr>
          <w:ilvl w:val="0"/>
          <w:numId w:val="24"/>
        </w:numPr>
        <w:pBdr>
          <w:top w:val="single" w:color="auto" w:sz="4" w:space="1"/>
          <w:left w:val="single" w:color="auto" w:sz="4" w:space="4"/>
          <w:bottom w:val="single" w:color="auto" w:sz="4" w:space="0"/>
          <w:right w:val="single" w:color="auto" w:sz="4" w:space="31"/>
        </w:pBdr>
        <w:spacing w:line="284" w:lineRule="exact"/>
        <w:rPr>
          <w:b/>
          <w:szCs w:val="18"/>
        </w:rPr>
      </w:pPr>
      <w:r w:rsidRPr="002235F6">
        <w:rPr>
          <w:szCs w:val="18"/>
        </w:rPr>
        <w:t>Kunt u instemmen met het voorgestelde mandaat</w:t>
      </w:r>
      <w:r w:rsidRPr="002235F6" w:rsidR="00D96664">
        <w:rPr>
          <w:szCs w:val="18"/>
        </w:rPr>
        <w:t>, behandelvoorstel</w:t>
      </w:r>
      <w:r w:rsidRPr="002235F6">
        <w:rPr>
          <w:szCs w:val="18"/>
        </w:rPr>
        <w:t xml:space="preserve"> en de begroting voor het EU-rapporteurschap </w:t>
      </w:r>
      <w:r w:rsidRPr="002235F6" w:rsidR="00B03351">
        <w:rPr>
          <w:szCs w:val="18"/>
        </w:rPr>
        <w:t xml:space="preserve">aangekondigd </w:t>
      </w:r>
      <w:r w:rsidR="00A57DFE">
        <w:t>EU-raamwerk uitfasering subsidies fossiele brandstoffen</w:t>
      </w:r>
      <w:r w:rsidRPr="002235F6">
        <w:rPr>
          <w:szCs w:val="18"/>
        </w:rPr>
        <w:t>?</w:t>
      </w:r>
    </w:p>
    <w:p w:rsidRPr="001C6D22" w:rsidR="001C6D22" w:rsidP="001C6D22" w:rsidRDefault="001C6D22" w14:paraId="761BD75E" w14:textId="77777777">
      <w:pPr>
        <w:pBdr>
          <w:top w:val="single" w:color="auto" w:sz="4" w:space="1"/>
          <w:left w:val="single" w:color="auto" w:sz="4" w:space="4"/>
          <w:bottom w:val="single" w:color="auto" w:sz="4" w:space="0"/>
          <w:right w:val="single" w:color="auto" w:sz="4" w:space="31"/>
        </w:pBdr>
        <w:spacing w:line="284" w:lineRule="exact"/>
        <w:rPr>
          <w:b/>
          <w:szCs w:val="18"/>
        </w:rPr>
      </w:pPr>
    </w:p>
    <w:p w:rsidR="002235F6" w:rsidP="00873FD0" w:rsidRDefault="002235F6" w14:paraId="7AC34975" w14:textId="77777777">
      <w:pPr>
        <w:spacing w:line="284" w:lineRule="exact"/>
        <w:rPr>
          <w:b/>
          <w:bCs/>
          <w:szCs w:val="18"/>
        </w:rPr>
      </w:pPr>
    </w:p>
    <w:p w:rsidRPr="00E9677A" w:rsidR="00873FD0" w:rsidP="00873FD0" w:rsidRDefault="00873FD0" w14:paraId="6FF1542C" w14:textId="73C57FC3">
      <w:pPr>
        <w:spacing w:line="284" w:lineRule="exact"/>
        <w:rPr>
          <w:b/>
          <w:bCs/>
          <w:szCs w:val="18"/>
        </w:rPr>
      </w:pPr>
      <w:r w:rsidRPr="00E9677A">
        <w:rPr>
          <w:b/>
          <w:bCs/>
          <w:szCs w:val="18"/>
        </w:rPr>
        <w:t xml:space="preserve">Voorgestelde mandaat voor het EU-rapporteurschap </w:t>
      </w:r>
      <w:r w:rsidR="003231B5">
        <w:rPr>
          <w:b/>
          <w:bCs/>
        </w:rPr>
        <w:t>aangekondigd EU-raamwerk uitfasering subsidies fossiele brandstoffen</w:t>
      </w:r>
    </w:p>
    <w:p w:rsidRPr="001870A2" w:rsidR="00D96664" w:rsidP="00D96664" w:rsidRDefault="00873FD0" w14:paraId="58FE1452" w14:textId="1B8DA50B">
      <w:pPr>
        <w:pStyle w:val="Lijstalinea"/>
        <w:numPr>
          <w:ilvl w:val="0"/>
          <w:numId w:val="1"/>
        </w:numPr>
        <w:spacing w:line="284" w:lineRule="exact"/>
        <w:rPr>
          <w:b/>
        </w:rPr>
      </w:pPr>
      <w:r w:rsidRPr="00803493">
        <w:rPr>
          <w:szCs w:val="18"/>
        </w:rPr>
        <w:t xml:space="preserve">Het </w:t>
      </w:r>
      <w:r w:rsidRPr="00803493">
        <w:rPr>
          <w:b/>
          <w:szCs w:val="18"/>
        </w:rPr>
        <w:t>versterken van de informatiepositie van de Kamer</w:t>
      </w:r>
      <w:r w:rsidRPr="00803493">
        <w:rPr>
          <w:szCs w:val="18"/>
        </w:rPr>
        <w:t xml:space="preserve">, middels het voeren van gesprekken namens de commissie KGG door de rapporteur over </w:t>
      </w:r>
      <w:r w:rsidR="00882D90">
        <w:rPr>
          <w:szCs w:val="18"/>
        </w:rPr>
        <w:t xml:space="preserve">het aangekondigde EU-raamwerk </w:t>
      </w:r>
      <w:r w:rsidR="00482D54">
        <w:rPr>
          <w:szCs w:val="18"/>
        </w:rPr>
        <w:t>voor</w:t>
      </w:r>
      <w:r w:rsidR="00882D90">
        <w:rPr>
          <w:szCs w:val="18"/>
        </w:rPr>
        <w:t xml:space="preserve"> uitfasering van subsidies voor fossiele brandstoffen</w:t>
      </w:r>
      <w:r w:rsidRPr="00803493">
        <w:rPr>
          <w:szCs w:val="18"/>
        </w:rPr>
        <w:t xml:space="preserve"> met 1) (hoogambtelijke) vertegenwoordigers van de Europese Commissie (DG </w:t>
      </w:r>
      <w:r w:rsidRPr="00803493" w:rsidR="00BA536F">
        <w:rPr>
          <w:szCs w:val="18"/>
        </w:rPr>
        <w:t>ENER</w:t>
      </w:r>
      <w:r w:rsidRPr="00803493">
        <w:rPr>
          <w:szCs w:val="18"/>
        </w:rPr>
        <w:t xml:space="preserve"> en het kabinet van Eurocommissaris</w:t>
      </w:r>
      <w:r w:rsidR="00B13F29">
        <w:rPr>
          <w:szCs w:val="18"/>
        </w:rPr>
        <w:t xml:space="preserve"> voor Energie</w:t>
      </w:r>
      <w:r w:rsidRPr="00803493">
        <w:rPr>
          <w:szCs w:val="18"/>
        </w:rPr>
        <w:t xml:space="preserve"> </w:t>
      </w:r>
      <w:r w:rsidRPr="00803493" w:rsidR="00DB53F9">
        <w:rPr>
          <w:szCs w:val="18"/>
        </w:rPr>
        <w:t>Jorgensen</w:t>
      </w:r>
      <w:r w:rsidRPr="00803493">
        <w:rPr>
          <w:szCs w:val="18"/>
        </w:rPr>
        <w:t xml:space="preserve">), 2) leden van het Europees Parlement van de commissie </w:t>
      </w:r>
      <w:r w:rsidRPr="00803493" w:rsidR="00DB53F9">
        <w:rPr>
          <w:szCs w:val="18"/>
        </w:rPr>
        <w:t>energie</w:t>
      </w:r>
      <w:r w:rsidRPr="00803493">
        <w:rPr>
          <w:szCs w:val="18"/>
        </w:rPr>
        <w:t xml:space="preserve"> (</w:t>
      </w:r>
      <w:r w:rsidRPr="00803493" w:rsidR="00DB53F9">
        <w:rPr>
          <w:szCs w:val="18"/>
        </w:rPr>
        <w:t>ITRE</w:t>
      </w:r>
      <w:r w:rsidRPr="00803493">
        <w:rPr>
          <w:szCs w:val="18"/>
        </w:rPr>
        <w:t>)</w:t>
      </w:r>
      <w:r w:rsidR="00D135E6">
        <w:rPr>
          <w:szCs w:val="18"/>
        </w:rPr>
        <w:t>,</w:t>
      </w:r>
      <w:r w:rsidRPr="00803493">
        <w:rPr>
          <w:szCs w:val="18"/>
        </w:rPr>
        <w:t xml:space="preserve"> 3) de Nederlandse Permanente Vertegenwoordiging bij de EU</w:t>
      </w:r>
      <w:r w:rsidR="00DF3FCF">
        <w:rPr>
          <w:szCs w:val="18"/>
        </w:rPr>
        <w:t>,</w:t>
      </w:r>
      <w:r w:rsidR="00D135E6">
        <w:rPr>
          <w:szCs w:val="18"/>
        </w:rPr>
        <w:t xml:space="preserve"> 4) het European Environment Agency (EEA)</w:t>
      </w:r>
      <w:r w:rsidR="003A3DA7">
        <w:rPr>
          <w:rStyle w:val="Voetnootmarkering"/>
          <w:szCs w:val="18"/>
        </w:rPr>
        <w:footnoteReference w:id="1"/>
      </w:r>
      <w:r w:rsidR="009E7DC7">
        <w:rPr>
          <w:szCs w:val="18"/>
        </w:rPr>
        <w:t xml:space="preserve">, 5) </w:t>
      </w:r>
      <w:r w:rsidRPr="00171FDF" w:rsidR="009E7DC7">
        <w:rPr>
          <w:szCs w:val="18"/>
        </w:rPr>
        <w:t>de </w:t>
      </w:r>
      <w:r w:rsidRPr="00171FDF" w:rsidR="009E7DC7">
        <w:rPr>
          <w:i/>
          <w:iCs/>
          <w:szCs w:val="18"/>
        </w:rPr>
        <w:t>European Scientific Advisory Board on Climate Change</w:t>
      </w:r>
      <w:r w:rsidR="00DF3FCF">
        <w:rPr>
          <w:szCs w:val="18"/>
        </w:rPr>
        <w:t xml:space="preserve"> en </w:t>
      </w:r>
      <w:r w:rsidR="009E7DC7">
        <w:rPr>
          <w:szCs w:val="18"/>
        </w:rPr>
        <w:t>6</w:t>
      </w:r>
      <w:r w:rsidR="00DF3FCF">
        <w:rPr>
          <w:szCs w:val="18"/>
        </w:rPr>
        <w:t xml:space="preserve">) het </w:t>
      </w:r>
      <w:r w:rsidR="00260969">
        <w:rPr>
          <w:szCs w:val="18"/>
        </w:rPr>
        <w:t>International Institute for Sustainable Development.</w:t>
      </w:r>
      <w:r w:rsidR="00260969">
        <w:rPr>
          <w:rStyle w:val="Voetnootmarkering"/>
          <w:szCs w:val="18"/>
        </w:rPr>
        <w:footnoteReference w:id="2"/>
      </w:r>
    </w:p>
    <w:p w:rsidR="00A20454" w:rsidP="001870A2" w:rsidRDefault="00A20454" w14:paraId="105E170A" w14:textId="77777777">
      <w:pPr>
        <w:spacing w:line="284" w:lineRule="exact"/>
        <w:rPr>
          <w:b/>
        </w:rPr>
      </w:pPr>
    </w:p>
    <w:p w:rsidRPr="001870A2" w:rsidR="00B90ADB" w:rsidP="001870A2" w:rsidRDefault="00B90ADB" w14:paraId="6C78AE63" w14:textId="1CC36DF5">
      <w:pPr>
        <w:spacing w:line="284" w:lineRule="exact"/>
        <w:rPr>
          <w:b/>
        </w:rPr>
      </w:pPr>
      <w:r>
        <w:rPr>
          <w:b/>
        </w:rPr>
        <w:t>Behandelvoorstel</w:t>
      </w:r>
    </w:p>
    <w:p w:rsidRPr="001870A2" w:rsidR="00D96664" w:rsidP="001870A2" w:rsidRDefault="00D96664" w14:paraId="1DDFDC42" w14:textId="0B6824F7">
      <w:pPr>
        <w:spacing w:line="284" w:lineRule="exact"/>
        <w:rPr>
          <w:b/>
        </w:rPr>
      </w:pPr>
      <w:r w:rsidRPr="00954608">
        <w:rPr>
          <w:bCs/>
          <w:szCs w:val="18"/>
        </w:rPr>
        <w:t xml:space="preserve">Vooruitlopend op de publicatie van </w:t>
      </w:r>
      <w:r w:rsidRPr="00954608">
        <w:rPr>
          <w:bCs/>
          <w:szCs w:val="17"/>
        </w:rPr>
        <w:t xml:space="preserve">het voor eind 2026 aangekondigde EU-raamwerk voor uitfasering van subsidies voor fossiele brandstoffen, is het </w:t>
      </w:r>
      <w:r w:rsidRPr="001870A2" w:rsidR="000637B7">
        <w:rPr>
          <w:bCs/>
          <w:szCs w:val="17"/>
        </w:rPr>
        <w:t xml:space="preserve">behandeladvies </w:t>
      </w:r>
      <w:r w:rsidRPr="00954608">
        <w:rPr>
          <w:bCs/>
          <w:szCs w:val="17"/>
        </w:rPr>
        <w:t xml:space="preserve">om </w:t>
      </w:r>
      <w:r w:rsidRPr="00954608">
        <w:rPr>
          <w:szCs w:val="17"/>
        </w:rPr>
        <w:t xml:space="preserve">de volgende afspraak met het kabinet te maken: </w:t>
      </w:r>
    </w:p>
    <w:p w:rsidRPr="001870A2" w:rsidR="00D96664" w:rsidP="00954608" w:rsidRDefault="00D96664" w14:paraId="08DDB509" w14:textId="6BF50787">
      <w:pPr>
        <w:pStyle w:val="Lijstalinea"/>
        <w:numPr>
          <w:ilvl w:val="0"/>
          <w:numId w:val="1"/>
        </w:numPr>
        <w:spacing w:line="284" w:lineRule="exact"/>
        <w:rPr>
          <w:b/>
        </w:rPr>
      </w:pPr>
      <w:r w:rsidRPr="00D96664">
        <w:rPr>
          <w:szCs w:val="17"/>
        </w:rPr>
        <w:t xml:space="preserve">De minister van KGG te verzoeken om het krachtenveld onder de EU-lidstaten in kaart te brengen </w:t>
      </w:r>
      <w:proofErr w:type="gramStart"/>
      <w:r w:rsidRPr="00D96664">
        <w:rPr>
          <w:szCs w:val="17"/>
        </w:rPr>
        <w:t>inzake</w:t>
      </w:r>
      <w:proofErr w:type="gramEnd"/>
      <w:r w:rsidRPr="00D96664">
        <w:rPr>
          <w:szCs w:val="17"/>
        </w:rPr>
        <w:t xml:space="preserve"> (een EU-raamwerk voor) uitfasering van subsidies voor fossiele brandstoffen, met inbegrip van de aandachtspunten uit </w:t>
      </w:r>
      <w:r w:rsidRPr="00D96664" w:rsidR="00BF7D0B">
        <w:rPr>
          <w:szCs w:val="17"/>
        </w:rPr>
        <w:t>de non-paper</w:t>
      </w:r>
      <w:r w:rsidRPr="00D96664">
        <w:rPr>
          <w:szCs w:val="17"/>
        </w:rPr>
        <w:t xml:space="preserve"> van het kabinet van 17 december 2024, en de Kamer hierover binnen 12 weken te informeren.</w:t>
      </w:r>
    </w:p>
    <w:p w:rsidR="003020A1" w:rsidP="003020A1" w:rsidRDefault="003020A1" w14:paraId="381224B5" w14:textId="77777777">
      <w:pPr>
        <w:spacing w:line="284" w:lineRule="exact"/>
        <w:rPr>
          <w:b/>
        </w:rPr>
      </w:pPr>
    </w:p>
    <w:p w:rsidRPr="003020A1" w:rsidR="00D35096" w:rsidP="003020A1" w:rsidRDefault="00444D4D" w14:paraId="20926367" w14:textId="68A70584">
      <w:pPr>
        <w:spacing w:line="284" w:lineRule="exact"/>
        <w:rPr>
          <w:b/>
        </w:rPr>
      </w:pPr>
      <w:r w:rsidRPr="003020A1">
        <w:rPr>
          <w:b/>
        </w:rPr>
        <w:t>Toelichting</w:t>
      </w:r>
    </w:p>
    <w:p w:rsidRPr="00767AD9" w:rsidR="004C5D2C" w:rsidP="00767AD9" w:rsidRDefault="00031027" w14:paraId="0E790275" w14:textId="7F88E0CC">
      <w:pPr>
        <w:pStyle w:val="Lijstalinea"/>
        <w:numPr>
          <w:ilvl w:val="0"/>
          <w:numId w:val="1"/>
        </w:numPr>
        <w:spacing w:line="276" w:lineRule="auto"/>
        <w:rPr>
          <w:szCs w:val="18"/>
        </w:rPr>
      </w:pPr>
      <w:r>
        <w:rPr>
          <w:szCs w:val="18"/>
        </w:rPr>
        <w:t>In de</w:t>
      </w:r>
      <w:r w:rsidRPr="008C17D4">
        <w:rPr>
          <w:szCs w:val="18"/>
        </w:rPr>
        <w:t> </w:t>
      </w:r>
      <w:hyperlink w:history="1" r:id="rId16">
        <w:r w:rsidRPr="00997245">
          <w:rPr>
            <w:rStyle w:val="Hyperlink"/>
            <w:i/>
            <w:iCs/>
            <w:szCs w:val="18"/>
          </w:rPr>
          <w:t>Mission Letter</w:t>
        </w:r>
        <w:r w:rsidRPr="005B439F">
          <w:rPr>
            <w:rStyle w:val="Hyperlink"/>
            <w:szCs w:val="18"/>
            <w:u w:val="none"/>
          </w:rPr>
          <w:t> </w:t>
        </w:r>
      </w:hyperlink>
      <w:r w:rsidRPr="008C17D4">
        <w:rPr>
          <w:szCs w:val="18"/>
        </w:rPr>
        <w:t xml:space="preserve">aan </w:t>
      </w:r>
      <w:r w:rsidR="00174D99">
        <w:rPr>
          <w:szCs w:val="18"/>
        </w:rPr>
        <w:t>Euroc</w:t>
      </w:r>
      <w:r w:rsidRPr="008C17D4">
        <w:rPr>
          <w:szCs w:val="18"/>
        </w:rPr>
        <w:t xml:space="preserve">ommissaris </w:t>
      </w:r>
      <w:r w:rsidR="00FB72FD">
        <w:rPr>
          <w:szCs w:val="18"/>
        </w:rPr>
        <w:t xml:space="preserve">van Energie Dan Jorgensen </w:t>
      </w:r>
      <w:r w:rsidR="00997245">
        <w:rPr>
          <w:szCs w:val="18"/>
        </w:rPr>
        <w:t>van 1</w:t>
      </w:r>
      <w:r w:rsidR="00647428">
        <w:rPr>
          <w:szCs w:val="18"/>
        </w:rPr>
        <w:t>7</w:t>
      </w:r>
      <w:r w:rsidR="00997245">
        <w:rPr>
          <w:szCs w:val="18"/>
        </w:rPr>
        <w:t xml:space="preserve"> </w:t>
      </w:r>
      <w:r w:rsidR="00FB72FD">
        <w:rPr>
          <w:szCs w:val="18"/>
        </w:rPr>
        <w:t>septembe</w:t>
      </w:r>
      <w:r w:rsidR="00997245">
        <w:rPr>
          <w:szCs w:val="18"/>
        </w:rPr>
        <w:t xml:space="preserve">r 2024, waarin staat </w:t>
      </w:r>
      <w:r w:rsidR="000F56E0">
        <w:rPr>
          <w:szCs w:val="18"/>
        </w:rPr>
        <w:t>aangekondigd</w:t>
      </w:r>
      <w:r w:rsidR="00997245">
        <w:rPr>
          <w:szCs w:val="18"/>
        </w:rPr>
        <w:t xml:space="preserve"> met welke initiatieven de huidige Commissie zal komen, </w:t>
      </w:r>
      <w:r w:rsidR="000750AF">
        <w:rPr>
          <w:szCs w:val="18"/>
        </w:rPr>
        <w:t xml:space="preserve">wordt </w:t>
      </w:r>
      <w:r w:rsidR="000F56E0">
        <w:rPr>
          <w:szCs w:val="18"/>
        </w:rPr>
        <w:t>gemeld</w:t>
      </w:r>
      <w:r w:rsidR="00997245">
        <w:rPr>
          <w:szCs w:val="18"/>
        </w:rPr>
        <w:t xml:space="preserve"> dat </w:t>
      </w:r>
      <w:r w:rsidR="000F56E0">
        <w:rPr>
          <w:szCs w:val="18"/>
        </w:rPr>
        <w:t xml:space="preserve">door de Commissie </w:t>
      </w:r>
      <w:r w:rsidR="005B439F">
        <w:rPr>
          <w:szCs w:val="18"/>
        </w:rPr>
        <w:t xml:space="preserve">een routekaart </w:t>
      </w:r>
      <w:r w:rsidR="000F56E0">
        <w:rPr>
          <w:szCs w:val="18"/>
        </w:rPr>
        <w:t>zal</w:t>
      </w:r>
      <w:r w:rsidR="005B439F">
        <w:rPr>
          <w:szCs w:val="18"/>
        </w:rPr>
        <w:t xml:space="preserve"> worden ontwikkeld om </w:t>
      </w:r>
      <w:r w:rsidR="00767AD9">
        <w:rPr>
          <w:szCs w:val="18"/>
        </w:rPr>
        <w:t>het gebruik van fossiele subsidies te verminderen en uit te faseren, met in begrip van de EU</w:t>
      </w:r>
      <w:r w:rsidR="005A4C31">
        <w:rPr>
          <w:szCs w:val="18"/>
        </w:rPr>
        <w:t>-</w:t>
      </w:r>
      <w:r w:rsidR="00767AD9">
        <w:rPr>
          <w:szCs w:val="18"/>
        </w:rPr>
        <w:t>meerjarenbegroting. Dit met als doel de afhankelijkheden van de EU te verminderen en om de klimaattransitie te bevorderen.</w:t>
      </w:r>
    </w:p>
    <w:p w:rsidR="008C17D4" w:rsidP="008C17D4" w:rsidRDefault="00A1379F" w14:paraId="78A570B2" w14:textId="6B0DAD93">
      <w:pPr>
        <w:pStyle w:val="Lijstalinea"/>
        <w:numPr>
          <w:ilvl w:val="0"/>
          <w:numId w:val="1"/>
        </w:numPr>
        <w:spacing w:line="276" w:lineRule="auto"/>
        <w:rPr>
          <w:szCs w:val="18"/>
        </w:rPr>
      </w:pPr>
      <w:r w:rsidRPr="008C17D4">
        <w:rPr>
          <w:szCs w:val="18"/>
        </w:rPr>
        <w:t xml:space="preserve">Op 17 december 2024 heeft het kabinet een </w:t>
      </w:r>
      <w:hyperlink w:history="1" r:id="rId17">
        <w:r w:rsidRPr="008C17D4">
          <w:rPr>
            <w:rStyle w:val="Hyperlink"/>
            <w:szCs w:val="18"/>
          </w:rPr>
          <w:t>non-paper uitgebracht</w:t>
        </w:r>
      </w:hyperlink>
      <w:r w:rsidRPr="008C17D4">
        <w:rPr>
          <w:szCs w:val="18"/>
        </w:rPr>
        <w:t xml:space="preserve"> over het aangekondigde raamwerk, met daarin </w:t>
      </w:r>
      <w:r w:rsidRPr="008C17D4" w:rsidR="00E878A3">
        <w:rPr>
          <w:szCs w:val="18"/>
        </w:rPr>
        <w:t>aandachtspunten</w:t>
      </w:r>
      <w:r w:rsidRPr="008C17D4">
        <w:rPr>
          <w:szCs w:val="18"/>
        </w:rPr>
        <w:t xml:space="preserve"> vanuit Nederlan</w:t>
      </w:r>
      <w:r w:rsidR="00C54703">
        <w:rPr>
          <w:szCs w:val="18"/>
        </w:rPr>
        <w:t>d</w:t>
      </w:r>
      <w:r w:rsidR="0024715B">
        <w:rPr>
          <w:szCs w:val="18"/>
        </w:rPr>
        <w:t xml:space="preserve"> en wordt het voornemen van de Commissie </w:t>
      </w:r>
      <w:r w:rsidR="00C54703">
        <w:rPr>
          <w:szCs w:val="18"/>
        </w:rPr>
        <w:t xml:space="preserve">eveneens </w:t>
      </w:r>
      <w:r w:rsidR="0024715B">
        <w:rPr>
          <w:szCs w:val="18"/>
        </w:rPr>
        <w:t>verwelkomd</w:t>
      </w:r>
      <w:r w:rsidRPr="008C17D4">
        <w:rPr>
          <w:szCs w:val="18"/>
        </w:rPr>
        <w:t>.</w:t>
      </w:r>
      <w:r w:rsidRPr="008C17D4" w:rsidR="008C17D4">
        <w:rPr>
          <w:szCs w:val="18"/>
        </w:rPr>
        <w:t xml:space="preserve"> </w:t>
      </w:r>
    </w:p>
    <w:p w:rsidR="008C17D4" w:rsidP="008C17D4" w:rsidRDefault="0059563F" w14:paraId="1EFC0E15" w14:textId="50494C32">
      <w:pPr>
        <w:pStyle w:val="Lijstalinea"/>
        <w:numPr>
          <w:ilvl w:val="0"/>
          <w:numId w:val="1"/>
        </w:numPr>
        <w:spacing w:line="276" w:lineRule="auto"/>
        <w:rPr>
          <w:szCs w:val="18"/>
        </w:rPr>
      </w:pPr>
      <w:r w:rsidRPr="008C17D4">
        <w:rPr>
          <w:szCs w:val="18"/>
        </w:rPr>
        <w:t xml:space="preserve">In de </w:t>
      </w:r>
      <w:hyperlink w:history="1" r:id="rId18">
        <w:r w:rsidRPr="008C17D4">
          <w:rPr>
            <w:rStyle w:val="Hyperlink"/>
            <w:szCs w:val="18"/>
          </w:rPr>
          <w:t>Kamerbrief van 3 december 2024</w:t>
        </w:r>
      </w:hyperlink>
      <w:r w:rsidRPr="008C17D4">
        <w:rPr>
          <w:szCs w:val="18"/>
        </w:rPr>
        <w:t xml:space="preserve"> over de kabinetsaanpak klimaatbeleid </w:t>
      </w:r>
      <w:r w:rsidRPr="008C17D4" w:rsidR="008C17D4">
        <w:rPr>
          <w:szCs w:val="18"/>
        </w:rPr>
        <w:t>g</w:t>
      </w:r>
      <w:r w:rsidR="00EC3AF6">
        <w:rPr>
          <w:szCs w:val="18"/>
        </w:rPr>
        <w:t>eeft</w:t>
      </w:r>
      <w:r w:rsidRPr="008C17D4" w:rsidR="008C17D4">
        <w:rPr>
          <w:szCs w:val="18"/>
        </w:rPr>
        <w:t xml:space="preserve"> het kabinet aan dat het eraan hecht dat het aangekondigde raamwerk duidelijkheid en voorspelbaarheid biedt aan investeerders, een gelijk speelveld voor internationaal concurrerende bedrijven borgt en in lijn is met de 1.5-graden ambitie waar de EU zich aan heeft gecommitteerd</w:t>
      </w:r>
      <w:r w:rsidR="008C17D4">
        <w:rPr>
          <w:szCs w:val="18"/>
        </w:rPr>
        <w:t xml:space="preserve">. </w:t>
      </w:r>
    </w:p>
    <w:p w:rsidR="003020A1" w:rsidP="003020A1" w:rsidRDefault="008C17D4" w14:paraId="7E9025D0" w14:textId="388E2E14">
      <w:pPr>
        <w:pStyle w:val="Lijstalinea"/>
        <w:numPr>
          <w:ilvl w:val="0"/>
          <w:numId w:val="1"/>
        </w:numPr>
        <w:spacing w:line="276" w:lineRule="auto"/>
        <w:rPr>
          <w:szCs w:val="18"/>
        </w:rPr>
      </w:pPr>
      <w:r>
        <w:rPr>
          <w:szCs w:val="18"/>
        </w:rPr>
        <w:t>Ook</w:t>
      </w:r>
      <w:r w:rsidRPr="008C17D4">
        <w:rPr>
          <w:szCs w:val="18"/>
        </w:rPr>
        <w:t xml:space="preserve"> bepleit </w:t>
      </w:r>
      <w:r>
        <w:rPr>
          <w:szCs w:val="18"/>
        </w:rPr>
        <w:t xml:space="preserve">het kabinet </w:t>
      </w:r>
      <w:r w:rsidRPr="008C17D4">
        <w:rPr>
          <w:szCs w:val="18"/>
        </w:rPr>
        <w:t>dat transparantie over de fossiele subsidies van lidstaten</w:t>
      </w:r>
      <w:r w:rsidR="00805951">
        <w:rPr>
          <w:szCs w:val="18"/>
        </w:rPr>
        <w:t xml:space="preserve"> moet</w:t>
      </w:r>
      <w:r w:rsidRPr="008C17D4">
        <w:rPr>
          <w:szCs w:val="18"/>
        </w:rPr>
        <w:t xml:space="preserve"> word</w:t>
      </w:r>
      <w:r w:rsidR="00805951">
        <w:rPr>
          <w:szCs w:val="18"/>
        </w:rPr>
        <w:t>en</w:t>
      </w:r>
      <w:r w:rsidRPr="008C17D4">
        <w:rPr>
          <w:szCs w:val="18"/>
        </w:rPr>
        <w:t xml:space="preserve"> verbeterd en dat de Commissie een inventarisatie </w:t>
      </w:r>
      <w:r w:rsidR="00C9473E">
        <w:rPr>
          <w:szCs w:val="18"/>
        </w:rPr>
        <w:t xml:space="preserve">dient te </w:t>
      </w:r>
      <w:r w:rsidRPr="008C17D4">
        <w:rPr>
          <w:szCs w:val="18"/>
        </w:rPr>
        <w:t>ma</w:t>
      </w:r>
      <w:r w:rsidR="00C9473E">
        <w:rPr>
          <w:szCs w:val="18"/>
        </w:rPr>
        <w:t>ken</w:t>
      </w:r>
      <w:r w:rsidRPr="008C17D4">
        <w:rPr>
          <w:szCs w:val="18"/>
        </w:rPr>
        <w:t xml:space="preserve"> van fossiele subsidies in het EU-budget zodat deze goed in beeld zijn.</w:t>
      </w:r>
    </w:p>
    <w:p w:rsidRPr="00501F99" w:rsidR="00501F99" w:rsidP="00501F99" w:rsidRDefault="00E5123F" w14:paraId="508B4196" w14:textId="7239B7ED">
      <w:pPr>
        <w:pStyle w:val="Lijstalinea"/>
        <w:numPr>
          <w:ilvl w:val="0"/>
          <w:numId w:val="1"/>
        </w:numPr>
        <w:spacing w:line="276" w:lineRule="auto"/>
        <w:rPr>
          <w:szCs w:val="18"/>
        </w:rPr>
      </w:pPr>
      <w:r>
        <w:rPr>
          <w:szCs w:val="18"/>
        </w:rPr>
        <w:t xml:space="preserve">Volgens een </w:t>
      </w:r>
      <w:hyperlink w:history="1" r:id="rId19">
        <w:r w:rsidRPr="00CC7304" w:rsidR="00CC7304">
          <w:rPr>
            <w:rStyle w:val="Hyperlink"/>
            <w:szCs w:val="18"/>
          </w:rPr>
          <w:t>bericht</w:t>
        </w:r>
      </w:hyperlink>
      <w:r>
        <w:rPr>
          <w:szCs w:val="18"/>
        </w:rPr>
        <w:t xml:space="preserve"> van het European Environmen</w:t>
      </w:r>
      <w:r w:rsidR="00A825AC">
        <w:rPr>
          <w:szCs w:val="18"/>
        </w:rPr>
        <w:t xml:space="preserve">t </w:t>
      </w:r>
      <w:r>
        <w:rPr>
          <w:szCs w:val="18"/>
        </w:rPr>
        <w:t>Agency uit</w:t>
      </w:r>
      <w:r w:rsidR="00A825AC">
        <w:rPr>
          <w:szCs w:val="18"/>
        </w:rPr>
        <w:t xml:space="preserve"> 29 januari 2025 </w:t>
      </w:r>
      <w:r w:rsidR="00CC7304">
        <w:rPr>
          <w:szCs w:val="18"/>
        </w:rPr>
        <w:t xml:space="preserve">ligt de EU nog niet op koers </w:t>
      </w:r>
      <w:r w:rsidR="00501F99">
        <w:rPr>
          <w:szCs w:val="18"/>
        </w:rPr>
        <w:t xml:space="preserve">met de uitfasering van fossiele subsidies, mede als gevolg van het ontbreken van concrete </w:t>
      </w:r>
      <w:r w:rsidR="0096717A">
        <w:rPr>
          <w:szCs w:val="18"/>
        </w:rPr>
        <w:t xml:space="preserve">(nationale) </w:t>
      </w:r>
      <w:r w:rsidR="00501F99">
        <w:rPr>
          <w:szCs w:val="18"/>
        </w:rPr>
        <w:t>plannen hiertoe.</w:t>
      </w:r>
    </w:p>
    <w:p w:rsidR="00834802" w:rsidP="003020A1" w:rsidRDefault="008957EB" w14:paraId="584776A9" w14:textId="77777777">
      <w:pPr>
        <w:pStyle w:val="Lijstalinea"/>
        <w:numPr>
          <w:ilvl w:val="0"/>
          <w:numId w:val="1"/>
        </w:numPr>
        <w:spacing w:line="276" w:lineRule="auto"/>
        <w:rPr>
          <w:szCs w:val="18"/>
        </w:rPr>
      </w:pPr>
      <w:r w:rsidRPr="001870A2">
        <w:rPr>
          <w:szCs w:val="18"/>
        </w:rPr>
        <w:lastRenderedPageBreak/>
        <w:t xml:space="preserve">Op het moment van schrijven is nog onbekend welke juridische vorm het </w:t>
      </w:r>
      <w:r w:rsidR="00834802">
        <w:rPr>
          <w:szCs w:val="18"/>
        </w:rPr>
        <w:t xml:space="preserve">aangekondigde </w:t>
      </w:r>
      <w:r w:rsidRPr="001870A2">
        <w:rPr>
          <w:szCs w:val="18"/>
        </w:rPr>
        <w:t>EU-raamwerk zal krijgen</w:t>
      </w:r>
      <w:r w:rsidR="007D7EC6">
        <w:rPr>
          <w:szCs w:val="18"/>
        </w:rPr>
        <w:t xml:space="preserve"> (verordening/richtlijn, mededeling of aanbeveling)</w:t>
      </w:r>
      <w:r w:rsidRPr="001870A2">
        <w:rPr>
          <w:szCs w:val="18"/>
        </w:rPr>
        <w:t xml:space="preserve"> en wat de</w:t>
      </w:r>
      <w:r w:rsidR="00F45D7D">
        <w:rPr>
          <w:szCs w:val="18"/>
        </w:rPr>
        <w:t xml:space="preserve"> exacte</w:t>
      </w:r>
      <w:r w:rsidRPr="001870A2">
        <w:rPr>
          <w:szCs w:val="18"/>
        </w:rPr>
        <w:t xml:space="preserve"> inhoud hiervan zal zijn. </w:t>
      </w:r>
    </w:p>
    <w:p w:rsidRPr="008957EB" w:rsidR="008957EB" w:rsidP="003020A1" w:rsidRDefault="008957EB" w14:paraId="435007B5" w14:textId="0D0BB919">
      <w:pPr>
        <w:pStyle w:val="Lijstalinea"/>
        <w:numPr>
          <w:ilvl w:val="0"/>
          <w:numId w:val="1"/>
        </w:numPr>
        <w:spacing w:line="276" w:lineRule="auto"/>
        <w:rPr>
          <w:szCs w:val="18"/>
        </w:rPr>
      </w:pPr>
      <w:r w:rsidRPr="001870A2">
        <w:rPr>
          <w:szCs w:val="18"/>
        </w:rPr>
        <w:t>Voor EU-belastingwetgeving geldt dat deze op basis van unanimiteit word</w:t>
      </w:r>
      <w:r w:rsidR="00117BCF">
        <w:rPr>
          <w:szCs w:val="18"/>
        </w:rPr>
        <w:t>t</w:t>
      </w:r>
      <w:r w:rsidRPr="001870A2">
        <w:rPr>
          <w:szCs w:val="18"/>
        </w:rPr>
        <w:t xml:space="preserve"> vastgesteld. Dit maakt het relevant om vooraf inzicht te </w:t>
      </w:r>
      <w:r w:rsidR="00834802">
        <w:rPr>
          <w:szCs w:val="18"/>
        </w:rPr>
        <w:t>ver</w:t>
      </w:r>
      <w:r w:rsidR="00F45D7D">
        <w:rPr>
          <w:szCs w:val="18"/>
        </w:rPr>
        <w:t>krijgen</w:t>
      </w:r>
      <w:r w:rsidRPr="001870A2">
        <w:rPr>
          <w:szCs w:val="18"/>
        </w:rPr>
        <w:t xml:space="preserve"> in het krachtenveld en voor welke voorstellen </w:t>
      </w:r>
      <w:r w:rsidR="00834802">
        <w:rPr>
          <w:szCs w:val="18"/>
        </w:rPr>
        <w:t xml:space="preserve">voor </w:t>
      </w:r>
      <w:r w:rsidRPr="001870A2">
        <w:rPr>
          <w:szCs w:val="18"/>
        </w:rPr>
        <w:t>een toekomstig EU-raamwer</w:t>
      </w:r>
      <w:r w:rsidR="00834802">
        <w:rPr>
          <w:szCs w:val="18"/>
        </w:rPr>
        <w:t>k</w:t>
      </w:r>
      <w:r w:rsidRPr="001870A2">
        <w:rPr>
          <w:szCs w:val="18"/>
        </w:rPr>
        <w:t xml:space="preserve"> voor uitfasering van subsidies voor fossiele brandstoffen </w:t>
      </w:r>
      <w:r w:rsidR="00F45D7D">
        <w:rPr>
          <w:szCs w:val="18"/>
        </w:rPr>
        <w:t xml:space="preserve">er </w:t>
      </w:r>
      <w:r w:rsidR="00146B18">
        <w:rPr>
          <w:szCs w:val="18"/>
        </w:rPr>
        <w:t xml:space="preserve">unanieme </w:t>
      </w:r>
      <w:r w:rsidRPr="001870A2">
        <w:rPr>
          <w:szCs w:val="18"/>
        </w:rPr>
        <w:t>steun te vinden</w:t>
      </w:r>
      <w:r w:rsidR="00F45D7D">
        <w:rPr>
          <w:szCs w:val="18"/>
        </w:rPr>
        <w:t xml:space="preserve"> is</w:t>
      </w:r>
      <w:r w:rsidRPr="001870A2">
        <w:rPr>
          <w:szCs w:val="18"/>
        </w:rPr>
        <w:t>.</w:t>
      </w:r>
    </w:p>
    <w:p w:rsidRPr="003020A1" w:rsidR="00B43745" w:rsidP="003020A1" w:rsidRDefault="005D4A8D" w14:paraId="6661C33C" w14:textId="197547CB">
      <w:pPr>
        <w:pStyle w:val="Lijstalinea"/>
        <w:numPr>
          <w:ilvl w:val="0"/>
          <w:numId w:val="1"/>
        </w:numPr>
        <w:spacing w:line="276" w:lineRule="auto"/>
        <w:rPr>
          <w:szCs w:val="18"/>
        </w:rPr>
      </w:pPr>
      <w:r w:rsidRPr="003020A1">
        <w:rPr>
          <w:szCs w:val="18"/>
        </w:rPr>
        <w:t xml:space="preserve">Gelet op </w:t>
      </w:r>
      <w:r w:rsidRPr="003020A1" w:rsidR="00C522F1">
        <w:rPr>
          <w:szCs w:val="18"/>
        </w:rPr>
        <w:t xml:space="preserve">de </w:t>
      </w:r>
      <w:r w:rsidRPr="003020A1" w:rsidR="009E4457">
        <w:rPr>
          <w:szCs w:val="18"/>
        </w:rPr>
        <w:t xml:space="preserve">onduidelijkheid die </w:t>
      </w:r>
      <w:r w:rsidRPr="003020A1" w:rsidR="000A3A89">
        <w:rPr>
          <w:szCs w:val="18"/>
        </w:rPr>
        <w:t xml:space="preserve">nog bestaat over het voor eind 2026 aangekondigde initiatief van een </w:t>
      </w:r>
      <w:r w:rsidR="002A0D0E">
        <w:rPr>
          <w:szCs w:val="18"/>
        </w:rPr>
        <w:t>EU-</w:t>
      </w:r>
      <w:r w:rsidRPr="003020A1" w:rsidR="000A3A89">
        <w:rPr>
          <w:szCs w:val="18"/>
        </w:rPr>
        <w:t xml:space="preserve">raamwerk </w:t>
      </w:r>
      <w:proofErr w:type="gramStart"/>
      <w:r w:rsidRPr="003020A1" w:rsidR="000A3A89">
        <w:rPr>
          <w:szCs w:val="18"/>
        </w:rPr>
        <w:t>inzake</w:t>
      </w:r>
      <w:proofErr w:type="gramEnd"/>
      <w:r w:rsidRPr="003020A1" w:rsidR="000A3A89">
        <w:rPr>
          <w:szCs w:val="18"/>
        </w:rPr>
        <w:t xml:space="preserve"> de uitfasering van subsidies voor fossiele brandstoffen</w:t>
      </w:r>
      <w:r w:rsidRPr="003020A1" w:rsidR="00B43745">
        <w:rPr>
          <w:szCs w:val="18"/>
        </w:rPr>
        <w:t>, acht de rapporteur het wenselijk</w:t>
      </w:r>
      <w:r w:rsidR="009B495F">
        <w:rPr>
          <w:szCs w:val="18"/>
        </w:rPr>
        <w:t xml:space="preserve"> om</w:t>
      </w:r>
      <w:r w:rsidRPr="003020A1" w:rsidR="00B43745">
        <w:rPr>
          <w:szCs w:val="18"/>
        </w:rPr>
        <w:t xml:space="preserve"> </w:t>
      </w:r>
      <w:r w:rsidRPr="003020A1" w:rsidR="00F23D05">
        <w:rPr>
          <w:szCs w:val="18"/>
        </w:rPr>
        <w:t xml:space="preserve">tijdig </w:t>
      </w:r>
      <w:r w:rsidRPr="003020A1" w:rsidR="00B43745">
        <w:rPr>
          <w:szCs w:val="18"/>
        </w:rPr>
        <w:t>meer inzicht te verkrijgen in</w:t>
      </w:r>
      <w:r w:rsidRPr="003020A1" w:rsidR="00D6538E">
        <w:rPr>
          <w:szCs w:val="18"/>
        </w:rPr>
        <w:t xml:space="preserve"> </w:t>
      </w:r>
      <w:r w:rsidR="008757AF">
        <w:rPr>
          <w:szCs w:val="18"/>
        </w:rPr>
        <w:t>de volgende aspecten</w:t>
      </w:r>
      <w:r w:rsidRPr="003020A1" w:rsidR="00D6538E">
        <w:rPr>
          <w:szCs w:val="18"/>
        </w:rPr>
        <w:t xml:space="preserve"> van </w:t>
      </w:r>
      <w:r w:rsidR="008757AF">
        <w:rPr>
          <w:szCs w:val="18"/>
        </w:rPr>
        <w:t>het aangekondigde</w:t>
      </w:r>
      <w:r w:rsidRPr="003020A1" w:rsidR="00D6538E">
        <w:rPr>
          <w:szCs w:val="18"/>
        </w:rPr>
        <w:t xml:space="preserve"> initiatief</w:t>
      </w:r>
      <w:r w:rsidRPr="003020A1" w:rsidR="00B43745">
        <w:rPr>
          <w:szCs w:val="18"/>
        </w:rPr>
        <w:t xml:space="preserve">: </w:t>
      </w:r>
    </w:p>
    <w:p w:rsidR="00806CE5" w:rsidP="0054113F" w:rsidRDefault="00767AD9" w14:paraId="25BF6795" w14:textId="79F53C99">
      <w:pPr>
        <w:pStyle w:val="Lijstalinea"/>
        <w:numPr>
          <w:ilvl w:val="0"/>
          <w:numId w:val="16"/>
        </w:numPr>
        <w:rPr>
          <w:i/>
          <w:szCs w:val="18"/>
        </w:rPr>
      </w:pPr>
      <w:r>
        <w:rPr>
          <w:i/>
          <w:szCs w:val="18"/>
        </w:rPr>
        <w:t xml:space="preserve">Hoe zal het raamwerk </w:t>
      </w:r>
      <w:r w:rsidR="00761305">
        <w:rPr>
          <w:i/>
          <w:szCs w:val="18"/>
        </w:rPr>
        <w:t>voor</w:t>
      </w:r>
      <w:r>
        <w:rPr>
          <w:i/>
          <w:szCs w:val="18"/>
        </w:rPr>
        <w:t xml:space="preserve"> de uitfasering van subsidies voor fossiele brandstoffen in de EU </w:t>
      </w:r>
      <w:r w:rsidR="00114825">
        <w:rPr>
          <w:i/>
          <w:szCs w:val="18"/>
        </w:rPr>
        <w:t>eruitzien</w:t>
      </w:r>
      <w:r>
        <w:rPr>
          <w:i/>
          <w:szCs w:val="18"/>
        </w:rPr>
        <w:t>?</w:t>
      </w:r>
    </w:p>
    <w:p w:rsidR="00AC78A3" w:rsidP="0054113F" w:rsidRDefault="00AC78A3" w14:paraId="2AFB5A82" w14:textId="005D30FE">
      <w:pPr>
        <w:pStyle w:val="Lijstalinea"/>
        <w:numPr>
          <w:ilvl w:val="0"/>
          <w:numId w:val="16"/>
        </w:numPr>
        <w:rPr>
          <w:i/>
          <w:szCs w:val="18"/>
        </w:rPr>
      </w:pPr>
      <w:r>
        <w:rPr>
          <w:i/>
          <w:szCs w:val="18"/>
        </w:rPr>
        <w:t>Hoe ziet het tijdpad van de publicatie van dit initiatief eruit en welke juridische vorm zal het initiatief krijgen?</w:t>
      </w:r>
    </w:p>
    <w:p w:rsidR="00767AD9" w:rsidP="0054113F" w:rsidRDefault="00AC78A3" w14:paraId="1EC5319A" w14:textId="5791C4A4">
      <w:pPr>
        <w:pStyle w:val="Lijstalinea"/>
        <w:numPr>
          <w:ilvl w:val="0"/>
          <w:numId w:val="16"/>
        </w:numPr>
        <w:rPr>
          <w:i/>
          <w:szCs w:val="18"/>
        </w:rPr>
      </w:pPr>
      <w:r>
        <w:rPr>
          <w:i/>
          <w:szCs w:val="18"/>
        </w:rPr>
        <w:t xml:space="preserve">In hoeverre zal de Europese Commissie ervoor zorgen dat ook vanuit de </w:t>
      </w:r>
      <w:r w:rsidR="00114825">
        <w:rPr>
          <w:i/>
          <w:szCs w:val="18"/>
        </w:rPr>
        <w:t>EU-meerjarenbegroting</w:t>
      </w:r>
      <w:r>
        <w:rPr>
          <w:i/>
          <w:szCs w:val="18"/>
        </w:rPr>
        <w:t xml:space="preserve"> de subsidies voor fossiele brandstoffen worden uitgefaseerd en zo ja, hoe wil de Commissie dit gaan bereiken?</w:t>
      </w:r>
    </w:p>
    <w:p w:rsidR="005C0288" w:rsidP="005C0288" w:rsidRDefault="00AC78A3" w14:paraId="0F71BD2A" w14:textId="446178E0">
      <w:pPr>
        <w:pStyle w:val="Lijstalinea"/>
        <w:numPr>
          <w:ilvl w:val="0"/>
          <w:numId w:val="16"/>
        </w:numPr>
        <w:rPr>
          <w:i/>
          <w:szCs w:val="18"/>
        </w:rPr>
      </w:pPr>
      <w:r>
        <w:rPr>
          <w:i/>
          <w:szCs w:val="18"/>
        </w:rPr>
        <w:t>In hoeverre bied</w:t>
      </w:r>
      <w:r w:rsidR="00B86F0C">
        <w:rPr>
          <w:i/>
          <w:szCs w:val="18"/>
        </w:rPr>
        <w:t>en de energiecrisis en</w:t>
      </w:r>
      <w:r>
        <w:rPr>
          <w:i/>
          <w:szCs w:val="18"/>
        </w:rPr>
        <w:t xml:space="preserve"> de conferentie in Colombia </w:t>
      </w:r>
      <w:r w:rsidR="00B86F0C">
        <w:rPr>
          <w:i/>
          <w:szCs w:val="18"/>
        </w:rPr>
        <w:t>van afgelopen</w:t>
      </w:r>
      <w:r>
        <w:rPr>
          <w:i/>
          <w:szCs w:val="18"/>
        </w:rPr>
        <w:t xml:space="preserve"> april 2026 over de </w:t>
      </w:r>
      <w:r w:rsidR="00C41EC5">
        <w:rPr>
          <w:i/>
          <w:szCs w:val="18"/>
        </w:rPr>
        <w:t>t</w:t>
      </w:r>
      <w:r>
        <w:rPr>
          <w:i/>
          <w:szCs w:val="18"/>
        </w:rPr>
        <w:t xml:space="preserve">ransitie weg van fossiele brandstoffen aanleiding voor de Commissie om </w:t>
      </w:r>
      <w:r w:rsidR="005C0288">
        <w:rPr>
          <w:i/>
          <w:szCs w:val="18"/>
        </w:rPr>
        <w:t>de ambities ten aanzien van het raamwerk</w:t>
      </w:r>
      <w:r w:rsidR="00C41EC5">
        <w:rPr>
          <w:i/>
          <w:szCs w:val="18"/>
        </w:rPr>
        <w:t xml:space="preserve"> verder</w:t>
      </w:r>
      <w:r w:rsidR="005C0288">
        <w:rPr>
          <w:i/>
          <w:szCs w:val="18"/>
        </w:rPr>
        <w:t xml:space="preserve"> op te schroeven?</w:t>
      </w:r>
    </w:p>
    <w:p w:rsidRPr="00700D9A" w:rsidR="00AC78A3" w:rsidP="009E4457" w:rsidRDefault="00AC78A3" w14:paraId="51E3E548" w14:textId="5022AB06">
      <w:pPr>
        <w:pStyle w:val="Lijstalinea"/>
        <w:numPr>
          <w:ilvl w:val="0"/>
          <w:numId w:val="16"/>
        </w:numPr>
        <w:rPr>
          <w:i/>
          <w:szCs w:val="18"/>
        </w:rPr>
      </w:pPr>
      <w:r w:rsidRPr="005C0288">
        <w:rPr>
          <w:i/>
          <w:szCs w:val="18"/>
        </w:rPr>
        <w:t xml:space="preserve">Nederland heeft </w:t>
      </w:r>
      <w:r w:rsidRPr="005C0288" w:rsidR="005C0288">
        <w:rPr>
          <w:i/>
          <w:szCs w:val="18"/>
        </w:rPr>
        <w:t xml:space="preserve">eind 2024 een non-paper naar de Commissie gestuurd met daarin </w:t>
      </w:r>
      <w:r w:rsidR="009E4457">
        <w:rPr>
          <w:i/>
          <w:szCs w:val="18"/>
        </w:rPr>
        <w:t>aandachtspunten</w:t>
      </w:r>
      <w:r w:rsidRPr="005C0288" w:rsidR="005C0288">
        <w:rPr>
          <w:i/>
          <w:szCs w:val="18"/>
        </w:rPr>
        <w:t xml:space="preserve"> vanuit Nederland voor het nog uit te brengen raamwerk. </w:t>
      </w:r>
      <w:r w:rsidR="008A13D4">
        <w:rPr>
          <w:i/>
          <w:szCs w:val="18"/>
        </w:rPr>
        <w:t>In hoeverre is</w:t>
      </w:r>
      <w:r w:rsidRPr="00F11F1E" w:rsidR="00F11F1E">
        <w:rPr>
          <w:i/>
          <w:iCs/>
          <w:szCs w:val="18"/>
        </w:rPr>
        <w:t xml:space="preserve"> de Commissie voornemens deze </w:t>
      </w:r>
      <w:r w:rsidR="008A13D4">
        <w:rPr>
          <w:i/>
          <w:iCs/>
          <w:szCs w:val="18"/>
        </w:rPr>
        <w:t>aandachtspunten</w:t>
      </w:r>
      <w:r w:rsidRPr="00F11F1E" w:rsidR="00F11F1E">
        <w:rPr>
          <w:i/>
          <w:iCs/>
          <w:szCs w:val="18"/>
        </w:rPr>
        <w:t xml:space="preserve"> door te vertalen naar EU-beleid (en wetgeving)</w:t>
      </w:r>
      <w:r w:rsidR="009E3C8E">
        <w:rPr>
          <w:i/>
          <w:iCs/>
          <w:szCs w:val="18"/>
        </w:rPr>
        <w:t>, en zo ja hoe</w:t>
      </w:r>
      <w:r w:rsidRPr="00F11F1E" w:rsidR="00F11F1E">
        <w:rPr>
          <w:i/>
          <w:iCs/>
          <w:szCs w:val="18"/>
        </w:rPr>
        <w:t>?</w:t>
      </w:r>
    </w:p>
    <w:p w:rsidRPr="00DF3FCF" w:rsidR="00700D9A" w:rsidP="009E4457" w:rsidRDefault="00700D9A" w14:paraId="00098211" w14:textId="09723E0A">
      <w:pPr>
        <w:pStyle w:val="Lijstalinea"/>
        <w:numPr>
          <w:ilvl w:val="0"/>
          <w:numId w:val="16"/>
        </w:numPr>
        <w:rPr>
          <w:i/>
          <w:szCs w:val="18"/>
        </w:rPr>
      </w:pPr>
      <w:r>
        <w:rPr>
          <w:i/>
          <w:iCs/>
          <w:szCs w:val="18"/>
        </w:rPr>
        <w:t>In hoeverre beschikt de EU al over informatie over fossiele subsidies op</w:t>
      </w:r>
      <w:r w:rsidR="00B90ADB">
        <w:rPr>
          <w:i/>
          <w:iCs/>
          <w:szCs w:val="18"/>
        </w:rPr>
        <w:t xml:space="preserve"> het</w:t>
      </w:r>
      <w:r>
        <w:rPr>
          <w:i/>
          <w:iCs/>
          <w:szCs w:val="18"/>
        </w:rPr>
        <w:t xml:space="preserve"> niveau van de EU-lidstaten en de EU</w:t>
      </w:r>
      <w:r w:rsidR="00B04812">
        <w:rPr>
          <w:i/>
          <w:iCs/>
          <w:szCs w:val="18"/>
        </w:rPr>
        <w:t xml:space="preserve"> zelf,</w:t>
      </w:r>
      <w:r>
        <w:rPr>
          <w:i/>
          <w:iCs/>
          <w:szCs w:val="18"/>
        </w:rPr>
        <w:t xml:space="preserve"> alsook </w:t>
      </w:r>
      <w:r w:rsidR="008B16C9">
        <w:rPr>
          <w:i/>
          <w:iCs/>
          <w:szCs w:val="18"/>
        </w:rPr>
        <w:t xml:space="preserve">over </w:t>
      </w:r>
      <w:r w:rsidR="00786DB9">
        <w:rPr>
          <w:i/>
          <w:iCs/>
          <w:szCs w:val="18"/>
        </w:rPr>
        <w:t xml:space="preserve">(nationale) </w:t>
      </w:r>
      <w:r>
        <w:rPr>
          <w:i/>
          <w:iCs/>
          <w:szCs w:val="18"/>
        </w:rPr>
        <w:t xml:space="preserve">plannen om deze </w:t>
      </w:r>
      <w:r w:rsidR="00C32960">
        <w:rPr>
          <w:i/>
          <w:iCs/>
          <w:szCs w:val="18"/>
        </w:rPr>
        <w:t xml:space="preserve">subsidies </w:t>
      </w:r>
      <w:r>
        <w:rPr>
          <w:i/>
          <w:iCs/>
          <w:szCs w:val="18"/>
        </w:rPr>
        <w:t>uit te faseren</w:t>
      </w:r>
      <w:r w:rsidR="007D5EB4">
        <w:rPr>
          <w:i/>
          <w:iCs/>
          <w:szCs w:val="18"/>
        </w:rPr>
        <w:t xml:space="preserve"> en </w:t>
      </w:r>
      <w:r w:rsidR="00B04812">
        <w:rPr>
          <w:i/>
          <w:iCs/>
          <w:szCs w:val="18"/>
        </w:rPr>
        <w:t xml:space="preserve">zo ja, </w:t>
      </w:r>
      <w:r w:rsidR="007D5EB4">
        <w:rPr>
          <w:i/>
          <w:iCs/>
          <w:szCs w:val="18"/>
        </w:rPr>
        <w:t>wat valt hieruit op te maken</w:t>
      </w:r>
      <w:r w:rsidR="00466D94">
        <w:rPr>
          <w:i/>
          <w:iCs/>
          <w:szCs w:val="18"/>
        </w:rPr>
        <w:t>?</w:t>
      </w:r>
    </w:p>
    <w:p w:rsidR="00DF3FCF" w:rsidP="005317FF" w:rsidRDefault="00DF3FCF" w14:paraId="3625C31C" w14:textId="366DFB31">
      <w:pPr>
        <w:pStyle w:val="Lijstalinea"/>
        <w:numPr>
          <w:ilvl w:val="0"/>
          <w:numId w:val="16"/>
        </w:numPr>
        <w:rPr>
          <w:i/>
          <w:iCs/>
          <w:szCs w:val="18"/>
        </w:rPr>
      </w:pPr>
      <w:r>
        <w:rPr>
          <w:i/>
          <w:iCs/>
          <w:szCs w:val="18"/>
        </w:rPr>
        <w:t xml:space="preserve">Wat zou de EU kunnen leren </w:t>
      </w:r>
      <w:r w:rsidR="005317FF">
        <w:rPr>
          <w:i/>
          <w:iCs/>
          <w:szCs w:val="18"/>
        </w:rPr>
        <w:t>en in het raamwerk</w:t>
      </w:r>
      <w:r w:rsidR="00C32960">
        <w:rPr>
          <w:i/>
          <w:iCs/>
          <w:szCs w:val="18"/>
        </w:rPr>
        <w:t xml:space="preserve"> kunnen</w:t>
      </w:r>
      <w:r w:rsidR="005317FF">
        <w:rPr>
          <w:i/>
          <w:iCs/>
          <w:szCs w:val="18"/>
        </w:rPr>
        <w:t xml:space="preserve"> overnemen </w:t>
      </w:r>
      <w:r>
        <w:rPr>
          <w:i/>
          <w:iCs/>
          <w:szCs w:val="18"/>
        </w:rPr>
        <w:t xml:space="preserve">van </w:t>
      </w:r>
      <w:r w:rsidR="005317FF">
        <w:rPr>
          <w:i/>
          <w:iCs/>
          <w:szCs w:val="18"/>
        </w:rPr>
        <w:t xml:space="preserve">de </w:t>
      </w:r>
      <w:r>
        <w:rPr>
          <w:i/>
          <w:iCs/>
          <w:szCs w:val="18"/>
        </w:rPr>
        <w:t xml:space="preserve">bestaande </w:t>
      </w:r>
      <w:r w:rsidRPr="005317FF" w:rsidR="005317FF">
        <w:rPr>
          <w:i/>
          <w:iCs/>
          <w:szCs w:val="18"/>
        </w:rPr>
        <w:t>Coalition on Phasing Out Fossil Fuel Incentives Including Subsidies</w:t>
      </w:r>
      <w:r w:rsidR="005317FF">
        <w:rPr>
          <w:i/>
          <w:iCs/>
          <w:szCs w:val="18"/>
        </w:rPr>
        <w:t xml:space="preserve"> (COFFIS)?</w:t>
      </w:r>
      <w:r w:rsidR="001E4C6C">
        <w:rPr>
          <w:rStyle w:val="Voetnootmarkering"/>
          <w:i/>
          <w:iCs/>
          <w:szCs w:val="18"/>
        </w:rPr>
        <w:footnoteReference w:id="3"/>
      </w:r>
    </w:p>
    <w:p w:rsidRPr="005317FF" w:rsidR="000A722C" w:rsidP="005317FF" w:rsidRDefault="000A722C" w14:paraId="43F736A5" w14:textId="59FCDF32">
      <w:pPr>
        <w:pStyle w:val="Lijstalinea"/>
        <w:numPr>
          <w:ilvl w:val="0"/>
          <w:numId w:val="16"/>
        </w:numPr>
        <w:rPr>
          <w:i/>
          <w:iCs/>
          <w:szCs w:val="18"/>
        </w:rPr>
      </w:pPr>
      <w:r>
        <w:rPr>
          <w:i/>
          <w:iCs/>
          <w:szCs w:val="18"/>
        </w:rPr>
        <w:t>Hoe ziet het krachtenveld eruit?</w:t>
      </w:r>
    </w:p>
    <w:p w:rsidR="00B509AB" w:rsidP="000A3C34" w:rsidRDefault="00B509AB" w14:paraId="511E6CB1" w14:textId="77777777">
      <w:pPr>
        <w:pStyle w:val="Koptekst"/>
        <w:rPr>
          <w:b/>
        </w:rPr>
      </w:pPr>
    </w:p>
    <w:p w:rsidRPr="00D34BD0" w:rsidR="009C1595" w:rsidP="000A3C34" w:rsidRDefault="009C1595" w14:paraId="5CF8848D" w14:textId="7C7B1FBC">
      <w:pPr>
        <w:pStyle w:val="Koptekst"/>
        <w:rPr>
          <w:szCs w:val="18"/>
        </w:rPr>
      </w:pPr>
    </w:p>
    <w:sectPr w:rsidRPr="00D34BD0" w:rsidR="009C1595" w:rsidSect="00B36B2E">
      <w:headerReference w:type="default" r:id="rId20"/>
      <w:footerReference w:type="default" r:id="rId21"/>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08FA" w14:textId="77777777" w:rsidR="00DF45E8" w:rsidRDefault="00DF45E8">
      <w:r>
        <w:separator/>
      </w:r>
    </w:p>
  </w:endnote>
  <w:endnote w:type="continuationSeparator" w:id="0">
    <w:p w14:paraId="7E07D644" w14:textId="77777777" w:rsidR="00DF45E8" w:rsidRDefault="00DF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50B3"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53AAD66C" wp14:editId="5BF0CD84">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1D781135" w14:textId="77777777" w:rsidR="00187443" w:rsidRDefault="00187443">
                          <w:pPr>
                            <w:pStyle w:val="Huisstijl-Paginanummer"/>
                          </w:pPr>
                          <w:r>
                            <w:fldChar w:fldCharType="begin"/>
                          </w:r>
                          <w:r>
                            <w:instrText xml:space="preserve"> PAGE  \* Arabic  \* MERGEFORMAT </w:instrText>
                          </w:r>
                          <w:r>
                            <w:fldChar w:fldCharType="separate"/>
                          </w:r>
                          <w:r w:rsidR="00F1131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AD66C"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1D781135" w14:textId="77777777" w:rsidR="00187443" w:rsidRDefault="00187443">
                    <w:pPr>
                      <w:pStyle w:val="Huisstijl-Paginanummer"/>
                    </w:pPr>
                    <w:r>
                      <w:fldChar w:fldCharType="begin"/>
                    </w:r>
                    <w:r>
                      <w:instrText xml:space="preserve"> PAGE  \* Arabic  \* MERGEFORMAT </w:instrText>
                    </w:r>
                    <w:r>
                      <w:fldChar w:fldCharType="separate"/>
                    </w:r>
                    <w:r w:rsidR="00F11316">
                      <w:rPr>
                        <w:noProof/>
                      </w:rPr>
                      <w:t>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0092A74" wp14:editId="3AAE7464">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8125E"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0092A74" id="Text Box 6" o:spid="_x0000_s1029"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7A68125E"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358A" w14:textId="77777777" w:rsidR="00DF45E8" w:rsidRDefault="00DF45E8">
      <w:r>
        <w:separator/>
      </w:r>
    </w:p>
  </w:footnote>
  <w:footnote w:type="continuationSeparator" w:id="0">
    <w:p w14:paraId="19980D70" w14:textId="77777777" w:rsidR="00DF45E8" w:rsidRDefault="00DF45E8">
      <w:r>
        <w:continuationSeparator/>
      </w:r>
    </w:p>
  </w:footnote>
  <w:footnote w:id="1">
    <w:p w14:paraId="64442108" w14:textId="4C8E7B63" w:rsidR="003A3DA7" w:rsidRPr="001870A2" w:rsidRDefault="003A3DA7">
      <w:pPr>
        <w:pStyle w:val="Voetnoottekst"/>
      </w:pPr>
      <w:r>
        <w:rPr>
          <w:rStyle w:val="Voetnootmarkering"/>
        </w:rPr>
        <w:footnoteRef/>
      </w:r>
      <w:r w:rsidRPr="001870A2">
        <w:t xml:space="preserve"> </w:t>
      </w:r>
      <w:hyperlink r:id="rId1" w:history="1">
        <w:r w:rsidRPr="001870A2">
          <w:rPr>
            <w:rStyle w:val="Hyperlink"/>
            <w:sz w:val="16"/>
            <w:szCs w:val="16"/>
          </w:rPr>
          <w:t>https://www.eea.europa.eu/en/about/who-we-are</w:t>
        </w:r>
      </w:hyperlink>
      <w:r w:rsidRPr="001870A2">
        <w:rPr>
          <w:sz w:val="16"/>
          <w:szCs w:val="16"/>
        </w:rPr>
        <w:t xml:space="preserve"> </w:t>
      </w:r>
    </w:p>
  </w:footnote>
  <w:footnote w:id="2">
    <w:p w14:paraId="5BDF70EF" w14:textId="06904F36" w:rsidR="00260969" w:rsidRPr="001870A2" w:rsidRDefault="00260969">
      <w:pPr>
        <w:pStyle w:val="Voetnoottekst"/>
      </w:pPr>
      <w:r w:rsidRPr="00260969">
        <w:rPr>
          <w:rStyle w:val="Voetnootmarkering"/>
        </w:rPr>
        <w:footnoteRef/>
      </w:r>
      <w:r w:rsidRPr="001870A2">
        <w:t xml:space="preserve"> </w:t>
      </w:r>
      <w:hyperlink r:id="rId2" w:history="1">
        <w:r w:rsidRPr="001870A2">
          <w:rPr>
            <w:rStyle w:val="Hyperlink"/>
            <w:sz w:val="16"/>
            <w:szCs w:val="16"/>
          </w:rPr>
          <w:t>https://www.iisd.org/</w:t>
        </w:r>
      </w:hyperlink>
    </w:p>
  </w:footnote>
  <w:footnote w:id="3">
    <w:p w14:paraId="076D4BD4" w14:textId="2616DE06" w:rsidR="001E4C6C" w:rsidRPr="001870A2" w:rsidRDefault="001E4C6C">
      <w:pPr>
        <w:pStyle w:val="Voetnoottekst"/>
      </w:pPr>
      <w:r>
        <w:rPr>
          <w:rStyle w:val="Voetnootmarkering"/>
        </w:rPr>
        <w:footnoteRef/>
      </w:r>
      <w:r w:rsidRPr="001870A2">
        <w:t xml:space="preserve"> </w:t>
      </w:r>
      <w:r w:rsidRPr="001870A2">
        <w:rPr>
          <w:sz w:val="16"/>
          <w:szCs w:val="16"/>
        </w:rPr>
        <w:t>https://www.iisd.org/coffis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F7DE" w14:textId="77777777" w:rsidR="00187443" w:rsidRDefault="00187443">
    <w:pPr>
      <w:pStyle w:val="Koptekst"/>
    </w:pPr>
    <w:r>
      <w:rPr>
        <w:noProof/>
        <w:lang w:eastAsia="nl-NL"/>
      </w:rPr>
      <w:drawing>
        <wp:anchor distT="0" distB="0" distL="114300" distR="114300" simplePos="0" relativeHeight="251678208" behindDoc="1" locked="0" layoutInCell="1" allowOverlap="1" wp14:anchorId="4805FF7B" wp14:editId="2926E1A2">
          <wp:simplePos x="0" y="0"/>
          <wp:positionH relativeFrom="page">
            <wp:posOffset>626745</wp:posOffset>
          </wp:positionH>
          <wp:positionV relativeFrom="page">
            <wp:posOffset>374650</wp:posOffset>
          </wp:positionV>
          <wp:extent cx="432000" cy="123840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FB5C9CBA"/>
    <w:lvl w:ilvl="0" w:tplc="04130001">
      <w:start w:val="1"/>
      <w:numFmt w:val="bullet"/>
      <w:lvlText w:val=""/>
      <w:lvlJc w:val="left"/>
      <w:pPr>
        <w:ind w:left="785"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CD5D3D"/>
    <w:multiLevelType w:val="hybridMultilevel"/>
    <w:tmpl w:val="7ECE25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B147A51"/>
    <w:multiLevelType w:val="hybridMultilevel"/>
    <w:tmpl w:val="A1F0F1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E4A3299"/>
    <w:multiLevelType w:val="hybridMultilevel"/>
    <w:tmpl w:val="96F25F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5B248EB"/>
    <w:multiLevelType w:val="hybridMultilevel"/>
    <w:tmpl w:val="4E5C9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8F6091"/>
    <w:multiLevelType w:val="hybridMultilevel"/>
    <w:tmpl w:val="7E3C5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12503D0"/>
    <w:multiLevelType w:val="hybridMultilevel"/>
    <w:tmpl w:val="F0E2980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E7301A"/>
    <w:multiLevelType w:val="hybridMultilevel"/>
    <w:tmpl w:val="BCEACE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7C0733F"/>
    <w:multiLevelType w:val="hybridMultilevel"/>
    <w:tmpl w:val="432A2D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8C810D4"/>
    <w:multiLevelType w:val="hybridMultilevel"/>
    <w:tmpl w:val="8EE45A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9" w15:restartNumberingAfterBreak="0">
    <w:nsid w:val="50686C7B"/>
    <w:multiLevelType w:val="hybridMultilevel"/>
    <w:tmpl w:val="FC8AC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4102BF3"/>
    <w:multiLevelType w:val="hybridMultilevel"/>
    <w:tmpl w:val="A3B045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9D04600"/>
    <w:multiLevelType w:val="hybridMultilevel"/>
    <w:tmpl w:val="457633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683B05"/>
    <w:multiLevelType w:val="hybridMultilevel"/>
    <w:tmpl w:val="B5727CE4"/>
    <w:lvl w:ilvl="0" w:tplc="72BAB54C">
      <w:start w:val="7"/>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6D6A5D2A"/>
    <w:multiLevelType w:val="hybridMultilevel"/>
    <w:tmpl w:val="C45EF0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29E79C8"/>
    <w:multiLevelType w:val="hybridMultilevel"/>
    <w:tmpl w:val="90DE0B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BEC6580"/>
    <w:multiLevelType w:val="hybridMultilevel"/>
    <w:tmpl w:val="636C96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08859460">
    <w:abstractNumId w:val="20"/>
  </w:num>
  <w:num w:numId="2" w16cid:durableId="675769778">
    <w:abstractNumId w:val="0"/>
  </w:num>
  <w:num w:numId="3" w16cid:durableId="711459025">
    <w:abstractNumId w:val="5"/>
  </w:num>
  <w:num w:numId="4" w16cid:durableId="1302075128">
    <w:abstractNumId w:val="25"/>
  </w:num>
  <w:num w:numId="5" w16cid:durableId="2058896871">
    <w:abstractNumId w:val="7"/>
  </w:num>
  <w:num w:numId="6" w16cid:durableId="1247419433">
    <w:abstractNumId w:val="12"/>
  </w:num>
  <w:num w:numId="7" w16cid:durableId="967710309">
    <w:abstractNumId w:val="31"/>
  </w:num>
  <w:num w:numId="8" w16cid:durableId="1536456713">
    <w:abstractNumId w:val="22"/>
  </w:num>
  <w:num w:numId="9" w16cid:durableId="128016361">
    <w:abstractNumId w:val="29"/>
  </w:num>
  <w:num w:numId="10" w16cid:durableId="1486238394">
    <w:abstractNumId w:val="17"/>
  </w:num>
  <w:num w:numId="11" w16cid:durableId="154760060">
    <w:abstractNumId w:val="26"/>
  </w:num>
  <w:num w:numId="12" w16cid:durableId="1318536919">
    <w:abstractNumId w:val="24"/>
  </w:num>
  <w:num w:numId="13" w16cid:durableId="102967873">
    <w:abstractNumId w:val="9"/>
  </w:num>
  <w:num w:numId="14" w16cid:durableId="920220160">
    <w:abstractNumId w:val="8"/>
  </w:num>
  <w:num w:numId="15" w16cid:durableId="1937471283">
    <w:abstractNumId w:val="18"/>
  </w:num>
  <w:num w:numId="16" w16cid:durableId="1925265452">
    <w:abstractNumId w:val="16"/>
  </w:num>
  <w:num w:numId="17" w16cid:durableId="522203956">
    <w:abstractNumId w:val="4"/>
  </w:num>
  <w:num w:numId="18" w16cid:durableId="1913199453">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8729654">
    <w:abstractNumId w:val="19"/>
  </w:num>
  <w:num w:numId="20" w16cid:durableId="709577638">
    <w:abstractNumId w:val="27"/>
  </w:num>
  <w:num w:numId="21" w16cid:durableId="183710408">
    <w:abstractNumId w:val="21"/>
  </w:num>
  <w:num w:numId="22" w16cid:durableId="1498225517">
    <w:abstractNumId w:val="3"/>
  </w:num>
  <w:num w:numId="23" w16cid:durableId="1761026244">
    <w:abstractNumId w:val="14"/>
  </w:num>
  <w:num w:numId="24" w16cid:durableId="832991240">
    <w:abstractNumId w:val="13"/>
  </w:num>
  <w:num w:numId="25" w16cid:durableId="405498233">
    <w:abstractNumId w:val="2"/>
  </w:num>
  <w:num w:numId="26" w16cid:durableId="760763223">
    <w:abstractNumId w:val="30"/>
  </w:num>
  <w:num w:numId="27" w16cid:durableId="1926374558">
    <w:abstractNumId w:val="3"/>
  </w:num>
  <w:num w:numId="28" w16cid:durableId="388916131">
    <w:abstractNumId w:val="6"/>
  </w:num>
  <w:num w:numId="29" w16cid:durableId="1261796436">
    <w:abstractNumId w:val="28"/>
  </w:num>
  <w:num w:numId="30" w16cid:durableId="1115977349">
    <w:abstractNumId w:val="1"/>
  </w:num>
  <w:num w:numId="31" w16cid:durableId="75901304">
    <w:abstractNumId w:val="11"/>
  </w:num>
  <w:num w:numId="32" w16cid:durableId="1862163166">
    <w:abstractNumId w:val="15"/>
  </w:num>
  <w:num w:numId="33" w16cid:durableId="169117520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249"/>
    <w:rsid w:val="0000060B"/>
    <w:rsid w:val="00001095"/>
    <w:rsid w:val="00001D05"/>
    <w:rsid w:val="00003317"/>
    <w:rsid w:val="0000362B"/>
    <w:rsid w:val="000036CF"/>
    <w:rsid w:val="0000387F"/>
    <w:rsid w:val="000042A9"/>
    <w:rsid w:val="0000430C"/>
    <w:rsid w:val="00005659"/>
    <w:rsid w:val="0000587B"/>
    <w:rsid w:val="00005AB6"/>
    <w:rsid w:val="00007DEE"/>
    <w:rsid w:val="000100E7"/>
    <w:rsid w:val="00010D87"/>
    <w:rsid w:val="00011D49"/>
    <w:rsid w:val="00012190"/>
    <w:rsid w:val="00013616"/>
    <w:rsid w:val="00013B5B"/>
    <w:rsid w:val="00014615"/>
    <w:rsid w:val="00014BA2"/>
    <w:rsid w:val="00015130"/>
    <w:rsid w:val="00015D4B"/>
    <w:rsid w:val="000174CA"/>
    <w:rsid w:val="0001771A"/>
    <w:rsid w:val="0002054F"/>
    <w:rsid w:val="00020ABB"/>
    <w:rsid w:val="00020D70"/>
    <w:rsid w:val="0002220F"/>
    <w:rsid w:val="000233CC"/>
    <w:rsid w:val="00023651"/>
    <w:rsid w:val="00026458"/>
    <w:rsid w:val="0002733C"/>
    <w:rsid w:val="000309B1"/>
    <w:rsid w:val="00031027"/>
    <w:rsid w:val="000311B0"/>
    <w:rsid w:val="00031970"/>
    <w:rsid w:val="00032713"/>
    <w:rsid w:val="0003305D"/>
    <w:rsid w:val="000333B6"/>
    <w:rsid w:val="000336BD"/>
    <w:rsid w:val="000360C9"/>
    <w:rsid w:val="00036514"/>
    <w:rsid w:val="00036640"/>
    <w:rsid w:val="000428C1"/>
    <w:rsid w:val="00044BCC"/>
    <w:rsid w:val="00044FC3"/>
    <w:rsid w:val="00045833"/>
    <w:rsid w:val="0004778F"/>
    <w:rsid w:val="00050072"/>
    <w:rsid w:val="00050574"/>
    <w:rsid w:val="00051524"/>
    <w:rsid w:val="00051D08"/>
    <w:rsid w:val="00052C7B"/>
    <w:rsid w:val="00052F23"/>
    <w:rsid w:val="00052FB2"/>
    <w:rsid w:val="0005347A"/>
    <w:rsid w:val="00053B9C"/>
    <w:rsid w:val="000559C4"/>
    <w:rsid w:val="000565DB"/>
    <w:rsid w:val="000579C4"/>
    <w:rsid w:val="00057BF0"/>
    <w:rsid w:val="0006038E"/>
    <w:rsid w:val="00060C4A"/>
    <w:rsid w:val="0006294F"/>
    <w:rsid w:val="000629EB"/>
    <w:rsid w:val="00062A9B"/>
    <w:rsid w:val="00062FC9"/>
    <w:rsid w:val="000637B7"/>
    <w:rsid w:val="000639D3"/>
    <w:rsid w:val="0006448C"/>
    <w:rsid w:val="00064981"/>
    <w:rsid w:val="00066603"/>
    <w:rsid w:val="00067CAC"/>
    <w:rsid w:val="00070278"/>
    <w:rsid w:val="000709EB"/>
    <w:rsid w:val="00070A43"/>
    <w:rsid w:val="00071E2D"/>
    <w:rsid w:val="00072978"/>
    <w:rsid w:val="000735CD"/>
    <w:rsid w:val="000744C7"/>
    <w:rsid w:val="00074847"/>
    <w:rsid w:val="000750AF"/>
    <w:rsid w:val="00075848"/>
    <w:rsid w:val="00076642"/>
    <w:rsid w:val="0008061B"/>
    <w:rsid w:val="000808FB"/>
    <w:rsid w:val="00080C03"/>
    <w:rsid w:val="00084C16"/>
    <w:rsid w:val="00086938"/>
    <w:rsid w:val="00086BEA"/>
    <w:rsid w:val="00090450"/>
    <w:rsid w:val="00091061"/>
    <w:rsid w:val="00091313"/>
    <w:rsid w:val="00092BAB"/>
    <w:rsid w:val="00093849"/>
    <w:rsid w:val="0009408D"/>
    <w:rsid w:val="00094EE3"/>
    <w:rsid w:val="00095586"/>
    <w:rsid w:val="00096636"/>
    <w:rsid w:val="00096783"/>
    <w:rsid w:val="000975E2"/>
    <w:rsid w:val="00097A63"/>
    <w:rsid w:val="000A0A50"/>
    <w:rsid w:val="000A1281"/>
    <w:rsid w:val="000A20FB"/>
    <w:rsid w:val="000A3631"/>
    <w:rsid w:val="000A3A89"/>
    <w:rsid w:val="000A3C34"/>
    <w:rsid w:val="000A3C7D"/>
    <w:rsid w:val="000A3EE0"/>
    <w:rsid w:val="000A47FE"/>
    <w:rsid w:val="000A65F3"/>
    <w:rsid w:val="000A722C"/>
    <w:rsid w:val="000A7DE1"/>
    <w:rsid w:val="000B19E9"/>
    <w:rsid w:val="000B1A0D"/>
    <w:rsid w:val="000B2518"/>
    <w:rsid w:val="000B2FE9"/>
    <w:rsid w:val="000B3A01"/>
    <w:rsid w:val="000B4052"/>
    <w:rsid w:val="000B507E"/>
    <w:rsid w:val="000B51A6"/>
    <w:rsid w:val="000B5ECC"/>
    <w:rsid w:val="000B5F6C"/>
    <w:rsid w:val="000C1988"/>
    <w:rsid w:val="000C24B2"/>
    <w:rsid w:val="000C36EF"/>
    <w:rsid w:val="000C5033"/>
    <w:rsid w:val="000C51A1"/>
    <w:rsid w:val="000C557F"/>
    <w:rsid w:val="000C722A"/>
    <w:rsid w:val="000C72B5"/>
    <w:rsid w:val="000D07A2"/>
    <w:rsid w:val="000D09F4"/>
    <w:rsid w:val="000D1C6C"/>
    <w:rsid w:val="000D2EDF"/>
    <w:rsid w:val="000D4B74"/>
    <w:rsid w:val="000D4EB1"/>
    <w:rsid w:val="000D5068"/>
    <w:rsid w:val="000D584A"/>
    <w:rsid w:val="000D6457"/>
    <w:rsid w:val="000D744A"/>
    <w:rsid w:val="000D7874"/>
    <w:rsid w:val="000E1F9A"/>
    <w:rsid w:val="000E3C85"/>
    <w:rsid w:val="000E40E5"/>
    <w:rsid w:val="000E524D"/>
    <w:rsid w:val="000E5943"/>
    <w:rsid w:val="000E5D5B"/>
    <w:rsid w:val="000E65F0"/>
    <w:rsid w:val="000E69FD"/>
    <w:rsid w:val="000E6BAE"/>
    <w:rsid w:val="000E6D01"/>
    <w:rsid w:val="000F078E"/>
    <w:rsid w:val="000F28A0"/>
    <w:rsid w:val="000F292E"/>
    <w:rsid w:val="000F33CD"/>
    <w:rsid w:val="000F3873"/>
    <w:rsid w:val="000F4525"/>
    <w:rsid w:val="000F56E0"/>
    <w:rsid w:val="000F5B73"/>
    <w:rsid w:val="000F5F47"/>
    <w:rsid w:val="000F60F2"/>
    <w:rsid w:val="000F64DD"/>
    <w:rsid w:val="000F6638"/>
    <w:rsid w:val="000F7ED3"/>
    <w:rsid w:val="000F7F05"/>
    <w:rsid w:val="00100905"/>
    <w:rsid w:val="00100D22"/>
    <w:rsid w:val="00102022"/>
    <w:rsid w:val="001033C7"/>
    <w:rsid w:val="00103EB3"/>
    <w:rsid w:val="001061F0"/>
    <w:rsid w:val="0010669B"/>
    <w:rsid w:val="001069AF"/>
    <w:rsid w:val="00106CFC"/>
    <w:rsid w:val="00106D57"/>
    <w:rsid w:val="00110070"/>
    <w:rsid w:val="00110309"/>
    <w:rsid w:val="00111410"/>
    <w:rsid w:val="0011191E"/>
    <w:rsid w:val="00112636"/>
    <w:rsid w:val="00112E64"/>
    <w:rsid w:val="00114825"/>
    <w:rsid w:val="00114DF6"/>
    <w:rsid w:val="00116BE7"/>
    <w:rsid w:val="001173F0"/>
    <w:rsid w:val="00117848"/>
    <w:rsid w:val="00117BCF"/>
    <w:rsid w:val="00117E5B"/>
    <w:rsid w:val="001208A0"/>
    <w:rsid w:val="00120EC7"/>
    <w:rsid w:val="0012169A"/>
    <w:rsid w:val="00121702"/>
    <w:rsid w:val="00123A35"/>
    <w:rsid w:val="0012520B"/>
    <w:rsid w:val="0012596B"/>
    <w:rsid w:val="0012676A"/>
    <w:rsid w:val="00126A0A"/>
    <w:rsid w:val="001274AD"/>
    <w:rsid w:val="00131573"/>
    <w:rsid w:val="001344C5"/>
    <w:rsid w:val="001350E7"/>
    <w:rsid w:val="001351E1"/>
    <w:rsid w:val="00135A7C"/>
    <w:rsid w:val="00140CFE"/>
    <w:rsid w:val="0014178D"/>
    <w:rsid w:val="001418D2"/>
    <w:rsid w:val="0014192E"/>
    <w:rsid w:val="00142FC7"/>
    <w:rsid w:val="00143CE8"/>
    <w:rsid w:val="00144955"/>
    <w:rsid w:val="00144C98"/>
    <w:rsid w:val="00144F6C"/>
    <w:rsid w:val="0014646A"/>
    <w:rsid w:val="00146B18"/>
    <w:rsid w:val="0014714A"/>
    <w:rsid w:val="00147308"/>
    <w:rsid w:val="001500B4"/>
    <w:rsid w:val="0015080F"/>
    <w:rsid w:val="00150F0B"/>
    <w:rsid w:val="00151252"/>
    <w:rsid w:val="001533B7"/>
    <w:rsid w:val="001577FD"/>
    <w:rsid w:val="0016021C"/>
    <w:rsid w:val="00160435"/>
    <w:rsid w:val="001612B0"/>
    <w:rsid w:val="00162128"/>
    <w:rsid w:val="001625A5"/>
    <w:rsid w:val="00162C00"/>
    <w:rsid w:val="00163449"/>
    <w:rsid w:val="00164C00"/>
    <w:rsid w:val="001653F4"/>
    <w:rsid w:val="001654B4"/>
    <w:rsid w:val="00165ED3"/>
    <w:rsid w:val="00167232"/>
    <w:rsid w:val="001672C4"/>
    <w:rsid w:val="00167D20"/>
    <w:rsid w:val="001705A2"/>
    <w:rsid w:val="00170E10"/>
    <w:rsid w:val="00170EBA"/>
    <w:rsid w:val="00171432"/>
    <w:rsid w:val="001718FF"/>
    <w:rsid w:val="0017197F"/>
    <w:rsid w:val="00171DBA"/>
    <w:rsid w:val="00171F10"/>
    <w:rsid w:val="00172D0F"/>
    <w:rsid w:val="00173814"/>
    <w:rsid w:val="00174D99"/>
    <w:rsid w:val="00175968"/>
    <w:rsid w:val="00175B7B"/>
    <w:rsid w:val="00180A6A"/>
    <w:rsid w:val="00180B3E"/>
    <w:rsid w:val="00180F05"/>
    <w:rsid w:val="00181886"/>
    <w:rsid w:val="00181D6C"/>
    <w:rsid w:val="00182917"/>
    <w:rsid w:val="00182F8A"/>
    <w:rsid w:val="001843AB"/>
    <w:rsid w:val="00184C25"/>
    <w:rsid w:val="00186A1D"/>
    <w:rsid w:val="001870A2"/>
    <w:rsid w:val="00187443"/>
    <w:rsid w:val="0019049E"/>
    <w:rsid w:val="00190ADD"/>
    <w:rsid w:val="00192A82"/>
    <w:rsid w:val="00192C24"/>
    <w:rsid w:val="00192C43"/>
    <w:rsid w:val="00193043"/>
    <w:rsid w:val="001935B1"/>
    <w:rsid w:val="0019376A"/>
    <w:rsid w:val="0019382A"/>
    <w:rsid w:val="00193C08"/>
    <w:rsid w:val="00194625"/>
    <w:rsid w:val="00195FAA"/>
    <w:rsid w:val="00196524"/>
    <w:rsid w:val="001A02A2"/>
    <w:rsid w:val="001A2598"/>
    <w:rsid w:val="001A2B90"/>
    <w:rsid w:val="001A3874"/>
    <w:rsid w:val="001A3963"/>
    <w:rsid w:val="001A4DBE"/>
    <w:rsid w:val="001A517C"/>
    <w:rsid w:val="001A5E46"/>
    <w:rsid w:val="001B08B4"/>
    <w:rsid w:val="001B109E"/>
    <w:rsid w:val="001B1B16"/>
    <w:rsid w:val="001B1EC0"/>
    <w:rsid w:val="001B2407"/>
    <w:rsid w:val="001B3011"/>
    <w:rsid w:val="001B34D9"/>
    <w:rsid w:val="001B3655"/>
    <w:rsid w:val="001B3AD4"/>
    <w:rsid w:val="001B4BF0"/>
    <w:rsid w:val="001B4E12"/>
    <w:rsid w:val="001B5F24"/>
    <w:rsid w:val="001B5F60"/>
    <w:rsid w:val="001B6BB3"/>
    <w:rsid w:val="001C40C1"/>
    <w:rsid w:val="001C4821"/>
    <w:rsid w:val="001C5379"/>
    <w:rsid w:val="001C5CCF"/>
    <w:rsid w:val="001C6D22"/>
    <w:rsid w:val="001C7C55"/>
    <w:rsid w:val="001D1328"/>
    <w:rsid w:val="001D179B"/>
    <w:rsid w:val="001D24ED"/>
    <w:rsid w:val="001D2F57"/>
    <w:rsid w:val="001D40CF"/>
    <w:rsid w:val="001D6789"/>
    <w:rsid w:val="001D71DD"/>
    <w:rsid w:val="001D7775"/>
    <w:rsid w:val="001E1C24"/>
    <w:rsid w:val="001E1C9F"/>
    <w:rsid w:val="001E1F28"/>
    <w:rsid w:val="001E2A25"/>
    <w:rsid w:val="001E2EC5"/>
    <w:rsid w:val="001E372F"/>
    <w:rsid w:val="001E3CC7"/>
    <w:rsid w:val="001E4C6C"/>
    <w:rsid w:val="001E64CB"/>
    <w:rsid w:val="001E66D5"/>
    <w:rsid w:val="001E6A00"/>
    <w:rsid w:val="001E6E6D"/>
    <w:rsid w:val="001E7814"/>
    <w:rsid w:val="001E7B60"/>
    <w:rsid w:val="001F0747"/>
    <w:rsid w:val="001F4A8B"/>
    <w:rsid w:val="001F4BB8"/>
    <w:rsid w:val="001F566A"/>
    <w:rsid w:val="001F5A94"/>
    <w:rsid w:val="001F73E3"/>
    <w:rsid w:val="001F76BF"/>
    <w:rsid w:val="002001BD"/>
    <w:rsid w:val="00200CA2"/>
    <w:rsid w:val="00200CCB"/>
    <w:rsid w:val="002011D5"/>
    <w:rsid w:val="00203271"/>
    <w:rsid w:val="00204335"/>
    <w:rsid w:val="0020442B"/>
    <w:rsid w:val="00204765"/>
    <w:rsid w:val="00204A01"/>
    <w:rsid w:val="00204D42"/>
    <w:rsid w:val="0020541A"/>
    <w:rsid w:val="0021013B"/>
    <w:rsid w:val="00211BDE"/>
    <w:rsid w:val="00211F25"/>
    <w:rsid w:val="00212728"/>
    <w:rsid w:val="00212C70"/>
    <w:rsid w:val="00214233"/>
    <w:rsid w:val="00214AED"/>
    <w:rsid w:val="00216820"/>
    <w:rsid w:val="002168E8"/>
    <w:rsid w:val="002173DD"/>
    <w:rsid w:val="002209EB"/>
    <w:rsid w:val="0022160E"/>
    <w:rsid w:val="00223402"/>
    <w:rsid w:val="002235F6"/>
    <w:rsid w:val="0022405B"/>
    <w:rsid w:val="00224408"/>
    <w:rsid w:val="002251AF"/>
    <w:rsid w:val="002264F8"/>
    <w:rsid w:val="00226C7C"/>
    <w:rsid w:val="00226D4C"/>
    <w:rsid w:val="00227AA2"/>
    <w:rsid w:val="00227BA1"/>
    <w:rsid w:val="00227BD7"/>
    <w:rsid w:val="00235F49"/>
    <w:rsid w:val="002427B3"/>
    <w:rsid w:val="00242E7C"/>
    <w:rsid w:val="00243070"/>
    <w:rsid w:val="00244214"/>
    <w:rsid w:val="00244A76"/>
    <w:rsid w:val="0024576C"/>
    <w:rsid w:val="0024715B"/>
    <w:rsid w:val="002478F6"/>
    <w:rsid w:val="00250250"/>
    <w:rsid w:val="00250888"/>
    <w:rsid w:val="002509B7"/>
    <w:rsid w:val="0025115F"/>
    <w:rsid w:val="00252CEE"/>
    <w:rsid w:val="002541EA"/>
    <w:rsid w:val="00255BE5"/>
    <w:rsid w:val="00255FC6"/>
    <w:rsid w:val="00256307"/>
    <w:rsid w:val="00256FDB"/>
    <w:rsid w:val="0026021B"/>
    <w:rsid w:val="002605A0"/>
    <w:rsid w:val="00260969"/>
    <w:rsid w:val="0026125C"/>
    <w:rsid w:val="002614D9"/>
    <w:rsid w:val="0026160D"/>
    <w:rsid w:val="00261B5A"/>
    <w:rsid w:val="00262251"/>
    <w:rsid w:val="00262A8E"/>
    <w:rsid w:val="00263EE7"/>
    <w:rsid w:val="00265840"/>
    <w:rsid w:val="00266655"/>
    <w:rsid w:val="002672E7"/>
    <w:rsid w:val="00267710"/>
    <w:rsid w:val="00267814"/>
    <w:rsid w:val="002718A1"/>
    <w:rsid w:val="00272943"/>
    <w:rsid w:val="00273798"/>
    <w:rsid w:val="002741EF"/>
    <w:rsid w:val="002741FA"/>
    <w:rsid w:val="002743E4"/>
    <w:rsid w:val="002748C9"/>
    <w:rsid w:val="00274924"/>
    <w:rsid w:val="00274BCF"/>
    <w:rsid w:val="00275181"/>
    <w:rsid w:val="002752DE"/>
    <w:rsid w:val="00275475"/>
    <w:rsid w:val="00275CDC"/>
    <w:rsid w:val="00276376"/>
    <w:rsid w:val="00277774"/>
    <w:rsid w:val="002807E5"/>
    <w:rsid w:val="00281377"/>
    <w:rsid w:val="00281879"/>
    <w:rsid w:val="0028238B"/>
    <w:rsid w:val="00283BC0"/>
    <w:rsid w:val="002842B3"/>
    <w:rsid w:val="0028443A"/>
    <w:rsid w:val="002846CF"/>
    <w:rsid w:val="0028571E"/>
    <w:rsid w:val="00285952"/>
    <w:rsid w:val="00286B6F"/>
    <w:rsid w:val="002874DA"/>
    <w:rsid w:val="002910AB"/>
    <w:rsid w:val="00291523"/>
    <w:rsid w:val="00291C67"/>
    <w:rsid w:val="00291D20"/>
    <w:rsid w:val="00292DA1"/>
    <w:rsid w:val="00293CE8"/>
    <w:rsid w:val="00294059"/>
    <w:rsid w:val="00294362"/>
    <w:rsid w:val="002952D5"/>
    <w:rsid w:val="0029541D"/>
    <w:rsid w:val="002968E7"/>
    <w:rsid w:val="002973EB"/>
    <w:rsid w:val="002A0077"/>
    <w:rsid w:val="002A074C"/>
    <w:rsid w:val="002A0C5A"/>
    <w:rsid w:val="002A0D0E"/>
    <w:rsid w:val="002A103F"/>
    <w:rsid w:val="002A15C7"/>
    <w:rsid w:val="002A1A9B"/>
    <w:rsid w:val="002A1DCA"/>
    <w:rsid w:val="002A4C5A"/>
    <w:rsid w:val="002A508A"/>
    <w:rsid w:val="002A5307"/>
    <w:rsid w:val="002A72CE"/>
    <w:rsid w:val="002A7FD3"/>
    <w:rsid w:val="002B0AAE"/>
    <w:rsid w:val="002B4541"/>
    <w:rsid w:val="002B4748"/>
    <w:rsid w:val="002B48BB"/>
    <w:rsid w:val="002B5586"/>
    <w:rsid w:val="002B5768"/>
    <w:rsid w:val="002B68D2"/>
    <w:rsid w:val="002B6A61"/>
    <w:rsid w:val="002B6B4E"/>
    <w:rsid w:val="002B7D9D"/>
    <w:rsid w:val="002B7E16"/>
    <w:rsid w:val="002C062F"/>
    <w:rsid w:val="002C0813"/>
    <w:rsid w:val="002C0F28"/>
    <w:rsid w:val="002C3510"/>
    <w:rsid w:val="002C5A3F"/>
    <w:rsid w:val="002C7785"/>
    <w:rsid w:val="002C7BA9"/>
    <w:rsid w:val="002C7C31"/>
    <w:rsid w:val="002C7F6C"/>
    <w:rsid w:val="002D0F29"/>
    <w:rsid w:val="002D10D3"/>
    <w:rsid w:val="002D1D16"/>
    <w:rsid w:val="002D1F97"/>
    <w:rsid w:val="002D30C2"/>
    <w:rsid w:val="002D324C"/>
    <w:rsid w:val="002D32D1"/>
    <w:rsid w:val="002D4E09"/>
    <w:rsid w:val="002D52DA"/>
    <w:rsid w:val="002D6CF0"/>
    <w:rsid w:val="002D6D81"/>
    <w:rsid w:val="002D6F7E"/>
    <w:rsid w:val="002D73E4"/>
    <w:rsid w:val="002E04EB"/>
    <w:rsid w:val="002E0C17"/>
    <w:rsid w:val="002E0F95"/>
    <w:rsid w:val="002E1629"/>
    <w:rsid w:val="002E164D"/>
    <w:rsid w:val="002E16AA"/>
    <w:rsid w:val="002E33CE"/>
    <w:rsid w:val="002E5AFF"/>
    <w:rsid w:val="002E5C86"/>
    <w:rsid w:val="002E6052"/>
    <w:rsid w:val="002E627E"/>
    <w:rsid w:val="002E6424"/>
    <w:rsid w:val="002E64E6"/>
    <w:rsid w:val="002E7500"/>
    <w:rsid w:val="002F1003"/>
    <w:rsid w:val="002F109B"/>
    <w:rsid w:val="002F18AB"/>
    <w:rsid w:val="002F2713"/>
    <w:rsid w:val="002F27AF"/>
    <w:rsid w:val="002F2DCC"/>
    <w:rsid w:val="002F2EA8"/>
    <w:rsid w:val="002F3A70"/>
    <w:rsid w:val="002F56E1"/>
    <w:rsid w:val="002F6908"/>
    <w:rsid w:val="002F73C7"/>
    <w:rsid w:val="0030055F"/>
    <w:rsid w:val="0030057C"/>
    <w:rsid w:val="003006C0"/>
    <w:rsid w:val="003007DB"/>
    <w:rsid w:val="00300C25"/>
    <w:rsid w:val="003017BB"/>
    <w:rsid w:val="00301862"/>
    <w:rsid w:val="003020A1"/>
    <w:rsid w:val="003021CF"/>
    <w:rsid w:val="003024AC"/>
    <w:rsid w:val="00302EAD"/>
    <w:rsid w:val="00304BE0"/>
    <w:rsid w:val="00304CE9"/>
    <w:rsid w:val="0030582B"/>
    <w:rsid w:val="00305C9F"/>
    <w:rsid w:val="00306B73"/>
    <w:rsid w:val="00306F92"/>
    <w:rsid w:val="00307D65"/>
    <w:rsid w:val="00307DAF"/>
    <w:rsid w:val="00307DBD"/>
    <w:rsid w:val="003100F7"/>
    <w:rsid w:val="003105D4"/>
    <w:rsid w:val="00310643"/>
    <w:rsid w:val="003115C2"/>
    <w:rsid w:val="003122F4"/>
    <w:rsid w:val="00312799"/>
    <w:rsid w:val="003131F7"/>
    <w:rsid w:val="0031373E"/>
    <w:rsid w:val="00313982"/>
    <w:rsid w:val="003149AE"/>
    <w:rsid w:val="00314E3B"/>
    <w:rsid w:val="003155A1"/>
    <w:rsid w:val="00316443"/>
    <w:rsid w:val="00316AEB"/>
    <w:rsid w:val="00317D0E"/>
    <w:rsid w:val="0032086F"/>
    <w:rsid w:val="00320D6D"/>
    <w:rsid w:val="003227DF"/>
    <w:rsid w:val="003230CB"/>
    <w:rsid w:val="00323104"/>
    <w:rsid w:val="003231B5"/>
    <w:rsid w:val="00323925"/>
    <w:rsid w:val="003256B3"/>
    <w:rsid w:val="00327100"/>
    <w:rsid w:val="00327308"/>
    <w:rsid w:val="003276A2"/>
    <w:rsid w:val="00331A6A"/>
    <w:rsid w:val="00332DB7"/>
    <w:rsid w:val="00334D77"/>
    <w:rsid w:val="00334D8D"/>
    <w:rsid w:val="0033503D"/>
    <w:rsid w:val="00336ECD"/>
    <w:rsid w:val="00337085"/>
    <w:rsid w:val="0033733E"/>
    <w:rsid w:val="00337413"/>
    <w:rsid w:val="00337674"/>
    <w:rsid w:val="00337761"/>
    <w:rsid w:val="00337D6A"/>
    <w:rsid w:val="00341641"/>
    <w:rsid w:val="0034223E"/>
    <w:rsid w:val="00343004"/>
    <w:rsid w:val="00343356"/>
    <w:rsid w:val="003434DF"/>
    <w:rsid w:val="00343705"/>
    <w:rsid w:val="00343774"/>
    <w:rsid w:val="0034567C"/>
    <w:rsid w:val="003458C6"/>
    <w:rsid w:val="003463E2"/>
    <w:rsid w:val="00350FB3"/>
    <w:rsid w:val="00351400"/>
    <w:rsid w:val="00351A62"/>
    <w:rsid w:val="00351A65"/>
    <w:rsid w:val="00351DD7"/>
    <w:rsid w:val="003549F0"/>
    <w:rsid w:val="00355CA5"/>
    <w:rsid w:val="003563F3"/>
    <w:rsid w:val="003570EE"/>
    <w:rsid w:val="00357308"/>
    <w:rsid w:val="00357DDE"/>
    <w:rsid w:val="003620DD"/>
    <w:rsid w:val="00362C0E"/>
    <w:rsid w:val="00363303"/>
    <w:rsid w:val="00363874"/>
    <w:rsid w:val="00364E0B"/>
    <w:rsid w:val="003653EF"/>
    <w:rsid w:val="00365C45"/>
    <w:rsid w:val="00366DB5"/>
    <w:rsid w:val="0037090F"/>
    <w:rsid w:val="00371D17"/>
    <w:rsid w:val="003721AD"/>
    <w:rsid w:val="00374AB9"/>
    <w:rsid w:val="003754A8"/>
    <w:rsid w:val="00377173"/>
    <w:rsid w:val="00381F8C"/>
    <w:rsid w:val="00382810"/>
    <w:rsid w:val="00382E6E"/>
    <w:rsid w:val="00383608"/>
    <w:rsid w:val="003836DF"/>
    <w:rsid w:val="00383CE2"/>
    <w:rsid w:val="00383E68"/>
    <w:rsid w:val="00384660"/>
    <w:rsid w:val="00385CCC"/>
    <w:rsid w:val="00386988"/>
    <w:rsid w:val="00386FA0"/>
    <w:rsid w:val="00387C50"/>
    <w:rsid w:val="0039073E"/>
    <w:rsid w:val="0039191E"/>
    <w:rsid w:val="00392ECC"/>
    <w:rsid w:val="00393220"/>
    <w:rsid w:val="00393DD8"/>
    <w:rsid w:val="003954D9"/>
    <w:rsid w:val="0039550E"/>
    <w:rsid w:val="003961A1"/>
    <w:rsid w:val="0039730C"/>
    <w:rsid w:val="003975AE"/>
    <w:rsid w:val="003A1536"/>
    <w:rsid w:val="003A17F5"/>
    <w:rsid w:val="003A24A3"/>
    <w:rsid w:val="003A2F72"/>
    <w:rsid w:val="003A32B5"/>
    <w:rsid w:val="003A34E0"/>
    <w:rsid w:val="003A3DA7"/>
    <w:rsid w:val="003A3E18"/>
    <w:rsid w:val="003A49F2"/>
    <w:rsid w:val="003A6D20"/>
    <w:rsid w:val="003B03F3"/>
    <w:rsid w:val="003B05A9"/>
    <w:rsid w:val="003B062B"/>
    <w:rsid w:val="003B0A0E"/>
    <w:rsid w:val="003B238C"/>
    <w:rsid w:val="003B4A30"/>
    <w:rsid w:val="003B6029"/>
    <w:rsid w:val="003B6F76"/>
    <w:rsid w:val="003B7D00"/>
    <w:rsid w:val="003B7D56"/>
    <w:rsid w:val="003C0408"/>
    <w:rsid w:val="003C0550"/>
    <w:rsid w:val="003C1623"/>
    <w:rsid w:val="003C1AFE"/>
    <w:rsid w:val="003C2074"/>
    <w:rsid w:val="003C29E1"/>
    <w:rsid w:val="003C4633"/>
    <w:rsid w:val="003C4BFC"/>
    <w:rsid w:val="003C5B64"/>
    <w:rsid w:val="003C5EB6"/>
    <w:rsid w:val="003C7C6A"/>
    <w:rsid w:val="003D013F"/>
    <w:rsid w:val="003D1E62"/>
    <w:rsid w:val="003D29A9"/>
    <w:rsid w:val="003D2F89"/>
    <w:rsid w:val="003D3179"/>
    <w:rsid w:val="003D4FD1"/>
    <w:rsid w:val="003D56A0"/>
    <w:rsid w:val="003E0079"/>
    <w:rsid w:val="003E1CFB"/>
    <w:rsid w:val="003E2B2D"/>
    <w:rsid w:val="003E2E4D"/>
    <w:rsid w:val="003E385E"/>
    <w:rsid w:val="003E431F"/>
    <w:rsid w:val="003E45B3"/>
    <w:rsid w:val="003E477F"/>
    <w:rsid w:val="003E70FE"/>
    <w:rsid w:val="003E757B"/>
    <w:rsid w:val="003E7A48"/>
    <w:rsid w:val="003F0DB5"/>
    <w:rsid w:val="003F2E46"/>
    <w:rsid w:val="003F4F70"/>
    <w:rsid w:val="003F4FBE"/>
    <w:rsid w:val="003F6419"/>
    <w:rsid w:val="003F7767"/>
    <w:rsid w:val="003F7D7D"/>
    <w:rsid w:val="00401AAB"/>
    <w:rsid w:val="0040227D"/>
    <w:rsid w:val="0040243B"/>
    <w:rsid w:val="004029CF"/>
    <w:rsid w:val="00403F23"/>
    <w:rsid w:val="00403F7A"/>
    <w:rsid w:val="004043CD"/>
    <w:rsid w:val="00404777"/>
    <w:rsid w:val="0040571F"/>
    <w:rsid w:val="00405D39"/>
    <w:rsid w:val="0040681C"/>
    <w:rsid w:val="00406A3C"/>
    <w:rsid w:val="00407143"/>
    <w:rsid w:val="00407426"/>
    <w:rsid w:val="00407A3F"/>
    <w:rsid w:val="004119FB"/>
    <w:rsid w:val="00411E2D"/>
    <w:rsid w:val="00413210"/>
    <w:rsid w:val="0041340C"/>
    <w:rsid w:val="004137D0"/>
    <w:rsid w:val="00413B45"/>
    <w:rsid w:val="00414ACA"/>
    <w:rsid w:val="0041688A"/>
    <w:rsid w:val="00416C88"/>
    <w:rsid w:val="00416FC6"/>
    <w:rsid w:val="00417205"/>
    <w:rsid w:val="00417AB7"/>
    <w:rsid w:val="00417B8B"/>
    <w:rsid w:val="00420626"/>
    <w:rsid w:val="00421A8D"/>
    <w:rsid w:val="00422128"/>
    <w:rsid w:val="004233DB"/>
    <w:rsid w:val="00423865"/>
    <w:rsid w:val="00423875"/>
    <w:rsid w:val="00423AC8"/>
    <w:rsid w:val="00423AEF"/>
    <w:rsid w:val="00425106"/>
    <w:rsid w:val="00425F1D"/>
    <w:rsid w:val="0042669D"/>
    <w:rsid w:val="004270B4"/>
    <w:rsid w:val="00431003"/>
    <w:rsid w:val="00431DD1"/>
    <w:rsid w:val="0043232B"/>
    <w:rsid w:val="004337F4"/>
    <w:rsid w:val="0043382C"/>
    <w:rsid w:val="00433A9D"/>
    <w:rsid w:val="00433DB2"/>
    <w:rsid w:val="0043452C"/>
    <w:rsid w:val="004351FC"/>
    <w:rsid w:val="00437084"/>
    <w:rsid w:val="00437465"/>
    <w:rsid w:val="00440A91"/>
    <w:rsid w:val="00441A25"/>
    <w:rsid w:val="004424A8"/>
    <w:rsid w:val="00442794"/>
    <w:rsid w:val="004427B3"/>
    <w:rsid w:val="00442CCE"/>
    <w:rsid w:val="00443C56"/>
    <w:rsid w:val="00443DD1"/>
    <w:rsid w:val="00444738"/>
    <w:rsid w:val="00444D4D"/>
    <w:rsid w:val="00445C17"/>
    <w:rsid w:val="00450263"/>
    <w:rsid w:val="004502A7"/>
    <w:rsid w:val="00450897"/>
    <w:rsid w:val="00450C73"/>
    <w:rsid w:val="004514B5"/>
    <w:rsid w:val="004521E2"/>
    <w:rsid w:val="00453446"/>
    <w:rsid w:val="00454382"/>
    <w:rsid w:val="00455DD6"/>
    <w:rsid w:val="004565AF"/>
    <w:rsid w:val="004567B8"/>
    <w:rsid w:val="00460664"/>
    <w:rsid w:val="00460B1B"/>
    <w:rsid w:val="004618C6"/>
    <w:rsid w:val="004618DB"/>
    <w:rsid w:val="00463D76"/>
    <w:rsid w:val="00464621"/>
    <w:rsid w:val="00465019"/>
    <w:rsid w:val="00466D94"/>
    <w:rsid w:val="0046796A"/>
    <w:rsid w:val="00467A3A"/>
    <w:rsid w:val="00470187"/>
    <w:rsid w:val="004704BB"/>
    <w:rsid w:val="004712BD"/>
    <w:rsid w:val="0047187D"/>
    <w:rsid w:val="0047215D"/>
    <w:rsid w:val="0047289F"/>
    <w:rsid w:val="004735C6"/>
    <w:rsid w:val="004735F7"/>
    <w:rsid w:val="00473F98"/>
    <w:rsid w:val="00474AF7"/>
    <w:rsid w:val="00475175"/>
    <w:rsid w:val="00475EF6"/>
    <w:rsid w:val="004771C9"/>
    <w:rsid w:val="00477208"/>
    <w:rsid w:val="00477F6E"/>
    <w:rsid w:val="004812B8"/>
    <w:rsid w:val="0048233D"/>
    <w:rsid w:val="00482411"/>
    <w:rsid w:val="00482D54"/>
    <w:rsid w:val="004838AB"/>
    <w:rsid w:val="00484049"/>
    <w:rsid w:val="00485CA8"/>
    <w:rsid w:val="004871F1"/>
    <w:rsid w:val="0049004D"/>
    <w:rsid w:val="00491671"/>
    <w:rsid w:val="00491817"/>
    <w:rsid w:val="004918D9"/>
    <w:rsid w:val="00492549"/>
    <w:rsid w:val="00492B09"/>
    <w:rsid w:val="0049309B"/>
    <w:rsid w:val="00493790"/>
    <w:rsid w:val="004946A3"/>
    <w:rsid w:val="00496BFE"/>
    <w:rsid w:val="004A000C"/>
    <w:rsid w:val="004A069E"/>
    <w:rsid w:val="004A113D"/>
    <w:rsid w:val="004A1A4F"/>
    <w:rsid w:val="004A1E12"/>
    <w:rsid w:val="004A452C"/>
    <w:rsid w:val="004A4817"/>
    <w:rsid w:val="004A5EF7"/>
    <w:rsid w:val="004A5FE2"/>
    <w:rsid w:val="004A7E67"/>
    <w:rsid w:val="004B0CE9"/>
    <w:rsid w:val="004B0D71"/>
    <w:rsid w:val="004B133B"/>
    <w:rsid w:val="004B170E"/>
    <w:rsid w:val="004B204A"/>
    <w:rsid w:val="004B2A6E"/>
    <w:rsid w:val="004B4FE2"/>
    <w:rsid w:val="004B54BD"/>
    <w:rsid w:val="004B5DEA"/>
    <w:rsid w:val="004C07FF"/>
    <w:rsid w:val="004C0E9A"/>
    <w:rsid w:val="004C12D5"/>
    <w:rsid w:val="004C220C"/>
    <w:rsid w:val="004C3F06"/>
    <w:rsid w:val="004C3F36"/>
    <w:rsid w:val="004C4DFB"/>
    <w:rsid w:val="004C5D2C"/>
    <w:rsid w:val="004C6968"/>
    <w:rsid w:val="004C6D30"/>
    <w:rsid w:val="004C6F59"/>
    <w:rsid w:val="004C7395"/>
    <w:rsid w:val="004D0415"/>
    <w:rsid w:val="004D103D"/>
    <w:rsid w:val="004D15F3"/>
    <w:rsid w:val="004D39B9"/>
    <w:rsid w:val="004D3B21"/>
    <w:rsid w:val="004D4A07"/>
    <w:rsid w:val="004D58EC"/>
    <w:rsid w:val="004D631E"/>
    <w:rsid w:val="004D7876"/>
    <w:rsid w:val="004D78AF"/>
    <w:rsid w:val="004E0903"/>
    <w:rsid w:val="004E0A15"/>
    <w:rsid w:val="004E1D0A"/>
    <w:rsid w:val="004E1F65"/>
    <w:rsid w:val="004E2DBD"/>
    <w:rsid w:val="004E3297"/>
    <w:rsid w:val="004E3E9C"/>
    <w:rsid w:val="004E68C0"/>
    <w:rsid w:val="004E797B"/>
    <w:rsid w:val="004F08C5"/>
    <w:rsid w:val="004F0E15"/>
    <w:rsid w:val="004F0E7B"/>
    <w:rsid w:val="004F25F0"/>
    <w:rsid w:val="004F29C7"/>
    <w:rsid w:val="004F35D0"/>
    <w:rsid w:val="004F4ED6"/>
    <w:rsid w:val="004F5B00"/>
    <w:rsid w:val="004F7EC9"/>
    <w:rsid w:val="00500655"/>
    <w:rsid w:val="00501053"/>
    <w:rsid w:val="0050139D"/>
    <w:rsid w:val="00501F99"/>
    <w:rsid w:val="005028F2"/>
    <w:rsid w:val="00503A41"/>
    <w:rsid w:val="00503EB3"/>
    <w:rsid w:val="005043A7"/>
    <w:rsid w:val="005119AD"/>
    <w:rsid w:val="00512D6E"/>
    <w:rsid w:val="0051448E"/>
    <w:rsid w:val="00514BAD"/>
    <w:rsid w:val="00514D11"/>
    <w:rsid w:val="00515874"/>
    <w:rsid w:val="00516AED"/>
    <w:rsid w:val="00516B20"/>
    <w:rsid w:val="00516ED8"/>
    <w:rsid w:val="00516F3F"/>
    <w:rsid w:val="0051711B"/>
    <w:rsid w:val="00517593"/>
    <w:rsid w:val="005176A9"/>
    <w:rsid w:val="005177D9"/>
    <w:rsid w:val="005178D6"/>
    <w:rsid w:val="00520B04"/>
    <w:rsid w:val="00521C39"/>
    <w:rsid w:val="00521EB0"/>
    <w:rsid w:val="005238E9"/>
    <w:rsid w:val="00523B6A"/>
    <w:rsid w:val="00523C0E"/>
    <w:rsid w:val="005241D7"/>
    <w:rsid w:val="0052492E"/>
    <w:rsid w:val="005262E4"/>
    <w:rsid w:val="00526915"/>
    <w:rsid w:val="00527CD6"/>
    <w:rsid w:val="00527F06"/>
    <w:rsid w:val="005305DE"/>
    <w:rsid w:val="005311CD"/>
    <w:rsid w:val="005317FF"/>
    <w:rsid w:val="00531F26"/>
    <w:rsid w:val="00532B9A"/>
    <w:rsid w:val="00535973"/>
    <w:rsid w:val="0053641C"/>
    <w:rsid w:val="0053683A"/>
    <w:rsid w:val="00537108"/>
    <w:rsid w:val="00537D4E"/>
    <w:rsid w:val="005408DD"/>
    <w:rsid w:val="005408F0"/>
    <w:rsid w:val="0054113F"/>
    <w:rsid w:val="0054140F"/>
    <w:rsid w:val="00543299"/>
    <w:rsid w:val="00543DDD"/>
    <w:rsid w:val="00544AC4"/>
    <w:rsid w:val="005461B6"/>
    <w:rsid w:val="0054656A"/>
    <w:rsid w:val="00547827"/>
    <w:rsid w:val="00547959"/>
    <w:rsid w:val="005504D2"/>
    <w:rsid w:val="00551BB6"/>
    <w:rsid w:val="005520D1"/>
    <w:rsid w:val="005526FA"/>
    <w:rsid w:val="0055289F"/>
    <w:rsid w:val="00553A90"/>
    <w:rsid w:val="00553A96"/>
    <w:rsid w:val="0055423E"/>
    <w:rsid w:val="00554729"/>
    <w:rsid w:val="0055505D"/>
    <w:rsid w:val="0055555F"/>
    <w:rsid w:val="00555ECD"/>
    <w:rsid w:val="0055633E"/>
    <w:rsid w:val="0055637B"/>
    <w:rsid w:val="005565A9"/>
    <w:rsid w:val="00556890"/>
    <w:rsid w:val="00557734"/>
    <w:rsid w:val="00557852"/>
    <w:rsid w:val="005579AC"/>
    <w:rsid w:val="00562284"/>
    <w:rsid w:val="0056353A"/>
    <w:rsid w:val="005636F7"/>
    <w:rsid w:val="0056382C"/>
    <w:rsid w:val="00564E3E"/>
    <w:rsid w:val="0056578C"/>
    <w:rsid w:val="00565BE7"/>
    <w:rsid w:val="00566E7D"/>
    <w:rsid w:val="005676C6"/>
    <w:rsid w:val="005677CA"/>
    <w:rsid w:val="0056782E"/>
    <w:rsid w:val="00570A2C"/>
    <w:rsid w:val="00571F60"/>
    <w:rsid w:val="00572611"/>
    <w:rsid w:val="00572BC9"/>
    <w:rsid w:val="00573FAD"/>
    <w:rsid w:val="00574388"/>
    <w:rsid w:val="005753A1"/>
    <w:rsid w:val="005758E4"/>
    <w:rsid w:val="0057674A"/>
    <w:rsid w:val="005767D3"/>
    <w:rsid w:val="005773AE"/>
    <w:rsid w:val="00580CE7"/>
    <w:rsid w:val="00580DE5"/>
    <w:rsid w:val="0058105A"/>
    <w:rsid w:val="0058142D"/>
    <w:rsid w:val="00581437"/>
    <w:rsid w:val="005816F3"/>
    <w:rsid w:val="00582036"/>
    <w:rsid w:val="00582079"/>
    <w:rsid w:val="005827B1"/>
    <w:rsid w:val="00583BA3"/>
    <w:rsid w:val="00583BE7"/>
    <w:rsid w:val="005848E4"/>
    <w:rsid w:val="00585BA8"/>
    <w:rsid w:val="0058640F"/>
    <w:rsid w:val="00586EA6"/>
    <w:rsid w:val="005870CA"/>
    <w:rsid w:val="00587995"/>
    <w:rsid w:val="00590730"/>
    <w:rsid w:val="005921D6"/>
    <w:rsid w:val="005921ED"/>
    <w:rsid w:val="0059306C"/>
    <w:rsid w:val="00594753"/>
    <w:rsid w:val="0059563F"/>
    <w:rsid w:val="00597EDF"/>
    <w:rsid w:val="00597F1D"/>
    <w:rsid w:val="005A073C"/>
    <w:rsid w:val="005A0860"/>
    <w:rsid w:val="005A0976"/>
    <w:rsid w:val="005A09D3"/>
    <w:rsid w:val="005A0A90"/>
    <w:rsid w:val="005A10A8"/>
    <w:rsid w:val="005A3126"/>
    <w:rsid w:val="005A36C0"/>
    <w:rsid w:val="005A38C8"/>
    <w:rsid w:val="005A43AF"/>
    <w:rsid w:val="005A4A42"/>
    <w:rsid w:val="005A4C31"/>
    <w:rsid w:val="005A5646"/>
    <w:rsid w:val="005A5749"/>
    <w:rsid w:val="005A6DED"/>
    <w:rsid w:val="005B067F"/>
    <w:rsid w:val="005B1359"/>
    <w:rsid w:val="005B2388"/>
    <w:rsid w:val="005B2757"/>
    <w:rsid w:val="005B28E6"/>
    <w:rsid w:val="005B2E04"/>
    <w:rsid w:val="005B373D"/>
    <w:rsid w:val="005B388D"/>
    <w:rsid w:val="005B439F"/>
    <w:rsid w:val="005B45B9"/>
    <w:rsid w:val="005B4D33"/>
    <w:rsid w:val="005B6A52"/>
    <w:rsid w:val="005B6C67"/>
    <w:rsid w:val="005B705F"/>
    <w:rsid w:val="005B71C9"/>
    <w:rsid w:val="005B7A12"/>
    <w:rsid w:val="005C0288"/>
    <w:rsid w:val="005C09D0"/>
    <w:rsid w:val="005C3F72"/>
    <w:rsid w:val="005C5031"/>
    <w:rsid w:val="005C551A"/>
    <w:rsid w:val="005C6203"/>
    <w:rsid w:val="005C6E44"/>
    <w:rsid w:val="005C753C"/>
    <w:rsid w:val="005C76D8"/>
    <w:rsid w:val="005C7A5B"/>
    <w:rsid w:val="005C7BB0"/>
    <w:rsid w:val="005D0019"/>
    <w:rsid w:val="005D0259"/>
    <w:rsid w:val="005D28E7"/>
    <w:rsid w:val="005D3BC7"/>
    <w:rsid w:val="005D4578"/>
    <w:rsid w:val="005D4A8D"/>
    <w:rsid w:val="005D4A92"/>
    <w:rsid w:val="005D6289"/>
    <w:rsid w:val="005D70CC"/>
    <w:rsid w:val="005D79AF"/>
    <w:rsid w:val="005E0AFD"/>
    <w:rsid w:val="005E17B9"/>
    <w:rsid w:val="005E1D7B"/>
    <w:rsid w:val="005E26E3"/>
    <w:rsid w:val="005E45EF"/>
    <w:rsid w:val="005E7FED"/>
    <w:rsid w:val="005F1E55"/>
    <w:rsid w:val="005F3280"/>
    <w:rsid w:val="005F3BCA"/>
    <w:rsid w:val="005F3E53"/>
    <w:rsid w:val="005F4742"/>
    <w:rsid w:val="005F67E8"/>
    <w:rsid w:val="005F7172"/>
    <w:rsid w:val="00601126"/>
    <w:rsid w:val="0060198E"/>
    <w:rsid w:val="00601B12"/>
    <w:rsid w:val="00601C86"/>
    <w:rsid w:val="00602186"/>
    <w:rsid w:val="006031F4"/>
    <w:rsid w:val="00603D5E"/>
    <w:rsid w:val="00603F68"/>
    <w:rsid w:val="00603FE1"/>
    <w:rsid w:val="00604064"/>
    <w:rsid w:val="00604287"/>
    <w:rsid w:val="00605B7E"/>
    <w:rsid w:val="0060746A"/>
    <w:rsid w:val="00607E5B"/>
    <w:rsid w:val="0061004A"/>
    <w:rsid w:val="0061099B"/>
    <w:rsid w:val="00610D65"/>
    <w:rsid w:val="006115B9"/>
    <w:rsid w:val="00612A7D"/>
    <w:rsid w:val="006132BA"/>
    <w:rsid w:val="00613486"/>
    <w:rsid w:val="00613C4E"/>
    <w:rsid w:val="00614550"/>
    <w:rsid w:val="006145E4"/>
    <w:rsid w:val="006146C3"/>
    <w:rsid w:val="006149BD"/>
    <w:rsid w:val="006149EF"/>
    <w:rsid w:val="00614C50"/>
    <w:rsid w:val="00615B93"/>
    <w:rsid w:val="00615E29"/>
    <w:rsid w:val="00620DB3"/>
    <w:rsid w:val="0062218B"/>
    <w:rsid w:val="00622D62"/>
    <w:rsid w:val="006236C3"/>
    <w:rsid w:val="006241A2"/>
    <w:rsid w:val="0062557E"/>
    <w:rsid w:val="00625E31"/>
    <w:rsid w:val="0062691D"/>
    <w:rsid w:val="00630EEE"/>
    <w:rsid w:val="00631383"/>
    <w:rsid w:val="00634072"/>
    <w:rsid w:val="0063565C"/>
    <w:rsid w:val="00635666"/>
    <w:rsid w:val="00635C98"/>
    <w:rsid w:val="00636DA6"/>
    <w:rsid w:val="00640687"/>
    <w:rsid w:val="00640BA8"/>
    <w:rsid w:val="00641CA7"/>
    <w:rsid w:val="0064356C"/>
    <w:rsid w:val="00644511"/>
    <w:rsid w:val="006452DF"/>
    <w:rsid w:val="006468BA"/>
    <w:rsid w:val="00646C4D"/>
    <w:rsid w:val="00647428"/>
    <w:rsid w:val="0064754B"/>
    <w:rsid w:val="00647BC2"/>
    <w:rsid w:val="00651632"/>
    <w:rsid w:val="00652697"/>
    <w:rsid w:val="006544C8"/>
    <w:rsid w:val="006547E5"/>
    <w:rsid w:val="00654D7B"/>
    <w:rsid w:val="00655530"/>
    <w:rsid w:val="006562D9"/>
    <w:rsid w:val="00656BFD"/>
    <w:rsid w:val="00656C41"/>
    <w:rsid w:val="00656FBB"/>
    <w:rsid w:val="0066040D"/>
    <w:rsid w:val="0066063A"/>
    <w:rsid w:val="006614C3"/>
    <w:rsid w:val="0066281A"/>
    <w:rsid w:val="00662D1A"/>
    <w:rsid w:val="006633AD"/>
    <w:rsid w:val="00663AFB"/>
    <w:rsid w:val="00665429"/>
    <w:rsid w:val="00665808"/>
    <w:rsid w:val="00665AE4"/>
    <w:rsid w:val="006663F1"/>
    <w:rsid w:val="006668E7"/>
    <w:rsid w:val="006672CB"/>
    <w:rsid w:val="00667616"/>
    <w:rsid w:val="006677E2"/>
    <w:rsid w:val="00670897"/>
    <w:rsid w:val="00671451"/>
    <w:rsid w:val="006719B9"/>
    <w:rsid w:val="0067235E"/>
    <w:rsid w:val="00672A45"/>
    <w:rsid w:val="0067311C"/>
    <w:rsid w:val="00674020"/>
    <w:rsid w:val="0067619E"/>
    <w:rsid w:val="006763EF"/>
    <w:rsid w:val="0068022C"/>
    <w:rsid w:val="00680713"/>
    <w:rsid w:val="00682044"/>
    <w:rsid w:val="0068245F"/>
    <w:rsid w:val="006833E5"/>
    <w:rsid w:val="00685B63"/>
    <w:rsid w:val="00685C02"/>
    <w:rsid w:val="00685C6E"/>
    <w:rsid w:val="00686F33"/>
    <w:rsid w:val="006911B8"/>
    <w:rsid w:val="00693220"/>
    <w:rsid w:val="006935BA"/>
    <w:rsid w:val="00694408"/>
    <w:rsid w:val="0069472C"/>
    <w:rsid w:val="006949B0"/>
    <w:rsid w:val="00694A05"/>
    <w:rsid w:val="0069564E"/>
    <w:rsid w:val="006958D9"/>
    <w:rsid w:val="00696BD3"/>
    <w:rsid w:val="006A1FE9"/>
    <w:rsid w:val="006A2686"/>
    <w:rsid w:val="006A2E4A"/>
    <w:rsid w:val="006A2EA2"/>
    <w:rsid w:val="006A3077"/>
    <w:rsid w:val="006A3CB7"/>
    <w:rsid w:val="006A4FA0"/>
    <w:rsid w:val="006A5C89"/>
    <w:rsid w:val="006A5C98"/>
    <w:rsid w:val="006A6DBD"/>
    <w:rsid w:val="006A722A"/>
    <w:rsid w:val="006A745C"/>
    <w:rsid w:val="006B020A"/>
    <w:rsid w:val="006B0867"/>
    <w:rsid w:val="006B15B3"/>
    <w:rsid w:val="006B1CB4"/>
    <w:rsid w:val="006B2593"/>
    <w:rsid w:val="006B2656"/>
    <w:rsid w:val="006B5DDD"/>
    <w:rsid w:val="006B5FB9"/>
    <w:rsid w:val="006C1177"/>
    <w:rsid w:val="006C2FF8"/>
    <w:rsid w:val="006C3517"/>
    <w:rsid w:val="006C3935"/>
    <w:rsid w:val="006C3B01"/>
    <w:rsid w:val="006C4DD4"/>
    <w:rsid w:val="006C53B9"/>
    <w:rsid w:val="006C5610"/>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5843"/>
    <w:rsid w:val="006D6297"/>
    <w:rsid w:val="006D63AB"/>
    <w:rsid w:val="006E0399"/>
    <w:rsid w:val="006E0BBC"/>
    <w:rsid w:val="006E1A6B"/>
    <w:rsid w:val="006E28AC"/>
    <w:rsid w:val="006E3D29"/>
    <w:rsid w:val="006E3E65"/>
    <w:rsid w:val="006E60F5"/>
    <w:rsid w:val="006E70A1"/>
    <w:rsid w:val="006F0F68"/>
    <w:rsid w:val="006F1F9A"/>
    <w:rsid w:val="006F2514"/>
    <w:rsid w:val="006F2612"/>
    <w:rsid w:val="006F2C6F"/>
    <w:rsid w:val="006F464C"/>
    <w:rsid w:val="006F4DB8"/>
    <w:rsid w:val="006F5786"/>
    <w:rsid w:val="006F63B6"/>
    <w:rsid w:val="006F68D6"/>
    <w:rsid w:val="006F6DF4"/>
    <w:rsid w:val="006F714F"/>
    <w:rsid w:val="006F7C1D"/>
    <w:rsid w:val="00700D9A"/>
    <w:rsid w:val="00701725"/>
    <w:rsid w:val="0070199A"/>
    <w:rsid w:val="00702C2B"/>
    <w:rsid w:val="00703A6C"/>
    <w:rsid w:val="0070424F"/>
    <w:rsid w:val="00704AD4"/>
    <w:rsid w:val="00705423"/>
    <w:rsid w:val="00705AF3"/>
    <w:rsid w:val="00705C4C"/>
    <w:rsid w:val="00705C94"/>
    <w:rsid w:val="00705EEF"/>
    <w:rsid w:val="0070659D"/>
    <w:rsid w:val="007067B8"/>
    <w:rsid w:val="00706E38"/>
    <w:rsid w:val="00707F41"/>
    <w:rsid w:val="007102DA"/>
    <w:rsid w:val="00710A84"/>
    <w:rsid w:val="00710AC6"/>
    <w:rsid w:val="00710C94"/>
    <w:rsid w:val="007117A6"/>
    <w:rsid w:val="007119BC"/>
    <w:rsid w:val="00712264"/>
    <w:rsid w:val="00712728"/>
    <w:rsid w:val="007130CA"/>
    <w:rsid w:val="00714FC2"/>
    <w:rsid w:val="00715544"/>
    <w:rsid w:val="007156F1"/>
    <w:rsid w:val="007157C7"/>
    <w:rsid w:val="00715A1F"/>
    <w:rsid w:val="007200DE"/>
    <w:rsid w:val="00720331"/>
    <w:rsid w:val="00721046"/>
    <w:rsid w:val="007211BE"/>
    <w:rsid w:val="00721633"/>
    <w:rsid w:val="00721F82"/>
    <w:rsid w:val="00722AB8"/>
    <w:rsid w:val="007230CC"/>
    <w:rsid w:val="00723CD9"/>
    <w:rsid w:val="00724BEF"/>
    <w:rsid w:val="007251C9"/>
    <w:rsid w:val="0072564A"/>
    <w:rsid w:val="00725705"/>
    <w:rsid w:val="00726ABB"/>
    <w:rsid w:val="0073053D"/>
    <w:rsid w:val="00731067"/>
    <w:rsid w:val="00731C00"/>
    <w:rsid w:val="00733745"/>
    <w:rsid w:val="0073587F"/>
    <w:rsid w:val="00735C9B"/>
    <w:rsid w:val="00736AAB"/>
    <w:rsid w:val="00737871"/>
    <w:rsid w:val="00740435"/>
    <w:rsid w:val="00741E5C"/>
    <w:rsid w:val="00744EED"/>
    <w:rsid w:val="00745995"/>
    <w:rsid w:val="00746869"/>
    <w:rsid w:val="007468DE"/>
    <w:rsid w:val="00746974"/>
    <w:rsid w:val="007469A0"/>
    <w:rsid w:val="00747120"/>
    <w:rsid w:val="00747B2C"/>
    <w:rsid w:val="00747F94"/>
    <w:rsid w:val="00750866"/>
    <w:rsid w:val="00751D24"/>
    <w:rsid w:val="00752EDE"/>
    <w:rsid w:val="007555C4"/>
    <w:rsid w:val="007558E6"/>
    <w:rsid w:val="0075620E"/>
    <w:rsid w:val="0075648D"/>
    <w:rsid w:val="00756CBA"/>
    <w:rsid w:val="00757FA6"/>
    <w:rsid w:val="00761305"/>
    <w:rsid w:val="00761F1B"/>
    <w:rsid w:val="007621CD"/>
    <w:rsid w:val="0076227F"/>
    <w:rsid w:val="00763109"/>
    <w:rsid w:val="007648ED"/>
    <w:rsid w:val="00764AB9"/>
    <w:rsid w:val="00765692"/>
    <w:rsid w:val="00765CF9"/>
    <w:rsid w:val="00766403"/>
    <w:rsid w:val="00767AD9"/>
    <w:rsid w:val="00767F9D"/>
    <w:rsid w:val="007700AE"/>
    <w:rsid w:val="00770340"/>
    <w:rsid w:val="00771018"/>
    <w:rsid w:val="00771584"/>
    <w:rsid w:val="00772403"/>
    <w:rsid w:val="007746C6"/>
    <w:rsid w:val="007753F1"/>
    <w:rsid w:val="007756ED"/>
    <w:rsid w:val="007757B6"/>
    <w:rsid w:val="00775CB3"/>
    <w:rsid w:val="00775E2F"/>
    <w:rsid w:val="00776007"/>
    <w:rsid w:val="0077626B"/>
    <w:rsid w:val="00776902"/>
    <w:rsid w:val="00776A6F"/>
    <w:rsid w:val="0077768B"/>
    <w:rsid w:val="00780FB5"/>
    <w:rsid w:val="00781386"/>
    <w:rsid w:val="007813AF"/>
    <w:rsid w:val="007826E2"/>
    <w:rsid w:val="007833F4"/>
    <w:rsid w:val="00783BD1"/>
    <w:rsid w:val="00785035"/>
    <w:rsid w:val="00785BEB"/>
    <w:rsid w:val="00785CFD"/>
    <w:rsid w:val="00786DB9"/>
    <w:rsid w:val="00787509"/>
    <w:rsid w:val="007910C0"/>
    <w:rsid w:val="00791613"/>
    <w:rsid w:val="00791834"/>
    <w:rsid w:val="0079189A"/>
    <w:rsid w:val="00791FD2"/>
    <w:rsid w:val="00793D54"/>
    <w:rsid w:val="00794F4C"/>
    <w:rsid w:val="007A05F2"/>
    <w:rsid w:val="007A088C"/>
    <w:rsid w:val="007A0B19"/>
    <w:rsid w:val="007A1588"/>
    <w:rsid w:val="007A1602"/>
    <w:rsid w:val="007A1D96"/>
    <w:rsid w:val="007A2876"/>
    <w:rsid w:val="007A3413"/>
    <w:rsid w:val="007A4D57"/>
    <w:rsid w:val="007A56EB"/>
    <w:rsid w:val="007A585D"/>
    <w:rsid w:val="007A5EE4"/>
    <w:rsid w:val="007A5F96"/>
    <w:rsid w:val="007A6942"/>
    <w:rsid w:val="007A7032"/>
    <w:rsid w:val="007A7B66"/>
    <w:rsid w:val="007B092F"/>
    <w:rsid w:val="007B09C6"/>
    <w:rsid w:val="007B0CFF"/>
    <w:rsid w:val="007B378E"/>
    <w:rsid w:val="007B3C8D"/>
    <w:rsid w:val="007B3CD9"/>
    <w:rsid w:val="007B444E"/>
    <w:rsid w:val="007B4608"/>
    <w:rsid w:val="007B5652"/>
    <w:rsid w:val="007B5ABD"/>
    <w:rsid w:val="007B5D7A"/>
    <w:rsid w:val="007B63B7"/>
    <w:rsid w:val="007B764F"/>
    <w:rsid w:val="007C0123"/>
    <w:rsid w:val="007C161C"/>
    <w:rsid w:val="007C29BE"/>
    <w:rsid w:val="007C3788"/>
    <w:rsid w:val="007C40FC"/>
    <w:rsid w:val="007C41C0"/>
    <w:rsid w:val="007C4222"/>
    <w:rsid w:val="007C45C4"/>
    <w:rsid w:val="007C46DC"/>
    <w:rsid w:val="007C4E52"/>
    <w:rsid w:val="007C5E10"/>
    <w:rsid w:val="007C76D3"/>
    <w:rsid w:val="007C7DC6"/>
    <w:rsid w:val="007C7E78"/>
    <w:rsid w:val="007D3455"/>
    <w:rsid w:val="007D39DD"/>
    <w:rsid w:val="007D4567"/>
    <w:rsid w:val="007D594C"/>
    <w:rsid w:val="007D5EB4"/>
    <w:rsid w:val="007D67D2"/>
    <w:rsid w:val="007D7220"/>
    <w:rsid w:val="007D7EC6"/>
    <w:rsid w:val="007E0232"/>
    <w:rsid w:val="007E04A8"/>
    <w:rsid w:val="007E0A45"/>
    <w:rsid w:val="007E0FBB"/>
    <w:rsid w:val="007E1241"/>
    <w:rsid w:val="007E1ED9"/>
    <w:rsid w:val="007E2011"/>
    <w:rsid w:val="007E22EE"/>
    <w:rsid w:val="007E4326"/>
    <w:rsid w:val="007E4729"/>
    <w:rsid w:val="007E561D"/>
    <w:rsid w:val="007E6538"/>
    <w:rsid w:val="007E78D6"/>
    <w:rsid w:val="007E7EBF"/>
    <w:rsid w:val="007F346B"/>
    <w:rsid w:val="007F43B2"/>
    <w:rsid w:val="007F5074"/>
    <w:rsid w:val="007F5E2F"/>
    <w:rsid w:val="007F65F8"/>
    <w:rsid w:val="007F75DF"/>
    <w:rsid w:val="008002BA"/>
    <w:rsid w:val="008031FC"/>
    <w:rsid w:val="00803493"/>
    <w:rsid w:val="00803858"/>
    <w:rsid w:val="0080399B"/>
    <w:rsid w:val="00803A64"/>
    <w:rsid w:val="00805898"/>
    <w:rsid w:val="00805951"/>
    <w:rsid w:val="00806405"/>
    <w:rsid w:val="00806599"/>
    <w:rsid w:val="00806CE5"/>
    <w:rsid w:val="00811E7A"/>
    <w:rsid w:val="00812C4E"/>
    <w:rsid w:val="0081322D"/>
    <w:rsid w:val="00815289"/>
    <w:rsid w:val="00815D91"/>
    <w:rsid w:val="008163AB"/>
    <w:rsid w:val="00816E8F"/>
    <w:rsid w:val="008172F0"/>
    <w:rsid w:val="00820BD9"/>
    <w:rsid w:val="00820D83"/>
    <w:rsid w:val="00820DC7"/>
    <w:rsid w:val="00820EF7"/>
    <w:rsid w:val="00822610"/>
    <w:rsid w:val="008231F6"/>
    <w:rsid w:val="00823E60"/>
    <w:rsid w:val="00825420"/>
    <w:rsid w:val="00825503"/>
    <w:rsid w:val="008267EF"/>
    <w:rsid w:val="00826F86"/>
    <w:rsid w:val="00827FE8"/>
    <w:rsid w:val="00833B82"/>
    <w:rsid w:val="00834802"/>
    <w:rsid w:val="00834881"/>
    <w:rsid w:val="0083553E"/>
    <w:rsid w:val="008367BF"/>
    <w:rsid w:val="008372A1"/>
    <w:rsid w:val="00837A1E"/>
    <w:rsid w:val="00840CFC"/>
    <w:rsid w:val="0084124D"/>
    <w:rsid w:val="00842161"/>
    <w:rsid w:val="00842EA8"/>
    <w:rsid w:val="00842F1C"/>
    <w:rsid w:val="008432DA"/>
    <w:rsid w:val="0084519F"/>
    <w:rsid w:val="008458F0"/>
    <w:rsid w:val="0084659D"/>
    <w:rsid w:val="00847CCF"/>
    <w:rsid w:val="00847CD3"/>
    <w:rsid w:val="00850458"/>
    <w:rsid w:val="0085051B"/>
    <w:rsid w:val="00850790"/>
    <w:rsid w:val="00850BE1"/>
    <w:rsid w:val="00850E59"/>
    <w:rsid w:val="008537BA"/>
    <w:rsid w:val="00854378"/>
    <w:rsid w:val="00854A9C"/>
    <w:rsid w:val="00855B69"/>
    <w:rsid w:val="00857B5C"/>
    <w:rsid w:val="00857BA2"/>
    <w:rsid w:val="008604E3"/>
    <w:rsid w:val="00860A0E"/>
    <w:rsid w:val="00862471"/>
    <w:rsid w:val="00866E55"/>
    <w:rsid w:val="008704BF"/>
    <w:rsid w:val="0087233E"/>
    <w:rsid w:val="00872A3E"/>
    <w:rsid w:val="008730DA"/>
    <w:rsid w:val="00873FD0"/>
    <w:rsid w:val="008740C1"/>
    <w:rsid w:val="00874381"/>
    <w:rsid w:val="008748B4"/>
    <w:rsid w:val="0087497B"/>
    <w:rsid w:val="00875203"/>
    <w:rsid w:val="008757AF"/>
    <w:rsid w:val="00876213"/>
    <w:rsid w:val="00876F24"/>
    <w:rsid w:val="00877602"/>
    <w:rsid w:val="00880DB3"/>
    <w:rsid w:val="00880F54"/>
    <w:rsid w:val="00882567"/>
    <w:rsid w:val="00882D90"/>
    <w:rsid w:val="008832B6"/>
    <w:rsid w:val="00883554"/>
    <w:rsid w:val="00883B95"/>
    <w:rsid w:val="00885038"/>
    <w:rsid w:val="008851AF"/>
    <w:rsid w:val="0088671E"/>
    <w:rsid w:val="0088678C"/>
    <w:rsid w:val="00886AC5"/>
    <w:rsid w:val="00887579"/>
    <w:rsid w:val="00887E00"/>
    <w:rsid w:val="008906E3"/>
    <w:rsid w:val="00890F25"/>
    <w:rsid w:val="00892C27"/>
    <w:rsid w:val="00892E07"/>
    <w:rsid w:val="00893202"/>
    <w:rsid w:val="00893C0A"/>
    <w:rsid w:val="00893F5A"/>
    <w:rsid w:val="008957EB"/>
    <w:rsid w:val="008968FB"/>
    <w:rsid w:val="00897017"/>
    <w:rsid w:val="00897CE4"/>
    <w:rsid w:val="008A078A"/>
    <w:rsid w:val="008A10FE"/>
    <w:rsid w:val="008A13D4"/>
    <w:rsid w:val="008A4063"/>
    <w:rsid w:val="008A4E86"/>
    <w:rsid w:val="008A5971"/>
    <w:rsid w:val="008A6B2B"/>
    <w:rsid w:val="008A7299"/>
    <w:rsid w:val="008B016A"/>
    <w:rsid w:val="008B01CF"/>
    <w:rsid w:val="008B0649"/>
    <w:rsid w:val="008B06C4"/>
    <w:rsid w:val="008B075F"/>
    <w:rsid w:val="008B09B8"/>
    <w:rsid w:val="008B16C9"/>
    <w:rsid w:val="008B316E"/>
    <w:rsid w:val="008B4133"/>
    <w:rsid w:val="008B445F"/>
    <w:rsid w:val="008B492B"/>
    <w:rsid w:val="008B5280"/>
    <w:rsid w:val="008B5C34"/>
    <w:rsid w:val="008B67E6"/>
    <w:rsid w:val="008C04CA"/>
    <w:rsid w:val="008C13BA"/>
    <w:rsid w:val="008C17D4"/>
    <w:rsid w:val="008C3AD2"/>
    <w:rsid w:val="008C3BEF"/>
    <w:rsid w:val="008C752D"/>
    <w:rsid w:val="008D0AC9"/>
    <w:rsid w:val="008D0B82"/>
    <w:rsid w:val="008D1D9D"/>
    <w:rsid w:val="008D36AF"/>
    <w:rsid w:val="008D4630"/>
    <w:rsid w:val="008D4E47"/>
    <w:rsid w:val="008D5320"/>
    <w:rsid w:val="008D7238"/>
    <w:rsid w:val="008D7A5A"/>
    <w:rsid w:val="008D7F07"/>
    <w:rsid w:val="008E089E"/>
    <w:rsid w:val="008E0DB8"/>
    <w:rsid w:val="008E171E"/>
    <w:rsid w:val="008E2755"/>
    <w:rsid w:val="008E465B"/>
    <w:rsid w:val="008E5832"/>
    <w:rsid w:val="008E7832"/>
    <w:rsid w:val="008E795F"/>
    <w:rsid w:val="008E7A17"/>
    <w:rsid w:val="008F1628"/>
    <w:rsid w:val="008F16FD"/>
    <w:rsid w:val="008F31AB"/>
    <w:rsid w:val="008F3E5B"/>
    <w:rsid w:val="008F462A"/>
    <w:rsid w:val="008F7562"/>
    <w:rsid w:val="009007A9"/>
    <w:rsid w:val="00902826"/>
    <w:rsid w:val="00904A13"/>
    <w:rsid w:val="00904AED"/>
    <w:rsid w:val="009056A6"/>
    <w:rsid w:val="009060AE"/>
    <w:rsid w:val="00907C67"/>
    <w:rsid w:val="00911950"/>
    <w:rsid w:val="00912A9E"/>
    <w:rsid w:val="00912B7C"/>
    <w:rsid w:val="009137CE"/>
    <w:rsid w:val="00913DD9"/>
    <w:rsid w:val="009140AC"/>
    <w:rsid w:val="00914CEB"/>
    <w:rsid w:val="009157AD"/>
    <w:rsid w:val="009159E3"/>
    <w:rsid w:val="00915B68"/>
    <w:rsid w:val="00915BA4"/>
    <w:rsid w:val="0091604D"/>
    <w:rsid w:val="00916D4A"/>
    <w:rsid w:val="009176C1"/>
    <w:rsid w:val="00920A47"/>
    <w:rsid w:val="00921896"/>
    <w:rsid w:val="00921C19"/>
    <w:rsid w:val="00921DE2"/>
    <w:rsid w:val="00921FA2"/>
    <w:rsid w:val="0092330D"/>
    <w:rsid w:val="009242FB"/>
    <w:rsid w:val="0092437B"/>
    <w:rsid w:val="009247E6"/>
    <w:rsid w:val="00930E02"/>
    <w:rsid w:val="00931158"/>
    <w:rsid w:val="00931C21"/>
    <w:rsid w:val="0093327F"/>
    <w:rsid w:val="009340E2"/>
    <w:rsid w:val="00934881"/>
    <w:rsid w:val="00934ACF"/>
    <w:rsid w:val="00935DBD"/>
    <w:rsid w:val="00936871"/>
    <w:rsid w:val="0093693F"/>
    <w:rsid w:val="00936998"/>
    <w:rsid w:val="009377AE"/>
    <w:rsid w:val="0094042F"/>
    <w:rsid w:val="009424E2"/>
    <w:rsid w:val="009427AC"/>
    <w:rsid w:val="00942B45"/>
    <w:rsid w:val="00942C31"/>
    <w:rsid w:val="00943199"/>
    <w:rsid w:val="00944160"/>
    <w:rsid w:val="009443B4"/>
    <w:rsid w:val="00944BF7"/>
    <w:rsid w:val="00945B4F"/>
    <w:rsid w:val="009501C6"/>
    <w:rsid w:val="0095089D"/>
    <w:rsid w:val="009514AA"/>
    <w:rsid w:val="00952039"/>
    <w:rsid w:val="00953F1A"/>
    <w:rsid w:val="00954608"/>
    <w:rsid w:val="00954A4C"/>
    <w:rsid w:val="00955491"/>
    <w:rsid w:val="00956133"/>
    <w:rsid w:val="009619F3"/>
    <w:rsid w:val="009621EE"/>
    <w:rsid w:val="009623C9"/>
    <w:rsid w:val="009624C9"/>
    <w:rsid w:val="009630C1"/>
    <w:rsid w:val="00965297"/>
    <w:rsid w:val="009667DB"/>
    <w:rsid w:val="00966C2F"/>
    <w:rsid w:val="0096717A"/>
    <w:rsid w:val="0096792C"/>
    <w:rsid w:val="00967983"/>
    <w:rsid w:val="00970002"/>
    <w:rsid w:val="00971C37"/>
    <w:rsid w:val="00971DFB"/>
    <w:rsid w:val="009744A9"/>
    <w:rsid w:val="0097465B"/>
    <w:rsid w:val="00974928"/>
    <w:rsid w:val="00974EED"/>
    <w:rsid w:val="00975F66"/>
    <w:rsid w:val="0097645D"/>
    <w:rsid w:val="00976ADE"/>
    <w:rsid w:val="0097768C"/>
    <w:rsid w:val="00977F4C"/>
    <w:rsid w:val="0098181A"/>
    <w:rsid w:val="00981FE7"/>
    <w:rsid w:val="0098272C"/>
    <w:rsid w:val="00982EC4"/>
    <w:rsid w:val="00982EDB"/>
    <w:rsid w:val="00983645"/>
    <w:rsid w:val="009836C1"/>
    <w:rsid w:val="00983B4D"/>
    <w:rsid w:val="00984563"/>
    <w:rsid w:val="009845D9"/>
    <w:rsid w:val="0098477D"/>
    <w:rsid w:val="009875DD"/>
    <w:rsid w:val="0099038B"/>
    <w:rsid w:val="00990BCD"/>
    <w:rsid w:val="0099179D"/>
    <w:rsid w:val="00991FC7"/>
    <w:rsid w:val="0099247C"/>
    <w:rsid w:val="00993A68"/>
    <w:rsid w:val="00993B6A"/>
    <w:rsid w:val="00994BE3"/>
    <w:rsid w:val="009950D0"/>
    <w:rsid w:val="00995C56"/>
    <w:rsid w:val="009966A7"/>
    <w:rsid w:val="00996D2D"/>
    <w:rsid w:val="0099722C"/>
    <w:rsid w:val="00997245"/>
    <w:rsid w:val="009A0021"/>
    <w:rsid w:val="009A06FA"/>
    <w:rsid w:val="009A10BE"/>
    <w:rsid w:val="009A223A"/>
    <w:rsid w:val="009A2709"/>
    <w:rsid w:val="009A3505"/>
    <w:rsid w:val="009A3E0A"/>
    <w:rsid w:val="009A43D0"/>
    <w:rsid w:val="009A4454"/>
    <w:rsid w:val="009A7550"/>
    <w:rsid w:val="009A79E7"/>
    <w:rsid w:val="009A7A55"/>
    <w:rsid w:val="009B051B"/>
    <w:rsid w:val="009B0B0F"/>
    <w:rsid w:val="009B0F44"/>
    <w:rsid w:val="009B26B4"/>
    <w:rsid w:val="009B2EE1"/>
    <w:rsid w:val="009B3895"/>
    <w:rsid w:val="009B4050"/>
    <w:rsid w:val="009B495F"/>
    <w:rsid w:val="009B573F"/>
    <w:rsid w:val="009B59DC"/>
    <w:rsid w:val="009B5C11"/>
    <w:rsid w:val="009B5FA7"/>
    <w:rsid w:val="009B790F"/>
    <w:rsid w:val="009C0597"/>
    <w:rsid w:val="009C1595"/>
    <w:rsid w:val="009C17EE"/>
    <w:rsid w:val="009C34AF"/>
    <w:rsid w:val="009C3AA7"/>
    <w:rsid w:val="009C3DE6"/>
    <w:rsid w:val="009C5B88"/>
    <w:rsid w:val="009C6938"/>
    <w:rsid w:val="009C741E"/>
    <w:rsid w:val="009C76DE"/>
    <w:rsid w:val="009C7A54"/>
    <w:rsid w:val="009C7DA5"/>
    <w:rsid w:val="009D2128"/>
    <w:rsid w:val="009D4EBC"/>
    <w:rsid w:val="009D5E7A"/>
    <w:rsid w:val="009D66C5"/>
    <w:rsid w:val="009D6D34"/>
    <w:rsid w:val="009E0945"/>
    <w:rsid w:val="009E0B79"/>
    <w:rsid w:val="009E0CFA"/>
    <w:rsid w:val="009E14A8"/>
    <w:rsid w:val="009E16A7"/>
    <w:rsid w:val="009E2406"/>
    <w:rsid w:val="009E2450"/>
    <w:rsid w:val="009E2915"/>
    <w:rsid w:val="009E2C31"/>
    <w:rsid w:val="009E3B6E"/>
    <w:rsid w:val="009E3C8E"/>
    <w:rsid w:val="009E40A1"/>
    <w:rsid w:val="009E4457"/>
    <w:rsid w:val="009E6C17"/>
    <w:rsid w:val="009E7DC7"/>
    <w:rsid w:val="009F0571"/>
    <w:rsid w:val="009F0CF1"/>
    <w:rsid w:val="009F16F6"/>
    <w:rsid w:val="009F17A5"/>
    <w:rsid w:val="009F20A3"/>
    <w:rsid w:val="009F2467"/>
    <w:rsid w:val="009F2A7C"/>
    <w:rsid w:val="009F333E"/>
    <w:rsid w:val="009F3ADE"/>
    <w:rsid w:val="009F3CC6"/>
    <w:rsid w:val="009F3F8E"/>
    <w:rsid w:val="009F4656"/>
    <w:rsid w:val="009F5459"/>
    <w:rsid w:val="009F56C1"/>
    <w:rsid w:val="009F6037"/>
    <w:rsid w:val="009F7399"/>
    <w:rsid w:val="009F7DB1"/>
    <w:rsid w:val="00A00328"/>
    <w:rsid w:val="00A01689"/>
    <w:rsid w:val="00A026C2"/>
    <w:rsid w:val="00A02942"/>
    <w:rsid w:val="00A03687"/>
    <w:rsid w:val="00A036B8"/>
    <w:rsid w:val="00A042BC"/>
    <w:rsid w:val="00A044D2"/>
    <w:rsid w:val="00A045B2"/>
    <w:rsid w:val="00A04A88"/>
    <w:rsid w:val="00A04D09"/>
    <w:rsid w:val="00A053FC"/>
    <w:rsid w:val="00A06187"/>
    <w:rsid w:val="00A06E6C"/>
    <w:rsid w:val="00A07CFF"/>
    <w:rsid w:val="00A101E7"/>
    <w:rsid w:val="00A10A12"/>
    <w:rsid w:val="00A10AA0"/>
    <w:rsid w:val="00A11E80"/>
    <w:rsid w:val="00A1379F"/>
    <w:rsid w:val="00A13D85"/>
    <w:rsid w:val="00A16D3E"/>
    <w:rsid w:val="00A17093"/>
    <w:rsid w:val="00A20454"/>
    <w:rsid w:val="00A21618"/>
    <w:rsid w:val="00A23343"/>
    <w:rsid w:val="00A2449F"/>
    <w:rsid w:val="00A2464D"/>
    <w:rsid w:val="00A2488F"/>
    <w:rsid w:val="00A2492D"/>
    <w:rsid w:val="00A259AD"/>
    <w:rsid w:val="00A2798F"/>
    <w:rsid w:val="00A30519"/>
    <w:rsid w:val="00A317B1"/>
    <w:rsid w:val="00A33069"/>
    <w:rsid w:val="00A33623"/>
    <w:rsid w:val="00A33E91"/>
    <w:rsid w:val="00A33F59"/>
    <w:rsid w:val="00A340E2"/>
    <w:rsid w:val="00A34316"/>
    <w:rsid w:val="00A34B14"/>
    <w:rsid w:val="00A35B00"/>
    <w:rsid w:val="00A4065B"/>
    <w:rsid w:val="00A40BAF"/>
    <w:rsid w:val="00A4108E"/>
    <w:rsid w:val="00A41B38"/>
    <w:rsid w:val="00A41C11"/>
    <w:rsid w:val="00A42537"/>
    <w:rsid w:val="00A430CB"/>
    <w:rsid w:val="00A45132"/>
    <w:rsid w:val="00A4557A"/>
    <w:rsid w:val="00A462F3"/>
    <w:rsid w:val="00A501A1"/>
    <w:rsid w:val="00A501E0"/>
    <w:rsid w:val="00A513CF"/>
    <w:rsid w:val="00A51888"/>
    <w:rsid w:val="00A52979"/>
    <w:rsid w:val="00A52BFA"/>
    <w:rsid w:val="00A54429"/>
    <w:rsid w:val="00A54A6D"/>
    <w:rsid w:val="00A55312"/>
    <w:rsid w:val="00A56C92"/>
    <w:rsid w:val="00A56CEA"/>
    <w:rsid w:val="00A5715A"/>
    <w:rsid w:val="00A57193"/>
    <w:rsid w:val="00A571FA"/>
    <w:rsid w:val="00A576D7"/>
    <w:rsid w:val="00A57DFE"/>
    <w:rsid w:val="00A57E3B"/>
    <w:rsid w:val="00A60B63"/>
    <w:rsid w:val="00A62FBC"/>
    <w:rsid w:val="00A63734"/>
    <w:rsid w:val="00A65366"/>
    <w:rsid w:val="00A65FBC"/>
    <w:rsid w:val="00A706CF"/>
    <w:rsid w:val="00A706E3"/>
    <w:rsid w:val="00A70E26"/>
    <w:rsid w:val="00A70E46"/>
    <w:rsid w:val="00A71E4B"/>
    <w:rsid w:val="00A75CD5"/>
    <w:rsid w:val="00A75CED"/>
    <w:rsid w:val="00A75E67"/>
    <w:rsid w:val="00A776B1"/>
    <w:rsid w:val="00A776F0"/>
    <w:rsid w:val="00A800C5"/>
    <w:rsid w:val="00A81332"/>
    <w:rsid w:val="00A81B15"/>
    <w:rsid w:val="00A825AC"/>
    <w:rsid w:val="00A828E3"/>
    <w:rsid w:val="00A833FF"/>
    <w:rsid w:val="00A85AAC"/>
    <w:rsid w:val="00A85BE0"/>
    <w:rsid w:val="00A86066"/>
    <w:rsid w:val="00A86A91"/>
    <w:rsid w:val="00A87109"/>
    <w:rsid w:val="00A905F6"/>
    <w:rsid w:val="00A90CE3"/>
    <w:rsid w:val="00A9115F"/>
    <w:rsid w:val="00A9196F"/>
    <w:rsid w:val="00A93212"/>
    <w:rsid w:val="00A93605"/>
    <w:rsid w:val="00A93DF0"/>
    <w:rsid w:val="00A943F7"/>
    <w:rsid w:val="00A94D59"/>
    <w:rsid w:val="00A957D8"/>
    <w:rsid w:val="00A95AF8"/>
    <w:rsid w:val="00A95C5E"/>
    <w:rsid w:val="00A965D1"/>
    <w:rsid w:val="00A969B1"/>
    <w:rsid w:val="00A977C9"/>
    <w:rsid w:val="00A97CEC"/>
    <w:rsid w:val="00AA1B1D"/>
    <w:rsid w:val="00AA1F26"/>
    <w:rsid w:val="00AA2F36"/>
    <w:rsid w:val="00AA4026"/>
    <w:rsid w:val="00AA51F3"/>
    <w:rsid w:val="00AA68FA"/>
    <w:rsid w:val="00AB1124"/>
    <w:rsid w:val="00AB1510"/>
    <w:rsid w:val="00AB2167"/>
    <w:rsid w:val="00AB28CA"/>
    <w:rsid w:val="00AB3240"/>
    <w:rsid w:val="00AB35EA"/>
    <w:rsid w:val="00AB37AA"/>
    <w:rsid w:val="00AB41CC"/>
    <w:rsid w:val="00AB44E9"/>
    <w:rsid w:val="00AB55C8"/>
    <w:rsid w:val="00AB576E"/>
    <w:rsid w:val="00AB57A0"/>
    <w:rsid w:val="00AC02CD"/>
    <w:rsid w:val="00AC0435"/>
    <w:rsid w:val="00AC0930"/>
    <w:rsid w:val="00AC17CC"/>
    <w:rsid w:val="00AC1D3B"/>
    <w:rsid w:val="00AC26AB"/>
    <w:rsid w:val="00AC3944"/>
    <w:rsid w:val="00AC3D86"/>
    <w:rsid w:val="00AC3E1A"/>
    <w:rsid w:val="00AC4053"/>
    <w:rsid w:val="00AC40D6"/>
    <w:rsid w:val="00AC49AB"/>
    <w:rsid w:val="00AC52AC"/>
    <w:rsid w:val="00AC5362"/>
    <w:rsid w:val="00AC5511"/>
    <w:rsid w:val="00AC6305"/>
    <w:rsid w:val="00AC6574"/>
    <w:rsid w:val="00AC78A3"/>
    <w:rsid w:val="00AC792F"/>
    <w:rsid w:val="00AC7E3F"/>
    <w:rsid w:val="00AD0157"/>
    <w:rsid w:val="00AD0DE9"/>
    <w:rsid w:val="00AD1F5D"/>
    <w:rsid w:val="00AD2FA7"/>
    <w:rsid w:val="00AD3A1D"/>
    <w:rsid w:val="00AD6AAB"/>
    <w:rsid w:val="00AD6D76"/>
    <w:rsid w:val="00AD7273"/>
    <w:rsid w:val="00AE020C"/>
    <w:rsid w:val="00AE0BBE"/>
    <w:rsid w:val="00AE1443"/>
    <w:rsid w:val="00AE1AE5"/>
    <w:rsid w:val="00AE1E14"/>
    <w:rsid w:val="00AE1F1B"/>
    <w:rsid w:val="00AE35DA"/>
    <w:rsid w:val="00AE3CDD"/>
    <w:rsid w:val="00AE4090"/>
    <w:rsid w:val="00AE4970"/>
    <w:rsid w:val="00AE5CE5"/>
    <w:rsid w:val="00AE73D6"/>
    <w:rsid w:val="00AE7710"/>
    <w:rsid w:val="00AF2505"/>
    <w:rsid w:val="00AF2FB1"/>
    <w:rsid w:val="00AF4236"/>
    <w:rsid w:val="00AF4A48"/>
    <w:rsid w:val="00AF4F35"/>
    <w:rsid w:val="00AF5CD4"/>
    <w:rsid w:val="00AF69A9"/>
    <w:rsid w:val="00AF7876"/>
    <w:rsid w:val="00B00A7B"/>
    <w:rsid w:val="00B00F78"/>
    <w:rsid w:val="00B023E1"/>
    <w:rsid w:val="00B0258D"/>
    <w:rsid w:val="00B03351"/>
    <w:rsid w:val="00B039A2"/>
    <w:rsid w:val="00B039C6"/>
    <w:rsid w:val="00B04812"/>
    <w:rsid w:val="00B04C5A"/>
    <w:rsid w:val="00B0579E"/>
    <w:rsid w:val="00B076CE"/>
    <w:rsid w:val="00B07E93"/>
    <w:rsid w:val="00B101CD"/>
    <w:rsid w:val="00B10ABA"/>
    <w:rsid w:val="00B11F26"/>
    <w:rsid w:val="00B12239"/>
    <w:rsid w:val="00B12DFD"/>
    <w:rsid w:val="00B13310"/>
    <w:rsid w:val="00B13E14"/>
    <w:rsid w:val="00B13F29"/>
    <w:rsid w:val="00B140B6"/>
    <w:rsid w:val="00B14443"/>
    <w:rsid w:val="00B15D41"/>
    <w:rsid w:val="00B16657"/>
    <w:rsid w:val="00B174CD"/>
    <w:rsid w:val="00B17966"/>
    <w:rsid w:val="00B17A78"/>
    <w:rsid w:val="00B2264D"/>
    <w:rsid w:val="00B22939"/>
    <w:rsid w:val="00B24797"/>
    <w:rsid w:val="00B25B1C"/>
    <w:rsid w:val="00B27D9D"/>
    <w:rsid w:val="00B31AB1"/>
    <w:rsid w:val="00B31E55"/>
    <w:rsid w:val="00B32358"/>
    <w:rsid w:val="00B32BC6"/>
    <w:rsid w:val="00B3528E"/>
    <w:rsid w:val="00B35387"/>
    <w:rsid w:val="00B3582E"/>
    <w:rsid w:val="00B35C93"/>
    <w:rsid w:val="00B35D9B"/>
    <w:rsid w:val="00B36B2E"/>
    <w:rsid w:val="00B36BB1"/>
    <w:rsid w:val="00B374F5"/>
    <w:rsid w:val="00B409AE"/>
    <w:rsid w:val="00B40B13"/>
    <w:rsid w:val="00B40C69"/>
    <w:rsid w:val="00B40D24"/>
    <w:rsid w:val="00B416FB"/>
    <w:rsid w:val="00B4209B"/>
    <w:rsid w:val="00B43745"/>
    <w:rsid w:val="00B44E68"/>
    <w:rsid w:val="00B45F35"/>
    <w:rsid w:val="00B46844"/>
    <w:rsid w:val="00B47431"/>
    <w:rsid w:val="00B47833"/>
    <w:rsid w:val="00B50378"/>
    <w:rsid w:val="00B509AB"/>
    <w:rsid w:val="00B51058"/>
    <w:rsid w:val="00B515B4"/>
    <w:rsid w:val="00B51D74"/>
    <w:rsid w:val="00B51F66"/>
    <w:rsid w:val="00B5210F"/>
    <w:rsid w:val="00B5293B"/>
    <w:rsid w:val="00B52A8C"/>
    <w:rsid w:val="00B52D68"/>
    <w:rsid w:val="00B5311E"/>
    <w:rsid w:val="00B5343C"/>
    <w:rsid w:val="00B53ED0"/>
    <w:rsid w:val="00B5459B"/>
    <w:rsid w:val="00B55B51"/>
    <w:rsid w:val="00B561AE"/>
    <w:rsid w:val="00B565E1"/>
    <w:rsid w:val="00B57515"/>
    <w:rsid w:val="00B57C74"/>
    <w:rsid w:val="00B62807"/>
    <w:rsid w:val="00B628C2"/>
    <w:rsid w:val="00B634D3"/>
    <w:rsid w:val="00B639E6"/>
    <w:rsid w:val="00B63D4C"/>
    <w:rsid w:val="00B645AA"/>
    <w:rsid w:val="00B64899"/>
    <w:rsid w:val="00B67807"/>
    <w:rsid w:val="00B70643"/>
    <w:rsid w:val="00B70D5B"/>
    <w:rsid w:val="00B70FAE"/>
    <w:rsid w:val="00B71A7F"/>
    <w:rsid w:val="00B744C4"/>
    <w:rsid w:val="00B74A2E"/>
    <w:rsid w:val="00B750BE"/>
    <w:rsid w:val="00B75CEB"/>
    <w:rsid w:val="00B75F73"/>
    <w:rsid w:val="00B76192"/>
    <w:rsid w:val="00B77386"/>
    <w:rsid w:val="00B775AC"/>
    <w:rsid w:val="00B7765B"/>
    <w:rsid w:val="00B77A19"/>
    <w:rsid w:val="00B8098D"/>
    <w:rsid w:val="00B813F8"/>
    <w:rsid w:val="00B828F5"/>
    <w:rsid w:val="00B83C19"/>
    <w:rsid w:val="00B8502F"/>
    <w:rsid w:val="00B85152"/>
    <w:rsid w:val="00B857F8"/>
    <w:rsid w:val="00B858B2"/>
    <w:rsid w:val="00B85940"/>
    <w:rsid w:val="00B85C3F"/>
    <w:rsid w:val="00B86BF1"/>
    <w:rsid w:val="00B86F0C"/>
    <w:rsid w:val="00B87EAD"/>
    <w:rsid w:val="00B90ADB"/>
    <w:rsid w:val="00B90C9B"/>
    <w:rsid w:val="00B90F63"/>
    <w:rsid w:val="00B91F01"/>
    <w:rsid w:val="00B9249A"/>
    <w:rsid w:val="00B92A75"/>
    <w:rsid w:val="00B93806"/>
    <w:rsid w:val="00B93B50"/>
    <w:rsid w:val="00B94CA6"/>
    <w:rsid w:val="00B95299"/>
    <w:rsid w:val="00B956DB"/>
    <w:rsid w:val="00B958E3"/>
    <w:rsid w:val="00B95F7A"/>
    <w:rsid w:val="00B97017"/>
    <w:rsid w:val="00BA156E"/>
    <w:rsid w:val="00BA2C3B"/>
    <w:rsid w:val="00BA43C5"/>
    <w:rsid w:val="00BA536F"/>
    <w:rsid w:val="00BA636C"/>
    <w:rsid w:val="00BA689F"/>
    <w:rsid w:val="00BA797C"/>
    <w:rsid w:val="00BB0A62"/>
    <w:rsid w:val="00BB1E32"/>
    <w:rsid w:val="00BB3B85"/>
    <w:rsid w:val="00BB63B8"/>
    <w:rsid w:val="00BB7383"/>
    <w:rsid w:val="00BB789A"/>
    <w:rsid w:val="00BB7B7E"/>
    <w:rsid w:val="00BB7F30"/>
    <w:rsid w:val="00BC3C05"/>
    <w:rsid w:val="00BC5F96"/>
    <w:rsid w:val="00BC67B3"/>
    <w:rsid w:val="00BC7934"/>
    <w:rsid w:val="00BC79AE"/>
    <w:rsid w:val="00BC7A24"/>
    <w:rsid w:val="00BC7C7B"/>
    <w:rsid w:val="00BC7DCE"/>
    <w:rsid w:val="00BD042F"/>
    <w:rsid w:val="00BD0D28"/>
    <w:rsid w:val="00BD1511"/>
    <w:rsid w:val="00BD1BF9"/>
    <w:rsid w:val="00BD3002"/>
    <w:rsid w:val="00BD3426"/>
    <w:rsid w:val="00BD4325"/>
    <w:rsid w:val="00BD48C8"/>
    <w:rsid w:val="00BD49D9"/>
    <w:rsid w:val="00BD58EB"/>
    <w:rsid w:val="00BD6B72"/>
    <w:rsid w:val="00BD76E1"/>
    <w:rsid w:val="00BD7D0E"/>
    <w:rsid w:val="00BD7FA9"/>
    <w:rsid w:val="00BE2C48"/>
    <w:rsid w:val="00BE3344"/>
    <w:rsid w:val="00BE5D0D"/>
    <w:rsid w:val="00BE73C3"/>
    <w:rsid w:val="00BE7778"/>
    <w:rsid w:val="00BF129D"/>
    <w:rsid w:val="00BF21D2"/>
    <w:rsid w:val="00BF26C5"/>
    <w:rsid w:val="00BF44DC"/>
    <w:rsid w:val="00BF6270"/>
    <w:rsid w:val="00BF77FA"/>
    <w:rsid w:val="00BF7D0B"/>
    <w:rsid w:val="00C001B7"/>
    <w:rsid w:val="00C019FF"/>
    <w:rsid w:val="00C027F2"/>
    <w:rsid w:val="00C02F9A"/>
    <w:rsid w:val="00C034A4"/>
    <w:rsid w:val="00C047E8"/>
    <w:rsid w:val="00C05432"/>
    <w:rsid w:val="00C06091"/>
    <w:rsid w:val="00C07250"/>
    <w:rsid w:val="00C075B3"/>
    <w:rsid w:val="00C075EE"/>
    <w:rsid w:val="00C07D6F"/>
    <w:rsid w:val="00C11F1D"/>
    <w:rsid w:val="00C12473"/>
    <w:rsid w:val="00C12552"/>
    <w:rsid w:val="00C12643"/>
    <w:rsid w:val="00C12A48"/>
    <w:rsid w:val="00C12AA5"/>
    <w:rsid w:val="00C13E30"/>
    <w:rsid w:val="00C14287"/>
    <w:rsid w:val="00C15B64"/>
    <w:rsid w:val="00C15E3A"/>
    <w:rsid w:val="00C16189"/>
    <w:rsid w:val="00C16282"/>
    <w:rsid w:val="00C16DA3"/>
    <w:rsid w:val="00C17B1A"/>
    <w:rsid w:val="00C20DDA"/>
    <w:rsid w:val="00C21368"/>
    <w:rsid w:val="00C223EB"/>
    <w:rsid w:val="00C241C3"/>
    <w:rsid w:val="00C25145"/>
    <w:rsid w:val="00C252CB"/>
    <w:rsid w:val="00C25AA9"/>
    <w:rsid w:val="00C25DFA"/>
    <w:rsid w:val="00C26A5A"/>
    <w:rsid w:val="00C27E7F"/>
    <w:rsid w:val="00C31527"/>
    <w:rsid w:val="00C31A97"/>
    <w:rsid w:val="00C32960"/>
    <w:rsid w:val="00C34389"/>
    <w:rsid w:val="00C4051E"/>
    <w:rsid w:val="00C4052F"/>
    <w:rsid w:val="00C409B5"/>
    <w:rsid w:val="00C40AF0"/>
    <w:rsid w:val="00C4107C"/>
    <w:rsid w:val="00C410EA"/>
    <w:rsid w:val="00C417E4"/>
    <w:rsid w:val="00C41EC5"/>
    <w:rsid w:val="00C420A9"/>
    <w:rsid w:val="00C4275C"/>
    <w:rsid w:val="00C42E89"/>
    <w:rsid w:val="00C435C7"/>
    <w:rsid w:val="00C43BCE"/>
    <w:rsid w:val="00C4427B"/>
    <w:rsid w:val="00C45CBE"/>
    <w:rsid w:val="00C464AF"/>
    <w:rsid w:val="00C46599"/>
    <w:rsid w:val="00C46EE8"/>
    <w:rsid w:val="00C478EF"/>
    <w:rsid w:val="00C47F4A"/>
    <w:rsid w:val="00C50C99"/>
    <w:rsid w:val="00C5148B"/>
    <w:rsid w:val="00C522F1"/>
    <w:rsid w:val="00C54138"/>
    <w:rsid w:val="00C54703"/>
    <w:rsid w:val="00C54BDD"/>
    <w:rsid w:val="00C54F3C"/>
    <w:rsid w:val="00C5507F"/>
    <w:rsid w:val="00C553CD"/>
    <w:rsid w:val="00C55811"/>
    <w:rsid w:val="00C55EBD"/>
    <w:rsid w:val="00C55F57"/>
    <w:rsid w:val="00C56A15"/>
    <w:rsid w:val="00C57713"/>
    <w:rsid w:val="00C61108"/>
    <w:rsid w:val="00C62360"/>
    <w:rsid w:val="00C62433"/>
    <w:rsid w:val="00C6258F"/>
    <w:rsid w:val="00C63FA4"/>
    <w:rsid w:val="00C65967"/>
    <w:rsid w:val="00C66480"/>
    <w:rsid w:val="00C6656E"/>
    <w:rsid w:val="00C66B62"/>
    <w:rsid w:val="00C66D12"/>
    <w:rsid w:val="00C67528"/>
    <w:rsid w:val="00C678A7"/>
    <w:rsid w:val="00C67EAB"/>
    <w:rsid w:val="00C7190B"/>
    <w:rsid w:val="00C72BC0"/>
    <w:rsid w:val="00C730F9"/>
    <w:rsid w:val="00C7370D"/>
    <w:rsid w:val="00C73A03"/>
    <w:rsid w:val="00C75991"/>
    <w:rsid w:val="00C75DC0"/>
    <w:rsid w:val="00C75DE4"/>
    <w:rsid w:val="00C75E0E"/>
    <w:rsid w:val="00C77739"/>
    <w:rsid w:val="00C77A0B"/>
    <w:rsid w:val="00C8008D"/>
    <w:rsid w:val="00C80256"/>
    <w:rsid w:val="00C81BC4"/>
    <w:rsid w:val="00C825CE"/>
    <w:rsid w:val="00C82717"/>
    <w:rsid w:val="00C82991"/>
    <w:rsid w:val="00C82C08"/>
    <w:rsid w:val="00C83222"/>
    <w:rsid w:val="00C842D6"/>
    <w:rsid w:val="00C84B94"/>
    <w:rsid w:val="00C878C4"/>
    <w:rsid w:val="00C90860"/>
    <w:rsid w:val="00C91D4E"/>
    <w:rsid w:val="00C9211E"/>
    <w:rsid w:val="00C931DF"/>
    <w:rsid w:val="00C93AC9"/>
    <w:rsid w:val="00C93F79"/>
    <w:rsid w:val="00C9449E"/>
    <w:rsid w:val="00C945F3"/>
    <w:rsid w:val="00C9473E"/>
    <w:rsid w:val="00C9533D"/>
    <w:rsid w:val="00C97A62"/>
    <w:rsid w:val="00C97B50"/>
    <w:rsid w:val="00CA02D5"/>
    <w:rsid w:val="00CA0D20"/>
    <w:rsid w:val="00CA1461"/>
    <w:rsid w:val="00CA2E53"/>
    <w:rsid w:val="00CA347A"/>
    <w:rsid w:val="00CA395B"/>
    <w:rsid w:val="00CA4F5B"/>
    <w:rsid w:val="00CA58E7"/>
    <w:rsid w:val="00CA5A99"/>
    <w:rsid w:val="00CA5C2E"/>
    <w:rsid w:val="00CA608B"/>
    <w:rsid w:val="00CA746B"/>
    <w:rsid w:val="00CA7BC2"/>
    <w:rsid w:val="00CB0FA1"/>
    <w:rsid w:val="00CB13F0"/>
    <w:rsid w:val="00CB2C18"/>
    <w:rsid w:val="00CB2CC6"/>
    <w:rsid w:val="00CB323F"/>
    <w:rsid w:val="00CB348D"/>
    <w:rsid w:val="00CB762C"/>
    <w:rsid w:val="00CB7BCF"/>
    <w:rsid w:val="00CC135D"/>
    <w:rsid w:val="00CC1605"/>
    <w:rsid w:val="00CC1EB4"/>
    <w:rsid w:val="00CC1FA8"/>
    <w:rsid w:val="00CC22F3"/>
    <w:rsid w:val="00CC2846"/>
    <w:rsid w:val="00CC2A6C"/>
    <w:rsid w:val="00CC4240"/>
    <w:rsid w:val="00CC4B2A"/>
    <w:rsid w:val="00CC5973"/>
    <w:rsid w:val="00CC7304"/>
    <w:rsid w:val="00CD0764"/>
    <w:rsid w:val="00CD1F86"/>
    <w:rsid w:val="00CD28BF"/>
    <w:rsid w:val="00CD2BEE"/>
    <w:rsid w:val="00CD32EB"/>
    <w:rsid w:val="00CD4BAC"/>
    <w:rsid w:val="00CD59B3"/>
    <w:rsid w:val="00CD5D18"/>
    <w:rsid w:val="00CD6CB0"/>
    <w:rsid w:val="00CD7EBD"/>
    <w:rsid w:val="00CE086D"/>
    <w:rsid w:val="00CE1145"/>
    <w:rsid w:val="00CE1EB0"/>
    <w:rsid w:val="00CE2012"/>
    <w:rsid w:val="00CE3F68"/>
    <w:rsid w:val="00CE4224"/>
    <w:rsid w:val="00CE46CD"/>
    <w:rsid w:val="00CE4AEC"/>
    <w:rsid w:val="00CE5DA0"/>
    <w:rsid w:val="00CE5E45"/>
    <w:rsid w:val="00CE636F"/>
    <w:rsid w:val="00CE77E7"/>
    <w:rsid w:val="00CF02E3"/>
    <w:rsid w:val="00CF08DF"/>
    <w:rsid w:val="00CF19FD"/>
    <w:rsid w:val="00CF223F"/>
    <w:rsid w:val="00CF3783"/>
    <w:rsid w:val="00CF4872"/>
    <w:rsid w:val="00CF4A49"/>
    <w:rsid w:val="00CF5554"/>
    <w:rsid w:val="00CF57DD"/>
    <w:rsid w:val="00CF5DEC"/>
    <w:rsid w:val="00CF6287"/>
    <w:rsid w:val="00CF6426"/>
    <w:rsid w:val="00CF7605"/>
    <w:rsid w:val="00CF79D2"/>
    <w:rsid w:val="00D01B2E"/>
    <w:rsid w:val="00D01D7B"/>
    <w:rsid w:val="00D0208A"/>
    <w:rsid w:val="00D02696"/>
    <w:rsid w:val="00D02D82"/>
    <w:rsid w:val="00D03ED8"/>
    <w:rsid w:val="00D0607F"/>
    <w:rsid w:val="00D062CF"/>
    <w:rsid w:val="00D06B03"/>
    <w:rsid w:val="00D07DCB"/>
    <w:rsid w:val="00D12D17"/>
    <w:rsid w:val="00D12ED9"/>
    <w:rsid w:val="00D133CC"/>
    <w:rsid w:val="00D135E6"/>
    <w:rsid w:val="00D1383F"/>
    <w:rsid w:val="00D13BCA"/>
    <w:rsid w:val="00D141D4"/>
    <w:rsid w:val="00D14479"/>
    <w:rsid w:val="00D14B6C"/>
    <w:rsid w:val="00D14EDA"/>
    <w:rsid w:val="00D1577E"/>
    <w:rsid w:val="00D15A28"/>
    <w:rsid w:val="00D219FF"/>
    <w:rsid w:val="00D250E6"/>
    <w:rsid w:val="00D266E4"/>
    <w:rsid w:val="00D272B0"/>
    <w:rsid w:val="00D30966"/>
    <w:rsid w:val="00D318E4"/>
    <w:rsid w:val="00D31BC0"/>
    <w:rsid w:val="00D31D97"/>
    <w:rsid w:val="00D31EF8"/>
    <w:rsid w:val="00D3200D"/>
    <w:rsid w:val="00D32AC3"/>
    <w:rsid w:val="00D33D00"/>
    <w:rsid w:val="00D34BD0"/>
    <w:rsid w:val="00D35096"/>
    <w:rsid w:val="00D357B7"/>
    <w:rsid w:val="00D3613B"/>
    <w:rsid w:val="00D37D31"/>
    <w:rsid w:val="00D37DEE"/>
    <w:rsid w:val="00D404DC"/>
    <w:rsid w:val="00D40949"/>
    <w:rsid w:val="00D4156D"/>
    <w:rsid w:val="00D418E1"/>
    <w:rsid w:val="00D41B3E"/>
    <w:rsid w:val="00D41F0B"/>
    <w:rsid w:val="00D42456"/>
    <w:rsid w:val="00D4254F"/>
    <w:rsid w:val="00D4284D"/>
    <w:rsid w:val="00D43E94"/>
    <w:rsid w:val="00D44D49"/>
    <w:rsid w:val="00D44DAB"/>
    <w:rsid w:val="00D45582"/>
    <w:rsid w:val="00D45EDE"/>
    <w:rsid w:val="00D511B0"/>
    <w:rsid w:val="00D516D8"/>
    <w:rsid w:val="00D51CAB"/>
    <w:rsid w:val="00D51EED"/>
    <w:rsid w:val="00D53CE9"/>
    <w:rsid w:val="00D540DD"/>
    <w:rsid w:val="00D54103"/>
    <w:rsid w:val="00D544B3"/>
    <w:rsid w:val="00D54B62"/>
    <w:rsid w:val="00D55D07"/>
    <w:rsid w:val="00D56689"/>
    <w:rsid w:val="00D57C2A"/>
    <w:rsid w:val="00D60B72"/>
    <w:rsid w:val="00D60ED4"/>
    <w:rsid w:val="00D6308B"/>
    <w:rsid w:val="00D6538E"/>
    <w:rsid w:val="00D6599C"/>
    <w:rsid w:val="00D65F57"/>
    <w:rsid w:val="00D67BF9"/>
    <w:rsid w:val="00D709CE"/>
    <w:rsid w:val="00D71890"/>
    <w:rsid w:val="00D71B21"/>
    <w:rsid w:val="00D72A32"/>
    <w:rsid w:val="00D7342D"/>
    <w:rsid w:val="00D73ECB"/>
    <w:rsid w:val="00D74D47"/>
    <w:rsid w:val="00D75C7B"/>
    <w:rsid w:val="00D75E55"/>
    <w:rsid w:val="00D7643D"/>
    <w:rsid w:val="00D77245"/>
    <w:rsid w:val="00D77BEF"/>
    <w:rsid w:val="00D77FB6"/>
    <w:rsid w:val="00D8042B"/>
    <w:rsid w:val="00D82672"/>
    <w:rsid w:val="00D838ED"/>
    <w:rsid w:val="00D84FF8"/>
    <w:rsid w:val="00D85B44"/>
    <w:rsid w:val="00D86778"/>
    <w:rsid w:val="00D86AA7"/>
    <w:rsid w:val="00D871D1"/>
    <w:rsid w:val="00D90508"/>
    <w:rsid w:val="00D90755"/>
    <w:rsid w:val="00D90B95"/>
    <w:rsid w:val="00D90DB8"/>
    <w:rsid w:val="00D91069"/>
    <w:rsid w:val="00D9149D"/>
    <w:rsid w:val="00D9170C"/>
    <w:rsid w:val="00D94375"/>
    <w:rsid w:val="00D94FF4"/>
    <w:rsid w:val="00D9516B"/>
    <w:rsid w:val="00D95B0E"/>
    <w:rsid w:val="00D95C6B"/>
    <w:rsid w:val="00D96664"/>
    <w:rsid w:val="00D96A16"/>
    <w:rsid w:val="00DA153A"/>
    <w:rsid w:val="00DA20B1"/>
    <w:rsid w:val="00DA2EB0"/>
    <w:rsid w:val="00DA40C8"/>
    <w:rsid w:val="00DA5AF9"/>
    <w:rsid w:val="00DA6146"/>
    <w:rsid w:val="00DA631E"/>
    <w:rsid w:val="00DA6662"/>
    <w:rsid w:val="00DA6B44"/>
    <w:rsid w:val="00DB2804"/>
    <w:rsid w:val="00DB3304"/>
    <w:rsid w:val="00DB53F9"/>
    <w:rsid w:val="00DB680C"/>
    <w:rsid w:val="00DB6B36"/>
    <w:rsid w:val="00DB6E0A"/>
    <w:rsid w:val="00DB7107"/>
    <w:rsid w:val="00DB79A3"/>
    <w:rsid w:val="00DC0A50"/>
    <w:rsid w:val="00DC2035"/>
    <w:rsid w:val="00DC2908"/>
    <w:rsid w:val="00DC2D31"/>
    <w:rsid w:val="00DC5273"/>
    <w:rsid w:val="00DC529B"/>
    <w:rsid w:val="00DC531F"/>
    <w:rsid w:val="00DC6299"/>
    <w:rsid w:val="00DC635A"/>
    <w:rsid w:val="00DC667F"/>
    <w:rsid w:val="00DC6849"/>
    <w:rsid w:val="00DC6FFE"/>
    <w:rsid w:val="00DD0903"/>
    <w:rsid w:val="00DD415D"/>
    <w:rsid w:val="00DD444C"/>
    <w:rsid w:val="00DD59F8"/>
    <w:rsid w:val="00DD6A3E"/>
    <w:rsid w:val="00DD705E"/>
    <w:rsid w:val="00DD70F5"/>
    <w:rsid w:val="00DD723F"/>
    <w:rsid w:val="00DE0EA0"/>
    <w:rsid w:val="00DE1096"/>
    <w:rsid w:val="00DE1EDE"/>
    <w:rsid w:val="00DE1F27"/>
    <w:rsid w:val="00DE2B10"/>
    <w:rsid w:val="00DE35BA"/>
    <w:rsid w:val="00DE4202"/>
    <w:rsid w:val="00DE7957"/>
    <w:rsid w:val="00DE7C6B"/>
    <w:rsid w:val="00DE7D89"/>
    <w:rsid w:val="00DE7F48"/>
    <w:rsid w:val="00DF0D0B"/>
    <w:rsid w:val="00DF0DFE"/>
    <w:rsid w:val="00DF3FCF"/>
    <w:rsid w:val="00DF426A"/>
    <w:rsid w:val="00DF4510"/>
    <w:rsid w:val="00DF45E8"/>
    <w:rsid w:val="00DF4A2D"/>
    <w:rsid w:val="00DF5B47"/>
    <w:rsid w:val="00DF7251"/>
    <w:rsid w:val="00DF7A29"/>
    <w:rsid w:val="00E002D6"/>
    <w:rsid w:val="00E00DD6"/>
    <w:rsid w:val="00E00E44"/>
    <w:rsid w:val="00E018C9"/>
    <w:rsid w:val="00E01E0D"/>
    <w:rsid w:val="00E01EF6"/>
    <w:rsid w:val="00E034E7"/>
    <w:rsid w:val="00E04CFA"/>
    <w:rsid w:val="00E062E4"/>
    <w:rsid w:val="00E06779"/>
    <w:rsid w:val="00E0752F"/>
    <w:rsid w:val="00E11109"/>
    <w:rsid w:val="00E11A13"/>
    <w:rsid w:val="00E12BD6"/>
    <w:rsid w:val="00E13BCC"/>
    <w:rsid w:val="00E15E9B"/>
    <w:rsid w:val="00E17F58"/>
    <w:rsid w:val="00E21555"/>
    <w:rsid w:val="00E23879"/>
    <w:rsid w:val="00E23B19"/>
    <w:rsid w:val="00E23C3E"/>
    <w:rsid w:val="00E25883"/>
    <w:rsid w:val="00E25B70"/>
    <w:rsid w:val="00E26965"/>
    <w:rsid w:val="00E2726F"/>
    <w:rsid w:val="00E30465"/>
    <w:rsid w:val="00E3203B"/>
    <w:rsid w:val="00E33825"/>
    <w:rsid w:val="00E33985"/>
    <w:rsid w:val="00E343E5"/>
    <w:rsid w:val="00E34D0A"/>
    <w:rsid w:val="00E36522"/>
    <w:rsid w:val="00E368F4"/>
    <w:rsid w:val="00E36AB6"/>
    <w:rsid w:val="00E37CA8"/>
    <w:rsid w:val="00E4042E"/>
    <w:rsid w:val="00E40713"/>
    <w:rsid w:val="00E41D9C"/>
    <w:rsid w:val="00E43C42"/>
    <w:rsid w:val="00E449FC"/>
    <w:rsid w:val="00E44C3C"/>
    <w:rsid w:val="00E44F80"/>
    <w:rsid w:val="00E458C4"/>
    <w:rsid w:val="00E45BE6"/>
    <w:rsid w:val="00E46C31"/>
    <w:rsid w:val="00E46DE9"/>
    <w:rsid w:val="00E473E7"/>
    <w:rsid w:val="00E506FF"/>
    <w:rsid w:val="00E5123F"/>
    <w:rsid w:val="00E51E62"/>
    <w:rsid w:val="00E52246"/>
    <w:rsid w:val="00E528D2"/>
    <w:rsid w:val="00E52B7C"/>
    <w:rsid w:val="00E53CB5"/>
    <w:rsid w:val="00E53DF7"/>
    <w:rsid w:val="00E5609A"/>
    <w:rsid w:val="00E56154"/>
    <w:rsid w:val="00E57134"/>
    <w:rsid w:val="00E57BBC"/>
    <w:rsid w:val="00E57C30"/>
    <w:rsid w:val="00E60437"/>
    <w:rsid w:val="00E60BD3"/>
    <w:rsid w:val="00E61413"/>
    <w:rsid w:val="00E61D27"/>
    <w:rsid w:val="00E62598"/>
    <w:rsid w:val="00E627F5"/>
    <w:rsid w:val="00E653A5"/>
    <w:rsid w:val="00E65B15"/>
    <w:rsid w:val="00E66769"/>
    <w:rsid w:val="00E668D6"/>
    <w:rsid w:val="00E66FBD"/>
    <w:rsid w:val="00E67138"/>
    <w:rsid w:val="00E67704"/>
    <w:rsid w:val="00E67F86"/>
    <w:rsid w:val="00E700A5"/>
    <w:rsid w:val="00E70BBB"/>
    <w:rsid w:val="00E70EB1"/>
    <w:rsid w:val="00E71FE8"/>
    <w:rsid w:val="00E720CA"/>
    <w:rsid w:val="00E72841"/>
    <w:rsid w:val="00E7292F"/>
    <w:rsid w:val="00E72B97"/>
    <w:rsid w:val="00E7404C"/>
    <w:rsid w:val="00E7434C"/>
    <w:rsid w:val="00E745DF"/>
    <w:rsid w:val="00E763D7"/>
    <w:rsid w:val="00E76707"/>
    <w:rsid w:val="00E7772E"/>
    <w:rsid w:val="00E812A5"/>
    <w:rsid w:val="00E818E7"/>
    <w:rsid w:val="00E81EA0"/>
    <w:rsid w:val="00E834FD"/>
    <w:rsid w:val="00E83984"/>
    <w:rsid w:val="00E84DE7"/>
    <w:rsid w:val="00E84FF4"/>
    <w:rsid w:val="00E85077"/>
    <w:rsid w:val="00E85803"/>
    <w:rsid w:val="00E859F0"/>
    <w:rsid w:val="00E85EA7"/>
    <w:rsid w:val="00E85EE7"/>
    <w:rsid w:val="00E86EF5"/>
    <w:rsid w:val="00E872B7"/>
    <w:rsid w:val="00E873D0"/>
    <w:rsid w:val="00E878A3"/>
    <w:rsid w:val="00E87B06"/>
    <w:rsid w:val="00E87D71"/>
    <w:rsid w:val="00E902E6"/>
    <w:rsid w:val="00E92A3C"/>
    <w:rsid w:val="00E93F4C"/>
    <w:rsid w:val="00E95163"/>
    <w:rsid w:val="00E95729"/>
    <w:rsid w:val="00E95F6A"/>
    <w:rsid w:val="00E96AC0"/>
    <w:rsid w:val="00E97203"/>
    <w:rsid w:val="00E97E6E"/>
    <w:rsid w:val="00EA0CB6"/>
    <w:rsid w:val="00EA17EE"/>
    <w:rsid w:val="00EA4CD6"/>
    <w:rsid w:val="00EA5DD7"/>
    <w:rsid w:val="00EA61F6"/>
    <w:rsid w:val="00EA6788"/>
    <w:rsid w:val="00EA6DA7"/>
    <w:rsid w:val="00EA731B"/>
    <w:rsid w:val="00EA7D8E"/>
    <w:rsid w:val="00EB021E"/>
    <w:rsid w:val="00EB0884"/>
    <w:rsid w:val="00EB0EA1"/>
    <w:rsid w:val="00EB12A7"/>
    <w:rsid w:val="00EB1552"/>
    <w:rsid w:val="00EB1DD0"/>
    <w:rsid w:val="00EB22D3"/>
    <w:rsid w:val="00EB239D"/>
    <w:rsid w:val="00EB2CB3"/>
    <w:rsid w:val="00EB2E1A"/>
    <w:rsid w:val="00EB51E3"/>
    <w:rsid w:val="00EB59AA"/>
    <w:rsid w:val="00EB6025"/>
    <w:rsid w:val="00EB60AA"/>
    <w:rsid w:val="00EB6740"/>
    <w:rsid w:val="00EC154D"/>
    <w:rsid w:val="00EC23F1"/>
    <w:rsid w:val="00EC2539"/>
    <w:rsid w:val="00EC255A"/>
    <w:rsid w:val="00EC3467"/>
    <w:rsid w:val="00EC34E2"/>
    <w:rsid w:val="00EC3AF6"/>
    <w:rsid w:val="00EC4D2C"/>
    <w:rsid w:val="00EC51A9"/>
    <w:rsid w:val="00EC7264"/>
    <w:rsid w:val="00EC7980"/>
    <w:rsid w:val="00ED08FF"/>
    <w:rsid w:val="00ED0C16"/>
    <w:rsid w:val="00ED1B03"/>
    <w:rsid w:val="00ED26DC"/>
    <w:rsid w:val="00ED3A08"/>
    <w:rsid w:val="00ED3DD3"/>
    <w:rsid w:val="00ED41E2"/>
    <w:rsid w:val="00ED5849"/>
    <w:rsid w:val="00ED5BF6"/>
    <w:rsid w:val="00ED62A5"/>
    <w:rsid w:val="00ED6396"/>
    <w:rsid w:val="00ED65E3"/>
    <w:rsid w:val="00ED7433"/>
    <w:rsid w:val="00EE09A6"/>
    <w:rsid w:val="00EE0A35"/>
    <w:rsid w:val="00EE1C32"/>
    <w:rsid w:val="00EE2776"/>
    <w:rsid w:val="00EE29E2"/>
    <w:rsid w:val="00EE3B93"/>
    <w:rsid w:val="00EE3C40"/>
    <w:rsid w:val="00EE4013"/>
    <w:rsid w:val="00EE57EF"/>
    <w:rsid w:val="00EE5814"/>
    <w:rsid w:val="00EE61BD"/>
    <w:rsid w:val="00EE6824"/>
    <w:rsid w:val="00EE6B1E"/>
    <w:rsid w:val="00EE7E35"/>
    <w:rsid w:val="00EF10AB"/>
    <w:rsid w:val="00EF279A"/>
    <w:rsid w:val="00EF296F"/>
    <w:rsid w:val="00EF2E1B"/>
    <w:rsid w:val="00EF30AB"/>
    <w:rsid w:val="00EF7581"/>
    <w:rsid w:val="00EF7BA3"/>
    <w:rsid w:val="00F0099F"/>
    <w:rsid w:val="00F02509"/>
    <w:rsid w:val="00F02525"/>
    <w:rsid w:val="00F0355D"/>
    <w:rsid w:val="00F03E8A"/>
    <w:rsid w:val="00F0438D"/>
    <w:rsid w:val="00F047A8"/>
    <w:rsid w:val="00F04847"/>
    <w:rsid w:val="00F04F85"/>
    <w:rsid w:val="00F05834"/>
    <w:rsid w:val="00F05D03"/>
    <w:rsid w:val="00F05DD0"/>
    <w:rsid w:val="00F05E73"/>
    <w:rsid w:val="00F06D20"/>
    <w:rsid w:val="00F070B0"/>
    <w:rsid w:val="00F07280"/>
    <w:rsid w:val="00F10511"/>
    <w:rsid w:val="00F10E79"/>
    <w:rsid w:val="00F11316"/>
    <w:rsid w:val="00F11F1E"/>
    <w:rsid w:val="00F12265"/>
    <w:rsid w:val="00F12B1B"/>
    <w:rsid w:val="00F134A9"/>
    <w:rsid w:val="00F13871"/>
    <w:rsid w:val="00F13AD8"/>
    <w:rsid w:val="00F13B68"/>
    <w:rsid w:val="00F13C14"/>
    <w:rsid w:val="00F13C73"/>
    <w:rsid w:val="00F14205"/>
    <w:rsid w:val="00F162F3"/>
    <w:rsid w:val="00F20D8C"/>
    <w:rsid w:val="00F219F4"/>
    <w:rsid w:val="00F21B2D"/>
    <w:rsid w:val="00F21C69"/>
    <w:rsid w:val="00F22D09"/>
    <w:rsid w:val="00F234F4"/>
    <w:rsid w:val="00F23D05"/>
    <w:rsid w:val="00F23F1F"/>
    <w:rsid w:val="00F24166"/>
    <w:rsid w:val="00F2444E"/>
    <w:rsid w:val="00F24850"/>
    <w:rsid w:val="00F24978"/>
    <w:rsid w:val="00F24A9B"/>
    <w:rsid w:val="00F24ADE"/>
    <w:rsid w:val="00F2690E"/>
    <w:rsid w:val="00F26A19"/>
    <w:rsid w:val="00F26C69"/>
    <w:rsid w:val="00F26F59"/>
    <w:rsid w:val="00F279DB"/>
    <w:rsid w:val="00F304E5"/>
    <w:rsid w:val="00F3234E"/>
    <w:rsid w:val="00F324E9"/>
    <w:rsid w:val="00F32777"/>
    <w:rsid w:val="00F33A5E"/>
    <w:rsid w:val="00F3499F"/>
    <w:rsid w:val="00F34E34"/>
    <w:rsid w:val="00F403E8"/>
    <w:rsid w:val="00F42530"/>
    <w:rsid w:val="00F425EA"/>
    <w:rsid w:val="00F4280F"/>
    <w:rsid w:val="00F42E94"/>
    <w:rsid w:val="00F43F5D"/>
    <w:rsid w:val="00F44F16"/>
    <w:rsid w:val="00F44FC0"/>
    <w:rsid w:val="00F45D7D"/>
    <w:rsid w:val="00F464FA"/>
    <w:rsid w:val="00F47E06"/>
    <w:rsid w:val="00F50FB5"/>
    <w:rsid w:val="00F51D1A"/>
    <w:rsid w:val="00F54219"/>
    <w:rsid w:val="00F54568"/>
    <w:rsid w:val="00F549A1"/>
    <w:rsid w:val="00F5580E"/>
    <w:rsid w:val="00F562F5"/>
    <w:rsid w:val="00F567C3"/>
    <w:rsid w:val="00F569EF"/>
    <w:rsid w:val="00F56DD4"/>
    <w:rsid w:val="00F5766B"/>
    <w:rsid w:val="00F57C36"/>
    <w:rsid w:val="00F60463"/>
    <w:rsid w:val="00F60508"/>
    <w:rsid w:val="00F61563"/>
    <w:rsid w:val="00F62ACD"/>
    <w:rsid w:val="00F64865"/>
    <w:rsid w:val="00F64E12"/>
    <w:rsid w:val="00F65116"/>
    <w:rsid w:val="00F65B52"/>
    <w:rsid w:val="00F6640E"/>
    <w:rsid w:val="00F70DE7"/>
    <w:rsid w:val="00F71311"/>
    <w:rsid w:val="00F71929"/>
    <w:rsid w:val="00F71956"/>
    <w:rsid w:val="00F724E8"/>
    <w:rsid w:val="00F72A2C"/>
    <w:rsid w:val="00F74896"/>
    <w:rsid w:val="00F7533D"/>
    <w:rsid w:val="00F7666B"/>
    <w:rsid w:val="00F766C0"/>
    <w:rsid w:val="00F77A34"/>
    <w:rsid w:val="00F80A63"/>
    <w:rsid w:val="00F82B07"/>
    <w:rsid w:val="00F8334E"/>
    <w:rsid w:val="00F8451C"/>
    <w:rsid w:val="00F84588"/>
    <w:rsid w:val="00F846A8"/>
    <w:rsid w:val="00F84E14"/>
    <w:rsid w:val="00F84E24"/>
    <w:rsid w:val="00F850FC"/>
    <w:rsid w:val="00F85628"/>
    <w:rsid w:val="00F8594D"/>
    <w:rsid w:val="00F86443"/>
    <w:rsid w:val="00F87925"/>
    <w:rsid w:val="00F9126F"/>
    <w:rsid w:val="00F9165F"/>
    <w:rsid w:val="00F91ED7"/>
    <w:rsid w:val="00F92846"/>
    <w:rsid w:val="00F92AC9"/>
    <w:rsid w:val="00F93739"/>
    <w:rsid w:val="00F96CBB"/>
    <w:rsid w:val="00F9703B"/>
    <w:rsid w:val="00F97091"/>
    <w:rsid w:val="00F97270"/>
    <w:rsid w:val="00FA078F"/>
    <w:rsid w:val="00FA0F5D"/>
    <w:rsid w:val="00FA104D"/>
    <w:rsid w:val="00FA133F"/>
    <w:rsid w:val="00FA14D0"/>
    <w:rsid w:val="00FA1699"/>
    <w:rsid w:val="00FA16CB"/>
    <w:rsid w:val="00FA3006"/>
    <w:rsid w:val="00FA35B6"/>
    <w:rsid w:val="00FA3C89"/>
    <w:rsid w:val="00FA4379"/>
    <w:rsid w:val="00FA56BF"/>
    <w:rsid w:val="00FA7E78"/>
    <w:rsid w:val="00FB0FB8"/>
    <w:rsid w:val="00FB10BA"/>
    <w:rsid w:val="00FB30B4"/>
    <w:rsid w:val="00FB352F"/>
    <w:rsid w:val="00FB3C19"/>
    <w:rsid w:val="00FB50BC"/>
    <w:rsid w:val="00FB593E"/>
    <w:rsid w:val="00FB651B"/>
    <w:rsid w:val="00FB6B0C"/>
    <w:rsid w:val="00FB6B97"/>
    <w:rsid w:val="00FB72FD"/>
    <w:rsid w:val="00FB781D"/>
    <w:rsid w:val="00FC0042"/>
    <w:rsid w:val="00FC16C6"/>
    <w:rsid w:val="00FC1883"/>
    <w:rsid w:val="00FC2236"/>
    <w:rsid w:val="00FC26F6"/>
    <w:rsid w:val="00FC334D"/>
    <w:rsid w:val="00FC42CF"/>
    <w:rsid w:val="00FC4558"/>
    <w:rsid w:val="00FC4986"/>
    <w:rsid w:val="00FC61F4"/>
    <w:rsid w:val="00FC7B65"/>
    <w:rsid w:val="00FC7C91"/>
    <w:rsid w:val="00FD00C8"/>
    <w:rsid w:val="00FD0A69"/>
    <w:rsid w:val="00FD1144"/>
    <w:rsid w:val="00FD1BAA"/>
    <w:rsid w:val="00FD2C8D"/>
    <w:rsid w:val="00FD4FC9"/>
    <w:rsid w:val="00FD519C"/>
    <w:rsid w:val="00FD5B3D"/>
    <w:rsid w:val="00FD6205"/>
    <w:rsid w:val="00FD7195"/>
    <w:rsid w:val="00FD7A3B"/>
    <w:rsid w:val="00FE00C5"/>
    <w:rsid w:val="00FE05C6"/>
    <w:rsid w:val="00FE079B"/>
    <w:rsid w:val="00FE0D00"/>
    <w:rsid w:val="00FE1274"/>
    <w:rsid w:val="00FE2B9F"/>
    <w:rsid w:val="00FE34FF"/>
    <w:rsid w:val="00FE39D0"/>
    <w:rsid w:val="00FE3E63"/>
    <w:rsid w:val="00FE43EC"/>
    <w:rsid w:val="00FE46C5"/>
    <w:rsid w:val="00FE4AB7"/>
    <w:rsid w:val="00FE4C3E"/>
    <w:rsid w:val="00FE5014"/>
    <w:rsid w:val="00FE510C"/>
    <w:rsid w:val="00FE5BBE"/>
    <w:rsid w:val="00FE645B"/>
    <w:rsid w:val="00FE736D"/>
    <w:rsid w:val="00FF304A"/>
    <w:rsid w:val="00FF318C"/>
    <w:rsid w:val="00FF46A4"/>
    <w:rsid w:val="00FF473A"/>
    <w:rsid w:val="00FF6671"/>
    <w:rsid w:val="00FF6E46"/>
    <w:rsid w:val="00FF7A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F520B8"/>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uiPriority w:val="99"/>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paragraph" w:styleId="Revisie">
    <w:name w:val="Revision"/>
    <w:hidden/>
    <w:uiPriority w:val="99"/>
    <w:semiHidden/>
    <w:rsid w:val="00636DA6"/>
    <w:rPr>
      <w:rFonts w:ascii="Verdana" w:hAnsi="Verdana"/>
      <w:sz w:val="18"/>
      <w:szCs w:val="22"/>
      <w:lang w:eastAsia="en-US"/>
    </w:rPr>
  </w:style>
  <w:style w:type="character" w:styleId="Onopgelostemelding">
    <w:name w:val="Unresolved Mention"/>
    <w:basedOn w:val="Standaardalinea-lettertype"/>
    <w:uiPriority w:val="99"/>
    <w:semiHidden/>
    <w:unhideWhenUsed/>
    <w:rsid w:val="007F75DF"/>
    <w:rPr>
      <w:color w:val="605E5C"/>
      <w:shd w:val="clear" w:color="auto" w:fill="E1DFDD"/>
    </w:rPr>
  </w:style>
  <w:style w:type="character" w:customStyle="1" w:styleId="acopre">
    <w:name w:val="acopre"/>
    <w:basedOn w:val="Standaardalinea-lettertype"/>
    <w:rsid w:val="00721633"/>
  </w:style>
  <w:style w:type="character" w:styleId="Nadruk">
    <w:name w:val="Emphasis"/>
    <w:basedOn w:val="Standaardalinea-lettertype"/>
    <w:uiPriority w:val="20"/>
    <w:qFormat/>
    <w:locked/>
    <w:rsid w:val="007216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46747481">
      <w:bodyDiv w:val="1"/>
      <w:marLeft w:val="0"/>
      <w:marRight w:val="0"/>
      <w:marTop w:val="0"/>
      <w:marBottom w:val="0"/>
      <w:divBdr>
        <w:top w:val="none" w:sz="0" w:space="0" w:color="auto"/>
        <w:left w:val="none" w:sz="0" w:space="0" w:color="auto"/>
        <w:bottom w:val="none" w:sz="0" w:space="0" w:color="auto"/>
        <w:right w:val="none" w:sz="0" w:space="0" w:color="auto"/>
      </w:divBdr>
    </w:div>
    <w:div w:id="271129194">
      <w:bodyDiv w:val="1"/>
      <w:marLeft w:val="0"/>
      <w:marRight w:val="0"/>
      <w:marTop w:val="0"/>
      <w:marBottom w:val="0"/>
      <w:divBdr>
        <w:top w:val="none" w:sz="0" w:space="0" w:color="auto"/>
        <w:left w:val="none" w:sz="0" w:space="0" w:color="auto"/>
        <w:bottom w:val="none" w:sz="0" w:space="0" w:color="auto"/>
        <w:right w:val="none" w:sz="0" w:space="0" w:color="auto"/>
      </w:divBdr>
    </w:div>
    <w:div w:id="699359673">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39429198">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26869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7074">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61551">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zoek.officielebekendmakingen.nl/kst-32813-1425.html" TargetMode="External" Id="rId18"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rijksoverheid.nl/documenten/2024/12/17/non-paper-by-nl-policy-reflections-on-the-upcoming-eu-framework-on-fossil-fuel-subsidy-phase-out" TargetMode="External" Id="rId17" /><Relationship Type="http://schemas.openxmlformats.org/officeDocument/2006/relationships/hyperlink" Target="https://commission.europa.eu/document/download/1c203799-0137-482e-bd18-4f6813535986_en?filename=Mission%20letter%20-%20JORGENSEN.pdf" TargetMode="External" Id="rId16" /><Relationship Type="http://schemas.openxmlformats.org/officeDocument/2006/relationships/header" Target="header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parlisweb.tweedekamer.nl/parlis/document.aspx?Id=bcdff94e-e2b8-4295-a5ef-d82e934ccddf"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www.eea.europa.eu/en/analysis/indicators/fossil-fuel-subsidies" TargetMode="External" Id="rId19" /><Relationship Type="http://schemas.openxmlformats.org/officeDocument/2006/relationships/webSettings" Target="webSettings.xml" Id="rId9" /><Relationship Type="http://schemas.openxmlformats.org/officeDocument/2006/relationships/hyperlink" Target="https://parlisweb.tweedekamer.nl/parlis/document.aspx?Id=935fcd05-ab5d-44bc-905e-d9a47dba818e"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iisd.org/" TargetMode="External"/><Relationship Id="rId1" Type="http://schemas.openxmlformats.org/officeDocument/2006/relationships/hyperlink" Target="https://www.eea.europa.eu/en/about/who-we-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1002</ap:Words>
  <ap:Characters>5513</ap:Characters>
  <ap:DocSecurity>4</ap:DocSecurity>
  <ap:Lines>45</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2026-06-25T11:53:00.0000000Z</lastPrinted>
  <dcterms:created xsi:type="dcterms:W3CDTF">2026-06-26T07:41:00.0000000Z</dcterms:created>
  <dcterms:modified xsi:type="dcterms:W3CDTF">2026-06-26T07:41:00.0000000Z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0x0101001B56AFEF3630CE4FABC8A84935CF8FD7</vt:lpwstr>
  </property>
</Properties>
</file>