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5065" w:rsidP="004F5065" w:rsidRDefault="004F5065" w14:paraId="3A194C32" w14:textId="0FE6CE93">
      <w:pPr>
        <w:suppressAutoHyphens/>
      </w:pPr>
      <w:r>
        <w:t>AH 2374</w:t>
      </w:r>
    </w:p>
    <w:p w:rsidR="004F5065" w:rsidP="004F5065" w:rsidRDefault="004F5065" w14:paraId="34E94010" w14:textId="03CF2EDF">
      <w:pPr>
        <w:suppressAutoHyphens/>
      </w:pPr>
      <w:r>
        <w:t>2026Z09946</w:t>
      </w:r>
    </w:p>
    <w:p w:rsidRPr="004F5065" w:rsidR="004F5065" w:rsidP="004F5065" w:rsidRDefault="004F5065" w14:paraId="18B3488D" w14:textId="0E1EF7A3">
      <w:pPr>
        <w:rPr>
          <w:rFonts w:ascii="Times New Roman" w:hAnsi="Times New Roman"/>
          <w:sz w:val="24"/>
          <w:szCs w:val="24"/>
        </w:rPr>
      </w:pPr>
      <w:r w:rsidRPr="00D25B3E">
        <w:rPr>
          <w:sz w:val="24"/>
          <w:szCs w:val="24"/>
        </w:rPr>
        <w:t>Antwoord van minister Sterk (Langdurige Zorg, Jeugd en Sport)</w:t>
      </w:r>
      <w:r>
        <w:rPr>
          <w:sz w:val="24"/>
          <w:szCs w:val="24"/>
        </w:rPr>
        <w:t xml:space="preserve">, mede namens de </w:t>
      </w:r>
      <w:r w:rsidRPr="00D31852">
        <w:rPr>
          <w:rFonts w:ascii="Times New Roman" w:hAnsi="Times New Roman"/>
          <w:sz w:val="24"/>
          <w:szCs w:val="24"/>
        </w:rPr>
        <w:t>staatssecretaris van Onderwijs, Cultuur en Wetenschap</w:t>
      </w:r>
      <w:r>
        <w:rPr>
          <w:rFonts w:ascii="Times New Roman" w:hAnsi="Times New Roman"/>
          <w:sz w:val="24"/>
          <w:szCs w:val="24"/>
        </w:rPr>
        <w:t xml:space="preserve"> </w:t>
      </w:r>
      <w:r w:rsidRPr="00D25B3E">
        <w:rPr>
          <w:sz w:val="24"/>
          <w:szCs w:val="24"/>
        </w:rPr>
        <w:t>(ontvangen</w:t>
      </w:r>
      <w:r>
        <w:rPr>
          <w:sz w:val="24"/>
          <w:szCs w:val="24"/>
        </w:rPr>
        <w:t xml:space="preserve">  26 juni 2026)</w:t>
      </w:r>
    </w:p>
    <w:p w:rsidR="004F5065" w:rsidP="004F5065" w:rsidRDefault="004F5065" w14:paraId="275F3DE2" w14:textId="77777777">
      <w:pPr>
        <w:suppressAutoHyphens/>
      </w:pPr>
    </w:p>
    <w:p w:rsidR="004F5065" w:rsidP="004F5065" w:rsidRDefault="004F5065" w14:paraId="22778506" w14:textId="77777777">
      <w:pPr>
        <w:suppressAutoHyphens/>
      </w:pPr>
    </w:p>
    <w:p w:rsidR="004F5065" w:rsidP="004F5065" w:rsidRDefault="004F5065" w14:paraId="7FB793F4" w14:textId="2DC3552E">
      <w:pPr>
        <w:suppressAutoHyphens/>
      </w:pPr>
      <w:r w:rsidRPr="00D73ED1">
        <w:rPr>
          <w:color w:val="000000"/>
          <w:sz w:val="24"/>
          <w:szCs w:val="24"/>
        </w:rPr>
        <w:t>Zie ook Aanhangsel Handelingen, vergaderjaar 2025-2026, nr.</w:t>
      </w:r>
      <w:r>
        <w:rPr>
          <w:color w:val="000000"/>
          <w:sz w:val="24"/>
          <w:szCs w:val="24"/>
        </w:rPr>
        <w:t xml:space="preserve"> </w:t>
      </w:r>
      <w:r>
        <w:t>2143</w:t>
      </w:r>
    </w:p>
    <w:p w:rsidR="004F5065" w:rsidP="004F5065" w:rsidRDefault="004F5065" w14:paraId="778CFECA" w14:textId="77777777">
      <w:pPr>
        <w:suppressAutoHyphens/>
      </w:pPr>
    </w:p>
    <w:p w:rsidRPr="00DD72F9" w:rsidR="004F5065" w:rsidP="004F5065" w:rsidRDefault="004F5065" w14:paraId="77178969" w14:textId="77777777">
      <w:pPr>
        <w:suppressAutoHyphens/>
      </w:pPr>
      <w:bookmarkStart w:name="_Hlk233102363" w:id="0"/>
      <w:r w:rsidRPr="00DD72F9">
        <w:t>Vraag</w:t>
      </w:r>
      <w:bookmarkEnd w:id="0"/>
      <w:r w:rsidRPr="00DD72F9">
        <w:t xml:space="preserve"> 1 </w:t>
      </w:r>
    </w:p>
    <w:p w:rsidRPr="00DD72F9" w:rsidR="004F5065" w:rsidP="004F5065" w:rsidRDefault="004F5065" w14:paraId="5CFF6F10" w14:textId="77777777">
      <w:pPr>
        <w:suppressAutoHyphens/>
      </w:pPr>
      <w:r w:rsidRPr="00DD72F9">
        <w:t>Bent u bekend met het bericht ‘Ministerie houdt dagelijks bewegen op school tegen’ en wat is daarop uw reactie? 1)</w:t>
      </w:r>
    </w:p>
    <w:p w:rsidRPr="00DD72F9" w:rsidR="004F5065" w:rsidP="004F5065" w:rsidRDefault="004F5065" w14:paraId="4E54A4A2" w14:textId="77777777">
      <w:pPr>
        <w:suppressAutoHyphens/>
      </w:pPr>
    </w:p>
    <w:p w:rsidRPr="00DD72F9" w:rsidR="004F5065" w:rsidP="004F5065" w:rsidRDefault="004F5065" w14:paraId="203CC34E" w14:textId="77777777">
      <w:pPr>
        <w:suppressAutoHyphens/>
      </w:pPr>
      <w:r w:rsidRPr="00DD72F9">
        <w:t>Antwoord</w:t>
      </w:r>
      <w:r>
        <w:t xml:space="preserve"> v</w:t>
      </w:r>
      <w:r w:rsidRPr="00DD72F9">
        <w:t>raag</w:t>
      </w:r>
      <w:r>
        <w:t xml:space="preserve"> 1</w:t>
      </w:r>
    </w:p>
    <w:p w:rsidRPr="00DD72F9" w:rsidR="004F5065" w:rsidP="004F5065" w:rsidRDefault="004F5065" w14:paraId="561D42C1" w14:textId="77777777">
      <w:pPr>
        <w:suppressAutoHyphens/>
      </w:pPr>
      <w:r w:rsidRPr="00DD72F9">
        <w:t xml:space="preserve">Ja, ik ben bekend met het genoemde artikel. </w:t>
      </w:r>
    </w:p>
    <w:p w:rsidRPr="00DD72F9" w:rsidR="004F5065" w:rsidP="004F5065" w:rsidRDefault="004F5065" w14:paraId="3B96C187" w14:textId="77777777">
      <w:pPr>
        <w:suppressAutoHyphens/>
      </w:pPr>
      <w:r w:rsidRPr="00DD72F9">
        <w:t xml:space="preserve">In het artikel staat dat twee dagen voor de definitieve vaststelling van de kerndoelen een streep is gezet door het potentiële kerndoel over dagelijks bewegen. Dit is onjuist. Zie voor een nadere toelichting het antwoord op vraag 2.  </w:t>
      </w:r>
    </w:p>
    <w:p w:rsidRPr="00DD72F9" w:rsidR="004F5065" w:rsidP="004F5065" w:rsidRDefault="004F5065" w14:paraId="218B2299" w14:textId="77777777">
      <w:pPr>
        <w:suppressAutoHyphens/>
      </w:pPr>
    </w:p>
    <w:p w:rsidRPr="00DD72F9" w:rsidR="004F5065" w:rsidP="004F5065" w:rsidRDefault="004F5065" w14:paraId="71BB1727" w14:textId="77777777">
      <w:pPr>
        <w:suppressAutoHyphens/>
      </w:pPr>
      <w:r w:rsidRPr="00DD72F9">
        <w:t>Vraag 2</w:t>
      </w:r>
    </w:p>
    <w:p w:rsidRPr="00DD72F9" w:rsidR="004F5065" w:rsidP="004F5065" w:rsidRDefault="004F5065" w14:paraId="31742FA0" w14:textId="77777777">
      <w:pPr>
        <w:suppressAutoHyphens/>
      </w:pPr>
      <w:r w:rsidRPr="00DD72F9">
        <w:t>Kunt u nader toelichten waarom de verplichting om dagelijks bewegen in het curriculum op te nemen van tafel is?</w:t>
      </w:r>
    </w:p>
    <w:p w:rsidRPr="00DD72F9" w:rsidR="004F5065" w:rsidP="004F5065" w:rsidRDefault="004F5065" w14:paraId="5153DBB9" w14:textId="77777777">
      <w:pPr>
        <w:suppressAutoHyphens/>
      </w:pPr>
    </w:p>
    <w:p w:rsidRPr="00DD72F9" w:rsidR="004F5065" w:rsidP="004F5065" w:rsidRDefault="004F5065" w14:paraId="192136CE" w14:textId="77777777">
      <w:pPr>
        <w:suppressAutoHyphens/>
      </w:pPr>
      <w:r w:rsidRPr="00DD72F9">
        <w:t>Antwoord</w:t>
      </w:r>
      <w:r>
        <w:t xml:space="preserve"> v</w:t>
      </w:r>
      <w:r w:rsidRPr="00DD72F9">
        <w:t>raag</w:t>
      </w:r>
      <w:r>
        <w:t xml:space="preserve"> 2</w:t>
      </w:r>
    </w:p>
    <w:p w:rsidRPr="00DD72F9" w:rsidR="004F5065" w:rsidP="004F5065" w:rsidRDefault="004F5065" w14:paraId="2A403436" w14:textId="77777777">
      <w:pPr>
        <w:suppressAutoHyphens/>
      </w:pPr>
      <w:r w:rsidRPr="00DD72F9">
        <w:t xml:space="preserve">De verantwoordelijkheid voor het wettelijk verplicht curriculum ligt bij het ministerie van Onderwijs, Cultuur en Wetenschap (OCW). Wat wettelijk verplicht is, ligt vast in kerndoelen. In opdracht van OCW heeft Stichting Leerplan Ontwikkeling (SLO) in samenwerking met leraren, vakexperts en curriculumexperts de kerndoelen geactualiseerd. </w:t>
      </w:r>
    </w:p>
    <w:p w:rsidRPr="00DD72F9" w:rsidR="004F5065" w:rsidP="004F5065" w:rsidRDefault="004F5065" w14:paraId="7C1FB802" w14:textId="77777777">
      <w:pPr>
        <w:suppressAutoHyphens/>
      </w:pPr>
    </w:p>
    <w:p w:rsidRPr="00DD72F9" w:rsidR="004F5065" w:rsidP="004F5065" w:rsidRDefault="004F5065" w14:paraId="67E30E00" w14:textId="77777777">
      <w:pPr>
        <w:suppressAutoHyphens/>
      </w:pPr>
      <w:r w:rsidRPr="00DD72F9">
        <w:t>In een vroege fase van de ontwikkeling van de kerndoelen voor Bewegen en Sport heeft SLO nagedacht over een aanboddoel</w:t>
      </w:r>
      <w:r w:rsidRPr="00DD72F9">
        <w:rPr>
          <w:rStyle w:val="Voetnootmarkering"/>
        </w:rPr>
        <w:footnoteReference w:id="1"/>
      </w:r>
      <w:r w:rsidRPr="00DD72F9">
        <w:t xml:space="preserve">. Dit doel had als opdracht voor de </w:t>
      </w:r>
      <w:r w:rsidRPr="00DD72F9">
        <w:lastRenderedPageBreak/>
        <w:t xml:space="preserve">school als geheel om leerlingen te stimuleren te bewegen met het oog op hun welbevinden en gezondheid. Na overleg met de advieskring, de klankbordgroep specifieke onderwijsbehoeften, het monitorteam en de expertpoule, is geconstateerd dat dit doel van Bewegen en Sport buiten de juridische kaders van de werkopdracht en de wet viel. </w:t>
      </w:r>
      <w:r w:rsidRPr="00DD72F9">
        <w:rPr>
          <w:rFonts w:eastAsia="Calibri"/>
          <w:szCs w:val="18"/>
        </w:rPr>
        <w:t xml:space="preserve">Dit doel ging namelijk niet over wat kinderen moesten leren, maar om een verplichting voor de school als geheel om bewegen te stimuleren. Dat kan scholen niet via de kerndoelen worden verplicht. Dit is besproken met het kerndoelenteam en heeft ertoe geleid dat dit doel uiteindelijk niet is opgenomen in de conceptkerndoelen. </w:t>
      </w:r>
      <w:r w:rsidRPr="00DD72F9">
        <w:t xml:space="preserve"> </w:t>
      </w:r>
    </w:p>
    <w:p w:rsidRPr="00DD72F9" w:rsidR="004F5065" w:rsidP="004F5065" w:rsidRDefault="004F5065" w14:paraId="0C9CF7C9" w14:textId="77777777">
      <w:pPr>
        <w:suppressAutoHyphens/>
      </w:pPr>
    </w:p>
    <w:p w:rsidRPr="00DD72F9" w:rsidR="004F5065" w:rsidP="004F5065" w:rsidRDefault="004F5065" w14:paraId="7CDA8F11" w14:textId="77777777">
      <w:pPr>
        <w:suppressAutoHyphens/>
      </w:pPr>
      <w:r w:rsidRPr="00DD72F9">
        <w:rPr>
          <w:szCs w:val="18"/>
        </w:rPr>
        <w:t xml:space="preserve">De opdracht aan het onderwijs is groot: kwalificatie, ontwikkeling, socialisatie en persoonsvorming. Primair verwacht de samenleving van scholen dat leerlingen leren lezen, schrijven, rekenen, digitale vaardigheden opdoen en leren over burgerschap. </w:t>
      </w:r>
      <w:r w:rsidRPr="00DD72F9">
        <w:rPr>
          <w:rFonts w:eastAsia="Calibri"/>
          <w:szCs w:val="18"/>
        </w:rPr>
        <w:t xml:space="preserve">In de vernieuwde kerndoelen Bewegen en Sport komt terug </w:t>
      </w:r>
      <w:r w:rsidRPr="00DD72F9">
        <w:t xml:space="preserve">dat leerlingen zich ontwikkelen in het bewegen, samen met andere leren bewegen en betekenis kunnen geven aan bewegen. </w:t>
      </w:r>
    </w:p>
    <w:p w:rsidRPr="00DD72F9" w:rsidR="004F5065" w:rsidP="004F5065" w:rsidRDefault="004F5065" w14:paraId="67AF7017" w14:textId="77777777">
      <w:pPr>
        <w:suppressAutoHyphens/>
      </w:pPr>
      <w:r w:rsidRPr="00DD72F9">
        <w:rPr>
          <w:szCs w:val="24"/>
        </w:rPr>
        <w:t>Het is</w:t>
      </w:r>
      <w:r w:rsidRPr="00DD72F9">
        <w:rPr>
          <w:rFonts w:eastAsia="Calibri"/>
          <w:szCs w:val="18"/>
        </w:rPr>
        <w:t xml:space="preserve"> aan scholen zelf om een onderwijsprogramma in te vullen waarin ze aan de kerndoelen werken. Dat kan bijvoorbeeld door beweegmomenten in te plannen gedurende de dag, maar dat is geen verplichting.  </w:t>
      </w:r>
    </w:p>
    <w:p w:rsidR="004F5065" w:rsidP="004F5065" w:rsidRDefault="004F5065" w14:paraId="506C185E" w14:textId="77777777">
      <w:pPr>
        <w:suppressAutoHyphens/>
      </w:pPr>
    </w:p>
    <w:p w:rsidRPr="00DD72F9" w:rsidR="004F5065" w:rsidP="004F5065" w:rsidRDefault="004F5065" w14:paraId="5DEFAB35" w14:textId="77777777">
      <w:pPr>
        <w:suppressAutoHyphens/>
      </w:pPr>
      <w:r w:rsidRPr="00DD72F9">
        <w:t>Vraag 3</w:t>
      </w:r>
    </w:p>
    <w:p w:rsidRPr="00DD72F9" w:rsidR="004F5065" w:rsidP="004F5065" w:rsidRDefault="004F5065" w14:paraId="4E880105" w14:textId="77777777">
      <w:pPr>
        <w:suppressAutoHyphens/>
      </w:pPr>
      <w:r w:rsidRPr="00DD72F9">
        <w:t>Wat was de doorslaggevende factor om dit niet op te nemen in het curriculum en waarom is het op het laatste moment geschrapt?</w:t>
      </w:r>
    </w:p>
    <w:p w:rsidRPr="00DD72F9" w:rsidR="004F5065" w:rsidP="004F5065" w:rsidRDefault="004F5065" w14:paraId="529C04D1" w14:textId="77777777">
      <w:pPr>
        <w:suppressAutoHyphens/>
      </w:pPr>
    </w:p>
    <w:p w:rsidRPr="00DD72F9" w:rsidR="004F5065" w:rsidP="004F5065" w:rsidRDefault="004F5065" w14:paraId="4671A443" w14:textId="77777777">
      <w:pPr>
        <w:suppressAutoHyphens/>
      </w:pPr>
      <w:r w:rsidRPr="00DD72F9">
        <w:t>Antwoord</w:t>
      </w:r>
      <w:r>
        <w:t xml:space="preserve"> v</w:t>
      </w:r>
      <w:r w:rsidRPr="00DD72F9">
        <w:t>raag</w:t>
      </w:r>
      <w:r>
        <w:t xml:space="preserve"> 3</w:t>
      </w:r>
    </w:p>
    <w:p w:rsidRPr="00DD72F9" w:rsidR="004F5065" w:rsidP="004F5065" w:rsidRDefault="004F5065" w14:paraId="10B76C1E" w14:textId="77777777">
      <w:pPr>
        <w:suppressAutoHyphens/>
      </w:pPr>
      <w:r w:rsidRPr="00DD72F9">
        <w:t xml:space="preserve">Zie hiervoor het antwoord op vraag 2. </w:t>
      </w:r>
      <w:r w:rsidRPr="00DD72F9">
        <w:br/>
      </w:r>
    </w:p>
    <w:p w:rsidRPr="00DD72F9" w:rsidR="004F5065" w:rsidP="004F5065" w:rsidRDefault="004F5065" w14:paraId="67BB8334" w14:textId="77777777">
      <w:pPr>
        <w:suppressAutoHyphens/>
      </w:pPr>
      <w:bookmarkStart w:name="_Hlk233036588" w:id="1"/>
      <w:r w:rsidRPr="00DD72F9">
        <w:t>Vraag 4</w:t>
      </w:r>
    </w:p>
    <w:p w:rsidRPr="00DD72F9" w:rsidR="004F5065" w:rsidP="004F5065" w:rsidRDefault="004F5065" w14:paraId="1FA54699" w14:textId="77777777">
      <w:pPr>
        <w:suppressAutoHyphens/>
      </w:pPr>
      <w:r w:rsidRPr="00DD72F9">
        <w:t>Hoe verhoudt deze keuze zich tot de berekeningen van het RIVM dat de doelen met betrekking tot het aantal kinderen met overgewicht in 2040 niet worden gehaald en maar liefst op 14 procent blijft steken? 2)</w:t>
      </w:r>
    </w:p>
    <w:p w:rsidRPr="00DD72F9" w:rsidR="004F5065" w:rsidP="004F5065" w:rsidRDefault="004F5065" w14:paraId="229213DB" w14:textId="77777777">
      <w:pPr>
        <w:suppressAutoHyphens/>
      </w:pPr>
    </w:p>
    <w:p w:rsidRPr="00DD72F9" w:rsidR="004F5065" w:rsidP="004F5065" w:rsidRDefault="004F5065" w14:paraId="59107BD8" w14:textId="77777777">
      <w:pPr>
        <w:suppressAutoHyphens/>
      </w:pPr>
      <w:r w:rsidRPr="00DD72F9">
        <w:t xml:space="preserve">Antwoord </w:t>
      </w:r>
      <w:r>
        <w:t>v</w:t>
      </w:r>
      <w:r w:rsidRPr="00DD72F9">
        <w:t>raag</w:t>
      </w:r>
      <w:r>
        <w:t xml:space="preserve"> 4</w:t>
      </w:r>
    </w:p>
    <w:p w:rsidRPr="00DD72F9" w:rsidR="004F5065" w:rsidP="004F5065" w:rsidRDefault="004F5065" w14:paraId="686BEBA7" w14:textId="77777777">
      <w:pPr>
        <w:suppressAutoHyphens/>
      </w:pPr>
      <w:r w:rsidRPr="00DD72F9">
        <w:t xml:space="preserve">Overgewicht en obesitas ontstaan door een mix van verschillende persoonsgebonden- en omgevingsfactoren. Onder andere gezonde voeding, voldoende bewegen en mentaal welzijn dragen bij aan een gezond gewicht en een </w:t>
      </w:r>
      <w:r w:rsidRPr="00DD72F9">
        <w:lastRenderedPageBreak/>
        <w:t>gezonde leefstijl. Daarnaast zijn ook bredere sociaalmaatschappelijk aspecten van belang zoals een gezonde leefomgeving, bestaanszekerheid en kansengelijkheid in het onderwijs. We zetten hier op in via onder andere de Gezonde School-aanpak en het programma Jongeren Op Gezond Gewicht (JOGG). Ook werkt het kabinet momenteel de ambitie uit om kinderen in het primair- en voortgezet onderwijs schoolfruit aan te bieden. Het kabinet werkt bovendien aan een omzetting van de verbruiksbelasting van alcoholvrije dranken naar een gedifferentieerde verbruiksbelasting op suikergehalte als aan een suikerbelasting op eetwaren. Het doel is om de suikerconsumptie via dranken en eetwaren terug te dringen. Voor beide fiscale maatregelen werkt het kabinet toe naar een wetgevingspakket dat naar verwachting in 2027 naar de Tweede Kamer zal worden.</w:t>
      </w:r>
      <w:r w:rsidRPr="00DD72F9">
        <w:rPr>
          <w:rStyle w:val="Voetnootmarkering"/>
        </w:rPr>
        <w:footnoteReference w:id="2"/>
      </w:r>
    </w:p>
    <w:p w:rsidRPr="00DD72F9" w:rsidR="004F5065" w:rsidP="004F5065" w:rsidRDefault="004F5065" w14:paraId="0F3C4BE0" w14:textId="77777777">
      <w:pPr>
        <w:suppressAutoHyphens/>
      </w:pPr>
    </w:p>
    <w:p w:rsidRPr="00DD72F9" w:rsidR="004F5065" w:rsidP="004F5065" w:rsidRDefault="004F5065" w14:paraId="17377A90" w14:textId="77777777">
      <w:pPr>
        <w:suppressAutoHyphens/>
      </w:pPr>
      <w:r w:rsidRPr="00DD72F9">
        <w:t>Het stimuleren tot bewegen is en blijft onderdeel van het pakket aan maatregelen in de aanpak van overgewicht en obesitas. Zo kunnen scholen bijvoorbeeld via het programma Gezonde School er zelf voor kiezen om naast de bestaande aandacht voor sport en bewegen in het lesprogramma extra aan de slag te gaan met de thema’s bewegen en voeding.</w:t>
      </w:r>
    </w:p>
    <w:bookmarkEnd w:id="1"/>
    <w:p w:rsidRPr="00DD72F9" w:rsidR="004F5065" w:rsidP="004F5065" w:rsidRDefault="004F5065" w14:paraId="4665A3E7" w14:textId="77777777">
      <w:pPr>
        <w:suppressAutoHyphens/>
      </w:pPr>
    </w:p>
    <w:p w:rsidRPr="00DD72F9" w:rsidR="004F5065" w:rsidP="004F5065" w:rsidRDefault="004F5065" w14:paraId="444DBA99" w14:textId="77777777">
      <w:pPr>
        <w:suppressAutoHyphens/>
      </w:pPr>
      <w:r w:rsidRPr="00DD72F9">
        <w:t>Vragen 5</w:t>
      </w:r>
    </w:p>
    <w:p w:rsidRPr="00DD72F9" w:rsidR="004F5065" w:rsidP="004F5065" w:rsidRDefault="004F5065" w14:paraId="74FC45B6" w14:textId="77777777">
      <w:pPr>
        <w:suppressAutoHyphens/>
      </w:pPr>
      <w:r w:rsidRPr="00DD72F9">
        <w:t>Hoe verhoudt deze keuze zich tot het gegeven dat voldoende bewegen leerlingen helpt om beter te kunnen leren?</w:t>
      </w:r>
    </w:p>
    <w:p w:rsidRPr="00DD72F9" w:rsidR="004F5065" w:rsidP="004F5065" w:rsidRDefault="004F5065" w14:paraId="0D0B57EC" w14:textId="77777777">
      <w:pPr>
        <w:suppressAutoHyphens/>
      </w:pPr>
    </w:p>
    <w:p w:rsidRPr="00DD72F9" w:rsidR="004F5065" w:rsidP="004F5065" w:rsidRDefault="004F5065" w14:paraId="0738B581" w14:textId="77777777">
      <w:pPr>
        <w:suppressAutoHyphens/>
      </w:pPr>
      <w:r w:rsidRPr="00DD72F9">
        <w:t xml:space="preserve">Antwoord </w:t>
      </w:r>
      <w:r>
        <w:t>v</w:t>
      </w:r>
      <w:r w:rsidRPr="00DD72F9">
        <w:t>raag</w:t>
      </w:r>
      <w:r>
        <w:t xml:space="preserve"> 5</w:t>
      </w:r>
    </w:p>
    <w:p w:rsidRPr="00DD72F9" w:rsidR="004F5065" w:rsidP="004F5065" w:rsidRDefault="004F5065" w14:paraId="2597D541" w14:textId="77777777">
      <w:pPr>
        <w:suppressAutoHyphens/>
      </w:pPr>
      <w:r w:rsidRPr="00DD72F9">
        <w:t xml:space="preserve">Voldoende bewegen draagt eraan bij om beter te leren. Wij delen dan ook het belang van bewegen. De kerndoelen zijn echter niet de plek om scholen te verplichten meer beweegmomenten door de dag heen aan te bieden. Scholen hebben zelf de vrijheid om te bepalen hoe en met welke roosters ze het onderwijsprogramma vormgeven. </w:t>
      </w:r>
    </w:p>
    <w:p w:rsidRPr="00DD72F9" w:rsidR="004F5065" w:rsidP="004F5065" w:rsidRDefault="004F5065" w14:paraId="4CDCEBB7" w14:textId="77777777">
      <w:pPr>
        <w:suppressAutoHyphens/>
      </w:pPr>
      <w:r w:rsidRPr="00DD72F9">
        <w:t xml:space="preserve">Scholen richten hun onderwijs in met kennis, uit wetenschap en praktijk, en goed afgestemd op hun leerlingen. Veel scholen zijn hier ook al mee aan de slag. Bijvoorbeeld met bewegen door de dag heen, om kinderen beter te laten leren.  Ze doen dit in de vorm van de dynamische schooldag, maar ook via het programma Gezonde school of een initiatief als de Koningsspelen. </w:t>
      </w:r>
    </w:p>
    <w:p w:rsidR="004F5065" w:rsidP="004F5065" w:rsidRDefault="004F5065" w14:paraId="524BA1CC" w14:textId="77777777">
      <w:pPr>
        <w:suppressAutoHyphens/>
      </w:pPr>
    </w:p>
    <w:p w:rsidRPr="00DD72F9" w:rsidR="004F5065" w:rsidP="004F5065" w:rsidRDefault="004F5065" w14:paraId="3A8AF28A" w14:textId="77777777">
      <w:pPr>
        <w:suppressAutoHyphens/>
      </w:pPr>
      <w:r w:rsidRPr="00DD72F9">
        <w:t>Vraag 6</w:t>
      </w:r>
    </w:p>
    <w:p w:rsidRPr="00DD72F9" w:rsidR="004F5065" w:rsidP="004F5065" w:rsidRDefault="004F5065" w14:paraId="7F877364" w14:textId="77777777">
      <w:pPr>
        <w:suppressAutoHyphens/>
      </w:pPr>
      <w:r w:rsidRPr="00DD72F9">
        <w:t>Hoe verwacht u het preventiedoel dat maximaal 5 procent van de kinderen overgewicht heeft in 2040 te gaan halen?</w:t>
      </w:r>
    </w:p>
    <w:p w:rsidRPr="00DD72F9" w:rsidR="004F5065" w:rsidP="004F5065" w:rsidRDefault="004F5065" w14:paraId="0A62CCAD" w14:textId="77777777">
      <w:pPr>
        <w:suppressAutoHyphens/>
      </w:pPr>
    </w:p>
    <w:p w:rsidRPr="00DD72F9" w:rsidR="004F5065" w:rsidP="004F5065" w:rsidRDefault="004F5065" w14:paraId="0B52BA61" w14:textId="77777777">
      <w:pPr>
        <w:suppressAutoHyphens/>
      </w:pPr>
      <w:r w:rsidRPr="00DD72F9">
        <w:t xml:space="preserve">Antwoord </w:t>
      </w:r>
      <w:r>
        <w:t>v</w:t>
      </w:r>
      <w:r w:rsidRPr="00DD72F9">
        <w:t>raag</w:t>
      </w:r>
      <w:r>
        <w:t xml:space="preserve"> 6</w:t>
      </w:r>
    </w:p>
    <w:p w:rsidRPr="00DD72F9" w:rsidR="004F5065" w:rsidP="004F5065" w:rsidRDefault="004F5065" w14:paraId="7FC4D12F" w14:textId="77777777">
      <w:pPr>
        <w:suppressAutoHyphens/>
      </w:pPr>
      <w:r w:rsidRPr="00DD72F9">
        <w:t xml:space="preserve">Het kabinet zet in op de gezondste generatie ooit. Met de Samenhangende preventiestrategie zetten we met gerichte, samenhangende maatregelen in op het gezonder maken van leefomgevingen van kinderen en jongeren zoals thuis, op school en in de wijk, zodat de gezonde keuze vanzelfsprekender wordt. </w:t>
      </w:r>
      <w:r>
        <w:t xml:space="preserve">Bij vraag 4 benoemde ik al de voorgenomen plannen voor een suikerbelasting op eten en drinken en het aanbieden van schoolfruit. Maar we doen meer. </w:t>
      </w:r>
      <w:r w:rsidRPr="00DD72F9">
        <w:t>Zo wordt bijvoorbeeld ingezet op de Gezonde Kinderopvang en Gezonde School om een groot bereik van deze programma’s te realiseren en kinderopvangcentra en scholen te ondersteunen bij de implementatie. Ook kunnen scholen in het voorgezet onderwijs en middelbaar beroepsonderwijs met de toolbox voor een gezonde leeromgeving van het Voedingscentrum aan de slag om eten en drinken in kantines gezonder en duurzamer te maken. De Samenhangende preventiestrategie staat niet op zichzelf. Wij werken met diverse programma’s en akkoorden, zoals het Sportakkoord II, Gezond en Actief Leven Akkoord (GALA) en het Aanvullend Zorg en Welzijnsakkoord (AZWA) om tot de gezondste generatie ooit te komen in 2040.</w:t>
      </w:r>
    </w:p>
    <w:p w:rsidRPr="00DD72F9" w:rsidR="004F5065" w:rsidP="004F5065" w:rsidRDefault="004F5065" w14:paraId="3C99EFE3" w14:textId="77777777">
      <w:pPr>
        <w:suppressAutoHyphens/>
      </w:pPr>
    </w:p>
    <w:p w:rsidRPr="00DD72F9" w:rsidR="004F5065" w:rsidP="004F5065" w:rsidRDefault="004F5065" w14:paraId="78949C05" w14:textId="77777777">
      <w:pPr>
        <w:suppressAutoHyphens/>
      </w:pPr>
      <w:bookmarkStart w:name="_Hlk231847217" w:id="2"/>
      <w:r w:rsidRPr="00DD72F9">
        <w:t>Vraag 7</w:t>
      </w:r>
    </w:p>
    <w:p w:rsidRPr="00DD72F9" w:rsidR="004F5065" w:rsidP="004F5065" w:rsidRDefault="004F5065" w14:paraId="783273BC" w14:textId="77777777">
      <w:pPr>
        <w:suppressAutoHyphens/>
      </w:pPr>
      <w:r w:rsidRPr="00DD72F9">
        <w:t>Welke concrete maatregelen gaat u nemen om het aantal kinderen met overgewicht te laten doen afnemen?</w:t>
      </w:r>
    </w:p>
    <w:p w:rsidRPr="00DD72F9" w:rsidR="004F5065" w:rsidP="004F5065" w:rsidRDefault="004F5065" w14:paraId="428EE051" w14:textId="77777777">
      <w:pPr>
        <w:suppressAutoHyphens/>
      </w:pPr>
    </w:p>
    <w:p w:rsidRPr="00DD72F9" w:rsidR="004F5065" w:rsidP="004F5065" w:rsidRDefault="004F5065" w14:paraId="7E40685A" w14:textId="77777777">
      <w:pPr>
        <w:suppressAutoHyphens/>
      </w:pPr>
      <w:r w:rsidRPr="00DD72F9">
        <w:t xml:space="preserve">Antwoord </w:t>
      </w:r>
      <w:r>
        <w:t>v</w:t>
      </w:r>
      <w:r w:rsidRPr="00DD72F9">
        <w:t>raag</w:t>
      </w:r>
      <w:r>
        <w:t xml:space="preserve"> 7</w:t>
      </w:r>
    </w:p>
    <w:p w:rsidRPr="00DD72F9" w:rsidR="004F5065" w:rsidP="004F5065" w:rsidRDefault="004F5065" w14:paraId="07F0383D" w14:textId="77777777">
      <w:pPr>
        <w:suppressAutoHyphens/>
      </w:pPr>
      <w:r w:rsidRPr="00DD72F9">
        <w:t>Het kabinet zet in op een mix van universele en geïndiceerde preventie om overgewicht en obesitas bij kinderen te voorkomen en terug te dringen. Hierbij gebruiken wij diverse instrumenten van informatievoorziening en voorlichting, tot het financieren van preventieprogramma’s (denk aan de Gezonde School en Gezonde Kinderopvang), beleidsmonitoring en -evaluatie en waar nodig wetgeving.</w:t>
      </w:r>
    </w:p>
    <w:p w:rsidRPr="00DD72F9" w:rsidR="004F5065" w:rsidP="004F5065" w:rsidRDefault="004F5065" w14:paraId="25AA333C" w14:textId="77777777">
      <w:pPr>
        <w:suppressAutoHyphens/>
      </w:pPr>
    </w:p>
    <w:p w:rsidRPr="00DD72F9" w:rsidR="004F5065" w:rsidP="004F5065" w:rsidRDefault="004F5065" w14:paraId="0D7C4BAF" w14:textId="77777777">
      <w:pPr>
        <w:suppressAutoHyphens/>
      </w:pPr>
      <w:r w:rsidRPr="00DD72F9">
        <w:t>Ook in het coalitieakkoord zijn afspraken opgenomen om overgewicht bij kinderen aan te pakken. Zo krijgen kinderen in het primair en voortgezet onderwijs gratis schoolfruit en voeren we een wet in die kindermarketing reguleert. Het kabinet wil afspraken maken over de introductie van een suikerbelasting en werkt aan wetgeving om gemeenten aanvullende bevoegdheden te geven om op grond van gezondheid maatregelen te nemen om met name voor kinderen en jongeren de gezonde voedselkeuze makkelijker te maken. Met supermarkten worden aanvullend afspraken gemaakt over het vergroten van het verkoopaandeel gezonde producten.</w:t>
      </w:r>
    </w:p>
    <w:bookmarkEnd w:id="2"/>
    <w:p w:rsidRPr="00DD72F9" w:rsidR="004F5065" w:rsidP="004F5065" w:rsidRDefault="004F5065" w14:paraId="7470259A" w14:textId="77777777">
      <w:pPr>
        <w:suppressAutoHyphens/>
      </w:pPr>
    </w:p>
    <w:p w:rsidRPr="00DD72F9" w:rsidR="004F5065" w:rsidP="004F5065" w:rsidRDefault="004F5065" w14:paraId="0D5F8B85" w14:textId="77777777">
      <w:pPr>
        <w:suppressAutoHyphens/>
      </w:pPr>
      <w:r w:rsidRPr="00DD72F9">
        <w:t>Vraag 8</w:t>
      </w:r>
    </w:p>
    <w:p w:rsidRPr="00DD72F9" w:rsidR="004F5065" w:rsidP="004F5065" w:rsidRDefault="004F5065" w14:paraId="2578297C" w14:textId="77777777">
      <w:pPr>
        <w:suppressAutoHyphens/>
      </w:pPr>
      <w:r w:rsidRPr="00DD72F9">
        <w:lastRenderedPageBreak/>
        <w:t>Bent u van mening dat kinderen voldoende bewegen, zowel buiten school als binnen school? Hoe beziet u in dit licht de bevinding dat bijna de helft van de kinderen niet op een actieve manier naar school gaat (te voet of te fiets)? 3)</w:t>
      </w:r>
    </w:p>
    <w:p w:rsidRPr="00DD72F9" w:rsidR="004F5065" w:rsidP="004F5065" w:rsidRDefault="004F5065" w14:paraId="0DDC4E6B" w14:textId="77777777">
      <w:pPr>
        <w:suppressAutoHyphens/>
      </w:pPr>
    </w:p>
    <w:p w:rsidR="004F5065" w:rsidP="004F5065" w:rsidRDefault="004F5065" w14:paraId="57B92694" w14:textId="77777777">
      <w:pPr>
        <w:suppressAutoHyphens/>
      </w:pPr>
    </w:p>
    <w:p w:rsidR="004F5065" w:rsidP="004F5065" w:rsidRDefault="004F5065" w14:paraId="7509CF15" w14:textId="77777777">
      <w:pPr>
        <w:suppressAutoHyphens/>
      </w:pPr>
    </w:p>
    <w:p w:rsidR="004F5065" w:rsidP="004F5065" w:rsidRDefault="004F5065" w14:paraId="145A583C" w14:textId="77777777">
      <w:pPr>
        <w:suppressAutoHyphens/>
      </w:pPr>
    </w:p>
    <w:p w:rsidRPr="00DD72F9" w:rsidR="004F5065" w:rsidP="004F5065" w:rsidRDefault="004F5065" w14:paraId="68F7B628" w14:textId="77777777">
      <w:pPr>
        <w:suppressAutoHyphens/>
      </w:pPr>
      <w:r w:rsidRPr="00DD72F9">
        <w:t xml:space="preserve">Antwoord </w:t>
      </w:r>
      <w:r>
        <w:t>v</w:t>
      </w:r>
      <w:r w:rsidRPr="00DD72F9">
        <w:t>raag</w:t>
      </w:r>
      <w:r>
        <w:t xml:space="preserve"> 8</w:t>
      </w:r>
    </w:p>
    <w:p w:rsidRPr="00DD72F9" w:rsidR="004F5065" w:rsidP="004F5065" w:rsidRDefault="004F5065" w14:paraId="02141DDD" w14:textId="77777777">
      <w:pPr>
        <w:suppressAutoHyphens/>
      </w:pPr>
      <w:r w:rsidRPr="00DD72F9">
        <w:t xml:space="preserve">Het kabinet zet zich ervoor in dat bewegen in het dagelijks leven en sport voor mensen met en zonder beperking gestimuleerd wordt. Buitenspelen is voor alle kinderen, met en zonder beperking, de belangrijkste vorm van bewegen. Helaas speelt maar 44 procent van de kinderen 4-11 jaar (bijna) elke dag buiten.  Daarom stimuleert het kabinet de inzet op meer buitenspelen, (inclusief) buitenspeelbeleid, en de realisatie van inclusieve speeltuinen en groenblauwe schoolpleinen. Dit gebeurt via gemeenten, scholen en maatschappelijke organisaties. Zie ook antwoorden 6 en 7. Eigenlijk zou ieder kind buiten moeten kunnen spelen, ongeacht de omstandigheden waarin een kind opgroeit. </w:t>
      </w:r>
    </w:p>
    <w:p w:rsidRPr="00DD72F9" w:rsidR="004F5065" w:rsidP="004F5065" w:rsidRDefault="004F5065" w14:paraId="58CA4807" w14:textId="77777777">
      <w:pPr>
        <w:suppressAutoHyphens/>
      </w:pPr>
    </w:p>
    <w:p w:rsidRPr="00DD72F9" w:rsidR="004F5065" w:rsidP="004F5065" w:rsidRDefault="004F5065" w14:paraId="633A1CD8" w14:textId="77777777">
      <w:pPr>
        <w:suppressAutoHyphens/>
      </w:pPr>
      <w:r w:rsidRPr="00DD72F9">
        <w:rPr>
          <w:szCs w:val="18"/>
        </w:rPr>
        <w:t xml:space="preserve">Het grootste deel van het leven van een kind speelt zich af buiten de school. Kinderen gaan ongeveer 25 uur per week naar school. Het aantal uur dat kinderen wakker zijn per week ligt rond de 95 uur. Dit betekent dat zij ongeveer 75 procent van de tijd niet op school zijn. </w:t>
      </w:r>
      <w:r w:rsidRPr="00DD72F9">
        <w:t xml:space="preserve">Daarom is er een belangrijke rol voor de ouders en andere opvoeders weggelegd om kinderen gezond te laten opgroeien en voldoende te laten bewegen. Hieronder valt ook op actieve wijze naar school te gaan. Met de City deal Fietsen voor iedereen en de City deal Ruimte voor lopen heeft het kabinet onder andere als doel om meer kinderen op een actieve manier naar school te laten gaan. </w:t>
      </w:r>
    </w:p>
    <w:p w:rsidRPr="00DD72F9" w:rsidR="004F5065" w:rsidP="004F5065" w:rsidRDefault="004F5065" w14:paraId="47717551" w14:textId="77777777">
      <w:pPr>
        <w:suppressAutoHyphens/>
      </w:pPr>
    </w:p>
    <w:p w:rsidRPr="00DD72F9" w:rsidR="004F5065" w:rsidP="004F5065" w:rsidRDefault="004F5065" w14:paraId="66AE7F03" w14:textId="77777777">
      <w:pPr>
        <w:suppressAutoHyphens/>
      </w:pPr>
      <w:r w:rsidRPr="00DD72F9">
        <w:t xml:space="preserve">Het is belangrijk dat kinderen sporten. We zien uiteraard dat niet elk gezin de financiële middelen hiervoor heeft of de tijd en ruimte om hier verantwoordelijkheid voor te dragen. Daarom bestaan er verschillende regelingen om kinderen en ouders financieel en praktisch te ondersteunen om bewegen te stimuleren. Bijvoorbeeld de financiering van de pilots met de Sportpas vanuit het Ministerie van Volksgezondheid, Welzijn en Sport. Daarnaast zijn er veel gemeentelijke initiatieven om kinderen en gezinnen financieel te ondersteunen zoals het Jeugdfonds Sport &amp; Cultuur en Stichting Leergeld. Gemeenten bieden vaak ook eigen regelingen aan. Binnen de eerdergenoemde Brede Regeling Combinatiefuncties zijn in 99 procent van de gemeenten combinatiefunctionarissen actief in het onderwijs om het sport- en beweegaanbod te vergroten en te versterken. </w:t>
      </w:r>
    </w:p>
    <w:p w:rsidRPr="00DD72F9" w:rsidR="004F5065" w:rsidP="004F5065" w:rsidRDefault="004F5065" w14:paraId="4F4B8715" w14:textId="77777777">
      <w:pPr>
        <w:suppressAutoHyphens/>
      </w:pPr>
    </w:p>
    <w:p w:rsidRPr="00DD72F9" w:rsidR="004F5065" w:rsidP="004F5065" w:rsidRDefault="004F5065" w14:paraId="1F8A072C" w14:textId="77777777">
      <w:pPr>
        <w:suppressAutoHyphens/>
      </w:pPr>
      <w:r w:rsidRPr="00DD72F9">
        <w:t>Vraag 9</w:t>
      </w:r>
    </w:p>
    <w:p w:rsidRPr="00DD72F9" w:rsidR="004F5065" w:rsidP="004F5065" w:rsidRDefault="004F5065" w14:paraId="0D41F4F6" w14:textId="77777777">
      <w:pPr>
        <w:suppressAutoHyphens/>
      </w:pPr>
      <w:r w:rsidRPr="00DD72F9">
        <w:t>Bent u van mening dat de Nederlandse Staat voldoende doet om de gezondheid van kinderen te beschermen? Zo nee, waarom niet?</w:t>
      </w:r>
    </w:p>
    <w:p w:rsidRPr="00DD72F9" w:rsidR="004F5065" w:rsidP="004F5065" w:rsidRDefault="004F5065" w14:paraId="365F29E8" w14:textId="77777777">
      <w:pPr>
        <w:suppressAutoHyphens/>
      </w:pPr>
    </w:p>
    <w:p w:rsidRPr="00DD72F9" w:rsidR="004F5065" w:rsidP="004F5065" w:rsidRDefault="004F5065" w14:paraId="7BD76705" w14:textId="77777777">
      <w:pPr>
        <w:suppressAutoHyphens/>
      </w:pPr>
      <w:r w:rsidRPr="00DD72F9">
        <w:t xml:space="preserve">Antwoord </w:t>
      </w:r>
      <w:r>
        <w:t>v</w:t>
      </w:r>
      <w:r w:rsidRPr="00DD72F9">
        <w:t>raag</w:t>
      </w:r>
      <w:r>
        <w:t xml:space="preserve"> 9</w:t>
      </w:r>
    </w:p>
    <w:p w:rsidRPr="00DD72F9" w:rsidR="004F5065" w:rsidP="004F5065" w:rsidRDefault="004F5065" w14:paraId="11981E6F" w14:textId="77777777">
      <w:pPr>
        <w:suppressAutoHyphens/>
      </w:pPr>
      <w:r w:rsidRPr="00DD72F9">
        <w:t xml:space="preserve">Dit kabinet zet zich in voor de gezondste generatie ooit en dat is een verantwoordelijkheid die bij ons allemaal ligt: ouders en andere verzorgers, scholen, sportverenigingen, gemeenten en maatschappelijke organisaties. Ieder kind verdient het om op te groeien in een liefdevolle, veilige en stimulerende omgeving waarin gezond opgroeien vanzelfsprekend is. Bewegen speelt daarbij een belangrijke rol. </w:t>
      </w:r>
    </w:p>
    <w:p w:rsidRPr="00DD72F9" w:rsidR="004F5065" w:rsidP="004F5065" w:rsidRDefault="004F5065" w14:paraId="13D4464B" w14:textId="77777777">
      <w:pPr>
        <w:suppressAutoHyphens/>
      </w:pPr>
    </w:p>
    <w:p w:rsidRPr="00DD72F9" w:rsidR="004F5065" w:rsidP="004F5065" w:rsidRDefault="004F5065" w14:paraId="5199670A" w14:textId="77777777">
      <w:pPr>
        <w:suppressAutoHyphens/>
      </w:pPr>
      <w:r w:rsidRPr="00DD72F9">
        <w:t>Voldoende beweging draagt niet alleen bij aan een gezonde fysieke ontwikkeling, maar helpt kinderen en jongeren ook om sociale vaardigheden te ontwikkelen, zelfvertrouwen op te bouwen en beter om te gaan met uitdagingen en tegenslagen. Daarmee levert sport en bewegen een belangrijke bijdrage aan hun weerbaarheid en mentale gezondheid. O</w:t>
      </w:r>
      <w:r>
        <w:t>o</w:t>
      </w:r>
      <w:r w:rsidRPr="00DD72F9">
        <w:t xml:space="preserve">k leefstijlpreventie is hierbij essentieel, zoals beschreven in antwoord 6 en 7.  </w:t>
      </w:r>
    </w:p>
    <w:p w:rsidRPr="00DD72F9" w:rsidR="004F5065" w:rsidP="004F5065" w:rsidRDefault="004F5065" w14:paraId="0512C287" w14:textId="77777777">
      <w:pPr>
        <w:suppressAutoHyphens/>
      </w:pPr>
    </w:p>
    <w:p w:rsidRPr="00DD72F9" w:rsidR="004F5065" w:rsidP="004F5065" w:rsidRDefault="004F5065" w14:paraId="3BBD6AFE" w14:textId="77777777">
      <w:pPr>
        <w:suppressAutoHyphens/>
      </w:pPr>
      <w:r w:rsidRPr="00DD72F9">
        <w:t>Investeren in een actieve leefstijl op jonge leeftijd betekent daarom investeren in de gezondheid en het welzijn van toekomstige generaties. In het coalitieakkoord zet het kabinet nadrukkelijk in op preventie en welzijn, met als doel te komen tot de gezondste generatie ooit. Dit probeert zij te realiseren door in verschillende akkoorden van de Samenhangende preventiestrategie tot het AZWA hierover afspraken te maken, maar ook via de verschillende regelingen en initiatieven gericht op bewegen en sporten op scholen en in de leefomgeving zoals hiervoor beschreven in antwoord 8.</w:t>
      </w:r>
    </w:p>
    <w:p w:rsidRPr="00DD72F9" w:rsidR="004F5065" w:rsidP="004F5065" w:rsidRDefault="004F5065" w14:paraId="6CBE63B8" w14:textId="77777777">
      <w:pPr>
        <w:suppressAutoHyphens/>
      </w:pPr>
    </w:p>
    <w:p w:rsidRPr="00DD72F9" w:rsidR="004F5065" w:rsidP="004F5065" w:rsidRDefault="004F5065" w14:paraId="5F0474B1" w14:textId="77777777">
      <w:pPr>
        <w:suppressAutoHyphens/>
      </w:pPr>
      <w:r w:rsidRPr="00DD72F9">
        <w:t xml:space="preserve">Dit kabinet doet er alles aan om de gezondheid van kinderen te stimuleren, maar er is ook een belangrijke rol voor de ouders en andere opvoeders weggelegd. Indien nodig met steun van hun naaste omgeving en beschikbare hulp en ondersteuning.  </w:t>
      </w:r>
    </w:p>
    <w:p w:rsidRPr="00DD72F9" w:rsidR="004F5065" w:rsidP="004F5065" w:rsidRDefault="004F5065" w14:paraId="48FD850A" w14:textId="77777777">
      <w:pPr>
        <w:suppressAutoHyphens/>
      </w:pPr>
    </w:p>
    <w:p w:rsidRPr="00DD72F9" w:rsidR="004F5065" w:rsidP="004F5065" w:rsidRDefault="004F5065" w14:paraId="40E5A933" w14:textId="77777777">
      <w:pPr>
        <w:suppressAutoHyphens/>
      </w:pPr>
      <w:r w:rsidRPr="00DD72F9">
        <w:t>Vraag 10</w:t>
      </w:r>
    </w:p>
    <w:p w:rsidRPr="00DD72F9" w:rsidR="004F5065" w:rsidP="004F5065" w:rsidRDefault="004F5065" w14:paraId="4598D7D4" w14:textId="77777777">
      <w:pPr>
        <w:suppressAutoHyphens/>
      </w:pPr>
      <w:r w:rsidRPr="00DD72F9">
        <w:t>Hoe kijkt u tegen de eventuele rechtszaak aan van Erik Scherder en Defence for Children?</w:t>
      </w:r>
    </w:p>
    <w:p w:rsidRPr="00DD72F9" w:rsidR="004F5065" w:rsidP="004F5065" w:rsidRDefault="004F5065" w14:paraId="139CB2BD" w14:textId="77777777">
      <w:pPr>
        <w:suppressAutoHyphens/>
      </w:pPr>
      <w:r w:rsidRPr="00DD72F9">
        <w:t xml:space="preserve"> </w:t>
      </w:r>
    </w:p>
    <w:p w:rsidRPr="00DD72F9" w:rsidR="004F5065" w:rsidP="004F5065" w:rsidRDefault="004F5065" w14:paraId="7D81C483" w14:textId="77777777">
      <w:pPr>
        <w:suppressAutoHyphens/>
      </w:pPr>
      <w:r w:rsidRPr="00DD72F9">
        <w:lastRenderedPageBreak/>
        <w:t xml:space="preserve">Antwoord </w:t>
      </w:r>
      <w:r>
        <w:t>v</w:t>
      </w:r>
      <w:r w:rsidRPr="00DD72F9">
        <w:t>raag</w:t>
      </w:r>
      <w:r>
        <w:t xml:space="preserve"> 10</w:t>
      </w:r>
    </w:p>
    <w:p w:rsidRPr="00DD72F9" w:rsidR="004F5065" w:rsidP="004F5065" w:rsidRDefault="004F5065" w14:paraId="765CDD35" w14:textId="77777777">
      <w:pPr>
        <w:suppressAutoHyphens/>
      </w:pPr>
      <w:r w:rsidRPr="00DD72F9">
        <w:t xml:space="preserve">We hechten waarde aan een constructieve dialoog. Een juridische procedure is niet altijd de geëigende route daartoe, maar het staat in Nederland iedereen vrij om naar de rechter te stappen. </w:t>
      </w:r>
    </w:p>
    <w:p w:rsidRPr="00DD72F9" w:rsidR="004F5065" w:rsidP="004F5065" w:rsidRDefault="004F5065" w14:paraId="639F31C3" w14:textId="77777777">
      <w:pPr>
        <w:suppressAutoHyphens/>
      </w:pPr>
    </w:p>
    <w:p w:rsidRPr="00DD72F9" w:rsidR="004F5065" w:rsidP="004F5065" w:rsidRDefault="004F5065" w14:paraId="6D44FB40" w14:textId="77777777">
      <w:pPr>
        <w:suppressAutoHyphens/>
      </w:pPr>
      <w:r w:rsidRPr="00DD72F9">
        <w:t>Vraag 11</w:t>
      </w:r>
    </w:p>
    <w:p w:rsidRPr="00DD72F9" w:rsidR="004F5065" w:rsidP="004F5065" w:rsidRDefault="004F5065" w14:paraId="0A67B84B" w14:textId="77777777">
      <w:pPr>
        <w:suppressAutoHyphens/>
      </w:pPr>
      <w:r w:rsidRPr="00DD72F9">
        <w:t>Kunt u deze vragen ieder afzonderlijk beantwoorden?</w:t>
      </w:r>
    </w:p>
    <w:p w:rsidRPr="00DD72F9" w:rsidR="004F5065" w:rsidP="004F5065" w:rsidRDefault="004F5065" w14:paraId="4815DA68" w14:textId="77777777">
      <w:pPr>
        <w:suppressAutoHyphens/>
      </w:pPr>
    </w:p>
    <w:p w:rsidRPr="00DD72F9" w:rsidR="004F5065" w:rsidP="004F5065" w:rsidRDefault="004F5065" w14:paraId="0968945D" w14:textId="77777777">
      <w:pPr>
        <w:suppressAutoHyphens/>
      </w:pPr>
      <w:r w:rsidRPr="00DD72F9">
        <w:t xml:space="preserve">Antwoord </w:t>
      </w:r>
      <w:r>
        <w:t>v</w:t>
      </w:r>
      <w:r w:rsidRPr="00DD72F9">
        <w:t>raag</w:t>
      </w:r>
      <w:r>
        <w:t xml:space="preserve"> 11</w:t>
      </w:r>
    </w:p>
    <w:p w:rsidR="004F5065" w:rsidP="004F5065" w:rsidRDefault="004F5065" w14:paraId="0C105954" w14:textId="77777777">
      <w:pPr>
        <w:suppressAutoHyphens/>
      </w:pPr>
      <w:r w:rsidRPr="00DD72F9">
        <w:t>Vraag 2 en 3 zijn</w:t>
      </w:r>
      <w:r>
        <w:t xml:space="preserve"> in samenhang beantwoord. </w:t>
      </w:r>
    </w:p>
    <w:p w:rsidR="004F5065" w:rsidP="004F5065" w:rsidRDefault="004F5065" w14:paraId="6A3F9F10" w14:textId="77777777">
      <w:pPr>
        <w:suppressAutoHyphens/>
      </w:pPr>
    </w:p>
    <w:p w:rsidR="004F5065" w:rsidP="004F5065" w:rsidRDefault="004F5065" w14:paraId="25C627D1" w14:textId="77777777">
      <w:pPr>
        <w:suppressAutoHyphens/>
      </w:pPr>
    </w:p>
    <w:p w:rsidR="004F5065" w:rsidP="004F5065" w:rsidRDefault="004F5065" w14:paraId="3DF25232" w14:textId="77777777">
      <w:pPr>
        <w:suppressAutoHyphens/>
      </w:pPr>
    </w:p>
    <w:p w:rsidR="004F5065" w:rsidP="004F5065" w:rsidRDefault="004F5065" w14:paraId="144816C4" w14:textId="77777777">
      <w:pPr>
        <w:suppressAutoHyphens/>
      </w:pPr>
    </w:p>
    <w:p w:rsidR="004F5065" w:rsidP="004F5065" w:rsidRDefault="004F5065" w14:paraId="2C9E256F" w14:textId="77777777">
      <w:pPr>
        <w:suppressAutoHyphens/>
      </w:pPr>
    </w:p>
    <w:p w:rsidR="004F5065" w:rsidP="004F5065" w:rsidRDefault="004F5065" w14:paraId="4A0EF10F" w14:textId="77777777">
      <w:pPr>
        <w:suppressAutoHyphens/>
      </w:pPr>
    </w:p>
    <w:p w:rsidR="004F5065" w:rsidP="004F5065" w:rsidRDefault="004F5065" w14:paraId="3A42AF35" w14:textId="77777777">
      <w:pPr>
        <w:suppressAutoHyphens/>
      </w:pPr>
    </w:p>
    <w:p w:rsidR="004F5065" w:rsidP="004F5065" w:rsidRDefault="004F5065" w14:paraId="2B48472B" w14:textId="77777777">
      <w:pPr>
        <w:suppressAutoHyphens/>
      </w:pPr>
    </w:p>
    <w:p w:rsidR="004F5065" w:rsidP="004F5065" w:rsidRDefault="004F5065" w14:paraId="0EDEF7F8" w14:textId="77777777">
      <w:pPr>
        <w:suppressAutoHyphens/>
      </w:pPr>
    </w:p>
    <w:p w:rsidR="004F5065" w:rsidP="004F5065" w:rsidRDefault="004F5065" w14:paraId="1ADB932D" w14:textId="77777777">
      <w:pPr>
        <w:suppressAutoHyphens/>
      </w:pPr>
      <w:r>
        <w:t xml:space="preserve">1) NPO Radio 1, 2 mei 2026, 'Ministerie houdt dagelijks bewegen op school tegen' </w:t>
      </w:r>
    </w:p>
    <w:p w:rsidR="004F5065" w:rsidP="004F5065" w:rsidRDefault="004F5065" w14:paraId="74A9F405" w14:textId="77777777">
      <w:pPr>
        <w:suppressAutoHyphens/>
      </w:pPr>
    </w:p>
    <w:p w:rsidR="004F5065" w:rsidP="004F5065" w:rsidRDefault="004F5065" w14:paraId="37035961" w14:textId="77777777">
      <w:pPr>
        <w:suppressAutoHyphens/>
      </w:pPr>
      <w:r>
        <w:t xml:space="preserve">2) RIVM, 17 januari 2024, 'Doorrekening impact Nationaal Preventieakkoord: deelakkoord overgewicht. Worden de ambities voor 2040 bereikt?' </w:t>
      </w:r>
    </w:p>
    <w:p w:rsidR="004F5065" w:rsidP="004F5065" w:rsidRDefault="004F5065" w14:paraId="1688B7EE" w14:textId="77777777">
      <w:pPr>
        <w:suppressAutoHyphens/>
      </w:pPr>
    </w:p>
    <w:p w:rsidR="004F5065" w:rsidP="004F5065" w:rsidRDefault="004F5065" w14:paraId="1604E933" w14:textId="77777777">
      <w:pPr>
        <w:suppressAutoHyphens/>
      </w:pPr>
      <w:r>
        <w:t xml:space="preserve">3) Trouw, 10 mei 2026, 'Kwart van de kinderen fietst dagelijks naar school. Dat is te weinig, vindt deze onderzoeker' </w:t>
      </w:r>
    </w:p>
    <w:p w:rsidR="00694F88" w:rsidRDefault="00694F88" w14:paraId="557304CB" w14:textId="77777777"/>
    <w:sectPr w:rsidR="00694F88" w:rsidSect="004F5065">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B9EB3" w14:textId="77777777" w:rsidR="005A6071" w:rsidRDefault="005A6071" w:rsidP="004F5065">
      <w:pPr>
        <w:spacing w:after="0" w:line="240" w:lineRule="auto"/>
      </w:pPr>
      <w:r>
        <w:separator/>
      </w:r>
    </w:p>
  </w:endnote>
  <w:endnote w:type="continuationSeparator" w:id="0">
    <w:p w14:paraId="4DAAF765" w14:textId="77777777" w:rsidR="005A6071" w:rsidRDefault="005A6071" w:rsidP="004F5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7FC3D" w14:textId="77777777" w:rsidR="004F5065" w:rsidRPr="004F5065" w:rsidRDefault="004F5065" w:rsidP="004F506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7B27E" w14:textId="77777777" w:rsidR="005A6071" w:rsidRPr="004F5065" w:rsidRDefault="005A6071" w:rsidP="004F506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6FD9" w14:textId="77777777" w:rsidR="005A6071" w:rsidRPr="004F5065" w:rsidRDefault="005A6071" w:rsidP="004F50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6F547" w14:textId="77777777" w:rsidR="005A6071" w:rsidRDefault="005A6071" w:rsidP="004F5065">
      <w:pPr>
        <w:spacing w:after="0" w:line="240" w:lineRule="auto"/>
      </w:pPr>
      <w:r>
        <w:separator/>
      </w:r>
    </w:p>
  </w:footnote>
  <w:footnote w:type="continuationSeparator" w:id="0">
    <w:p w14:paraId="35FFB830" w14:textId="77777777" w:rsidR="005A6071" w:rsidRDefault="005A6071" w:rsidP="004F5065">
      <w:pPr>
        <w:spacing w:after="0" w:line="240" w:lineRule="auto"/>
      </w:pPr>
      <w:r>
        <w:continuationSeparator/>
      </w:r>
    </w:p>
  </w:footnote>
  <w:footnote w:id="1">
    <w:p w14:paraId="0559F889" w14:textId="77777777" w:rsidR="004F5065" w:rsidRPr="00DD72F9" w:rsidRDefault="004F5065" w:rsidP="004F5065">
      <w:pPr>
        <w:pStyle w:val="Voetnoottekst"/>
        <w:rPr>
          <w:sz w:val="16"/>
          <w:szCs w:val="16"/>
        </w:rPr>
      </w:pPr>
      <w:r w:rsidRPr="00DD72F9">
        <w:rPr>
          <w:rStyle w:val="Voetnootmarkering"/>
          <w:sz w:val="16"/>
          <w:szCs w:val="16"/>
        </w:rPr>
        <w:footnoteRef/>
      </w:r>
      <w:r w:rsidRPr="00DD72F9">
        <w:rPr>
          <w:sz w:val="16"/>
          <w:szCs w:val="16"/>
        </w:rPr>
        <w:t xml:space="preserve"> Een aanboddoel is één van de drie soorten kerndoelen. Een aanboddoel is een aanbodverplichting voor de school die randvoorwaardelijk is om de kerndoelen in dat leergebied te behalen. Ook aanboddoelen moeten gaan over wat leerlingen moeten leren en niet over het hoe.</w:t>
      </w:r>
    </w:p>
  </w:footnote>
  <w:footnote w:id="2">
    <w:p w14:paraId="67A04648" w14:textId="77777777" w:rsidR="004F5065" w:rsidRPr="00DD72F9" w:rsidRDefault="004F5065" w:rsidP="004F5065">
      <w:pPr>
        <w:pStyle w:val="Voetnoottekst"/>
        <w:rPr>
          <w:sz w:val="16"/>
          <w:szCs w:val="16"/>
        </w:rPr>
      </w:pPr>
      <w:r w:rsidRPr="00DD72F9">
        <w:rPr>
          <w:rStyle w:val="Voetnootmarkering"/>
          <w:sz w:val="16"/>
          <w:szCs w:val="16"/>
        </w:rPr>
        <w:footnoteRef/>
      </w:r>
      <w:r w:rsidRPr="00DD72F9">
        <w:rPr>
          <w:sz w:val="16"/>
          <w:szCs w:val="16"/>
        </w:rPr>
        <w:t xml:space="preserve"> Kamerstukken II 2025/26, 32 140, nr. 310.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C5AFD" w14:textId="77777777" w:rsidR="004F5065" w:rsidRPr="004F5065" w:rsidRDefault="004F5065" w:rsidP="004F506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DE189" w14:textId="77777777" w:rsidR="004F5065" w:rsidRPr="004F5065" w:rsidRDefault="004F5065" w:rsidP="004F506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1D3CB" w14:textId="77777777" w:rsidR="005A6071" w:rsidRPr="004F5065" w:rsidRDefault="005A6071" w:rsidP="004F506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065"/>
    <w:rsid w:val="001A27FB"/>
    <w:rsid w:val="004F5065"/>
    <w:rsid w:val="005A6071"/>
    <w:rsid w:val="00694F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92D79"/>
  <w15:chartTrackingRefBased/>
  <w15:docId w15:val="{3F1CD7DC-166C-4C85-997F-DC7510AE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50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F50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F506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F506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F506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F506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506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506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506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506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F506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F506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F506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F506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F506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506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506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5065"/>
    <w:rPr>
      <w:rFonts w:eastAsiaTheme="majorEastAsia" w:cstheme="majorBidi"/>
      <w:color w:val="272727" w:themeColor="text1" w:themeTint="D8"/>
    </w:rPr>
  </w:style>
  <w:style w:type="paragraph" w:styleId="Titel">
    <w:name w:val="Title"/>
    <w:basedOn w:val="Standaard"/>
    <w:next w:val="Standaard"/>
    <w:link w:val="TitelChar"/>
    <w:uiPriority w:val="10"/>
    <w:qFormat/>
    <w:rsid w:val="004F50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506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506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506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506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5065"/>
    <w:rPr>
      <w:i/>
      <w:iCs/>
      <w:color w:val="404040" w:themeColor="text1" w:themeTint="BF"/>
    </w:rPr>
  </w:style>
  <w:style w:type="paragraph" w:styleId="Lijstalinea">
    <w:name w:val="List Paragraph"/>
    <w:basedOn w:val="Standaard"/>
    <w:uiPriority w:val="34"/>
    <w:qFormat/>
    <w:rsid w:val="004F5065"/>
    <w:pPr>
      <w:ind w:left="720"/>
      <w:contextualSpacing/>
    </w:pPr>
  </w:style>
  <w:style w:type="character" w:styleId="Intensievebenadrukking">
    <w:name w:val="Intense Emphasis"/>
    <w:basedOn w:val="Standaardalinea-lettertype"/>
    <w:uiPriority w:val="21"/>
    <w:qFormat/>
    <w:rsid w:val="004F5065"/>
    <w:rPr>
      <w:i/>
      <w:iCs/>
      <w:color w:val="2F5496" w:themeColor="accent1" w:themeShade="BF"/>
    </w:rPr>
  </w:style>
  <w:style w:type="paragraph" w:styleId="Duidelijkcitaat">
    <w:name w:val="Intense Quote"/>
    <w:basedOn w:val="Standaard"/>
    <w:next w:val="Standaard"/>
    <w:link w:val="DuidelijkcitaatChar"/>
    <w:uiPriority w:val="30"/>
    <w:qFormat/>
    <w:rsid w:val="004F50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F5065"/>
    <w:rPr>
      <w:i/>
      <w:iCs/>
      <w:color w:val="2F5496" w:themeColor="accent1" w:themeShade="BF"/>
    </w:rPr>
  </w:style>
  <w:style w:type="character" w:styleId="Intensieveverwijzing">
    <w:name w:val="Intense Reference"/>
    <w:basedOn w:val="Standaardalinea-lettertype"/>
    <w:uiPriority w:val="32"/>
    <w:qFormat/>
    <w:rsid w:val="004F5065"/>
    <w:rPr>
      <w:b/>
      <w:bCs/>
      <w:smallCaps/>
      <w:color w:val="2F5496" w:themeColor="accent1" w:themeShade="BF"/>
      <w:spacing w:val="5"/>
    </w:rPr>
  </w:style>
  <w:style w:type="paragraph" w:styleId="Voetnoottekst">
    <w:name w:val="footnote text"/>
    <w:basedOn w:val="Standaard"/>
    <w:link w:val="VoetnoottekstChar"/>
    <w:semiHidden/>
    <w:rsid w:val="004F5065"/>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4F5065"/>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4F5065"/>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4F5065"/>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4F5065"/>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4F5065"/>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4F5065"/>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rsid w:val="004F50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1954</ap:Words>
  <ap:Characters>10748</ap:Characters>
  <ap:DocSecurity>0</ap:DocSecurity>
  <ap:Lines>89</ap:Lines>
  <ap:Paragraphs>25</ap:Paragraphs>
  <ap:ScaleCrop>false</ap:ScaleCrop>
  <ap:LinksUpToDate>false</ap:LinksUpToDate>
  <ap:CharactersWithSpaces>12677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2026-06-26T09:38:00.0000000Z</dcterms:created>
  <dcterms:modified xsi:type="dcterms:W3CDTF">2026-06-26T09:41:00.0000000Z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