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166F" w:rsidR="00E6166F" w:rsidP="00E6166F" w:rsidRDefault="00637812" w14:paraId="65A16B2E" w14:textId="230A80E2">
      <w:pPr>
        <w:spacing w:line="240" w:lineRule="auto"/>
        <w:ind w:left="1410" w:hanging="1410"/>
        <w:rPr>
          <w:rFonts w:ascii="Calibri" w:hAnsi="Calibri" w:cs="Calibri"/>
          <w:sz w:val="22"/>
          <w:szCs w:val="22"/>
        </w:rPr>
      </w:pPr>
      <w:r w:rsidRPr="00E6166F">
        <w:rPr>
          <w:rFonts w:ascii="Calibri" w:hAnsi="Calibri" w:cs="Calibri"/>
          <w:sz w:val="22"/>
          <w:szCs w:val="22"/>
        </w:rPr>
        <w:t>22</w:t>
      </w:r>
      <w:r w:rsidRPr="00E6166F" w:rsidR="00E6166F">
        <w:rPr>
          <w:rFonts w:ascii="Calibri" w:hAnsi="Calibri" w:cs="Calibri"/>
          <w:sz w:val="22"/>
          <w:szCs w:val="22"/>
        </w:rPr>
        <w:t xml:space="preserve"> </w:t>
      </w:r>
      <w:r w:rsidRPr="00E6166F">
        <w:rPr>
          <w:rFonts w:ascii="Calibri" w:hAnsi="Calibri" w:cs="Calibri"/>
          <w:sz w:val="22"/>
          <w:szCs w:val="22"/>
        </w:rPr>
        <w:t>112</w:t>
      </w:r>
      <w:r w:rsidRPr="00E6166F" w:rsidR="00E6166F">
        <w:rPr>
          <w:rFonts w:ascii="Calibri" w:hAnsi="Calibri" w:cs="Calibri"/>
          <w:sz w:val="22"/>
          <w:szCs w:val="22"/>
        </w:rPr>
        <w:tab/>
      </w:r>
      <w:r w:rsidRPr="00E6166F" w:rsidR="00E6166F">
        <w:rPr>
          <w:rFonts w:ascii="Calibri" w:hAnsi="Calibri" w:cs="Calibri"/>
          <w:sz w:val="22"/>
          <w:szCs w:val="22"/>
        </w:rPr>
        <w:tab/>
        <w:t>Nieuwe Commissievoorstellen en initiatieven van de lidstaten van de Europese Unie</w:t>
      </w:r>
    </w:p>
    <w:p w:rsidRPr="00E6166F" w:rsidR="00E6166F" w:rsidP="00E6166F" w:rsidRDefault="00E6166F" w14:paraId="5A19B342" w14:textId="77777777">
      <w:pPr>
        <w:spacing w:line="240" w:lineRule="auto"/>
        <w:ind w:left="1410" w:hanging="1410"/>
        <w:rPr>
          <w:rFonts w:ascii="Calibri" w:hAnsi="Calibri" w:cs="Calibri"/>
          <w:sz w:val="22"/>
          <w:szCs w:val="22"/>
        </w:rPr>
      </w:pPr>
      <w:r w:rsidRPr="00E6166F">
        <w:rPr>
          <w:rFonts w:ascii="Calibri" w:hAnsi="Calibri" w:cs="Calibri"/>
          <w:sz w:val="22"/>
          <w:szCs w:val="22"/>
        </w:rPr>
        <w:t xml:space="preserve">Nr. </w:t>
      </w:r>
      <w:r w:rsidRPr="00E6166F" w:rsidR="00637812">
        <w:rPr>
          <w:rFonts w:ascii="Calibri" w:hAnsi="Calibri" w:cs="Calibri"/>
          <w:sz w:val="22"/>
          <w:szCs w:val="22"/>
        </w:rPr>
        <w:t>4393</w:t>
      </w:r>
      <w:r w:rsidRPr="00E6166F">
        <w:rPr>
          <w:rFonts w:ascii="Calibri" w:hAnsi="Calibri" w:cs="Calibri"/>
          <w:sz w:val="22"/>
          <w:szCs w:val="22"/>
        </w:rPr>
        <w:tab/>
        <w:t>Brief van de minister van Binnenlandse Zaken en Koninkrijksrelaties</w:t>
      </w:r>
    </w:p>
    <w:p w:rsidRPr="00E6166F" w:rsidR="00E6166F" w:rsidP="00E6166F" w:rsidRDefault="00E6166F" w14:paraId="16029234" w14:textId="77777777">
      <w:pPr>
        <w:spacing w:line="240" w:lineRule="auto"/>
        <w:rPr>
          <w:rFonts w:ascii="Calibri" w:hAnsi="Calibri" w:cs="Calibri"/>
          <w:sz w:val="22"/>
          <w:szCs w:val="22"/>
        </w:rPr>
      </w:pPr>
      <w:r w:rsidRPr="00E6166F">
        <w:rPr>
          <w:rFonts w:ascii="Calibri" w:hAnsi="Calibri" w:cs="Calibri"/>
          <w:sz w:val="22"/>
          <w:szCs w:val="22"/>
        </w:rPr>
        <w:t>Aan de Voorzitter van de Tweede Kamer der Staten-Generaal</w:t>
      </w:r>
    </w:p>
    <w:p w:rsidRPr="00E6166F" w:rsidR="00637812" w:rsidP="00E6166F" w:rsidRDefault="00E6166F" w14:paraId="545E7377" w14:textId="562D6C5B">
      <w:pPr>
        <w:spacing w:line="240" w:lineRule="auto"/>
        <w:rPr>
          <w:rFonts w:ascii="Calibri" w:hAnsi="Calibri" w:cs="Calibri"/>
          <w:sz w:val="22"/>
          <w:szCs w:val="22"/>
        </w:rPr>
      </w:pPr>
      <w:r w:rsidRPr="00E6166F">
        <w:rPr>
          <w:rFonts w:ascii="Calibri" w:hAnsi="Calibri" w:cs="Calibri"/>
          <w:sz w:val="22"/>
          <w:szCs w:val="22"/>
        </w:rPr>
        <w:t>Den Haag, 25 juni 2026</w:t>
      </w:r>
      <w:r w:rsidRPr="00E6166F" w:rsidR="00637812">
        <w:rPr>
          <w:rFonts w:ascii="Calibri" w:hAnsi="Calibri" w:cs="Calibri"/>
          <w:sz w:val="22"/>
          <w:szCs w:val="22"/>
        </w:rPr>
        <w:br/>
      </w:r>
      <w:r w:rsidRPr="00E6166F" w:rsidR="00637812">
        <w:rPr>
          <w:rFonts w:ascii="Calibri" w:hAnsi="Calibri" w:cs="Calibri"/>
          <w:sz w:val="22"/>
          <w:szCs w:val="22"/>
        </w:rPr>
        <w:br/>
        <w:t>Op 11 juni 2026 heeft het EU-Grondrechtenagentschap (Fundamental Rights Agency, hierna: FRA) zijn jaarrapport uitgebracht, getiteld: Challenges and Achievements in 2025. Daarin zet het FRA de belangrijkste ontwikkelingen en aandachtspunten op het gebied van fundamentele rechten in de EU in 2025 op een rij. Het rapport is daarnaast ook een oproep van het FRA aan de EU en haar lidstaten om het EU-Grondrechtenhandvest</w:t>
      </w:r>
      <w:r w:rsidRPr="00E6166F" w:rsidR="00637812">
        <w:rPr>
          <w:rFonts w:ascii="Calibri" w:hAnsi="Calibri" w:cs="Calibri"/>
          <w:b/>
          <w:sz w:val="22"/>
          <w:szCs w:val="22"/>
        </w:rPr>
        <w:t xml:space="preserve"> </w:t>
      </w:r>
      <w:r w:rsidRPr="00E6166F" w:rsidR="00637812">
        <w:rPr>
          <w:rFonts w:ascii="Calibri" w:hAnsi="Calibri" w:cs="Calibri"/>
          <w:sz w:val="22"/>
          <w:szCs w:val="22"/>
        </w:rPr>
        <w:t>(hierna: het Handvest) meer aandacht te geven, zodat toepassing ervan als wettelijk kader gewaarborgd wordt. Met deze brief informeer ik u over het verschijnen van dit rapport.</w:t>
      </w:r>
    </w:p>
    <w:p w:rsidRPr="00E6166F" w:rsidR="00637812" w:rsidP="00E6166F" w:rsidRDefault="00637812" w14:paraId="4B4F4A6A" w14:textId="77777777">
      <w:pPr>
        <w:pStyle w:val="Geenafstand"/>
        <w:rPr>
          <w:rFonts w:ascii="Calibri" w:hAnsi="Calibri" w:cs="Calibri"/>
          <w:sz w:val="22"/>
          <w:szCs w:val="22"/>
        </w:rPr>
      </w:pPr>
    </w:p>
    <w:p w:rsidRPr="00E6166F" w:rsidR="00637812" w:rsidP="00E6166F" w:rsidRDefault="00637812" w14:paraId="3BE6A6E4" w14:textId="52154542">
      <w:pPr>
        <w:pStyle w:val="Geenafstand"/>
        <w:rPr>
          <w:rFonts w:ascii="Calibri" w:hAnsi="Calibri" w:cs="Calibri"/>
          <w:sz w:val="22"/>
          <w:szCs w:val="22"/>
        </w:rPr>
      </w:pPr>
      <w:r w:rsidRPr="00E6166F">
        <w:rPr>
          <w:rFonts w:ascii="Calibri" w:hAnsi="Calibri" w:cs="Calibri"/>
          <w:sz w:val="22"/>
          <w:szCs w:val="22"/>
        </w:rPr>
        <w:t xml:space="preserve">De </w:t>
      </w:r>
      <w:r w:rsidRPr="00E6166F" w:rsidR="00E6166F">
        <w:rPr>
          <w:rFonts w:ascii="Calibri" w:hAnsi="Calibri" w:cs="Calibri"/>
          <w:sz w:val="22"/>
          <w:szCs w:val="22"/>
        </w:rPr>
        <w:t>m</w:t>
      </w:r>
      <w:r w:rsidRPr="00E6166F">
        <w:rPr>
          <w:rFonts w:ascii="Calibri" w:hAnsi="Calibri" w:cs="Calibri"/>
          <w:sz w:val="22"/>
          <w:szCs w:val="22"/>
        </w:rPr>
        <w:t>inister van Binnenlandse Zaken en Koninkrijksrelaties</w:t>
      </w:r>
      <w:r w:rsidRPr="00E6166F">
        <w:rPr>
          <w:rFonts w:ascii="Calibri" w:hAnsi="Calibri" w:cs="Calibri"/>
          <w:i/>
          <w:sz w:val="22"/>
          <w:szCs w:val="22"/>
        </w:rPr>
        <w:t>,</w:t>
      </w:r>
    </w:p>
    <w:p w:rsidRPr="00E6166F" w:rsidR="00637812" w:rsidP="00E6166F" w:rsidRDefault="00637812" w14:paraId="252DB4BC" w14:textId="663DE15F">
      <w:pPr>
        <w:pStyle w:val="Geenafstand"/>
        <w:rPr>
          <w:rFonts w:ascii="Calibri" w:hAnsi="Calibri" w:cs="Calibri"/>
          <w:sz w:val="22"/>
          <w:szCs w:val="22"/>
        </w:rPr>
      </w:pPr>
      <w:r w:rsidRPr="00E6166F">
        <w:rPr>
          <w:rFonts w:ascii="Calibri" w:hAnsi="Calibri" w:cs="Calibri"/>
          <w:sz w:val="22"/>
          <w:szCs w:val="22"/>
        </w:rPr>
        <w:t>P</w:t>
      </w:r>
      <w:r w:rsidRPr="00E6166F" w:rsidR="00E6166F">
        <w:rPr>
          <w:rFonts w:ascii="Calibri" w:hAnsi="Calibri" w:cs="Calibri"/>
          <w:sz w:val="22"/>
          <w:szCs w:val="22"/>
        </w:rPr>
        <w:t>.E.</w:t>
      </w:r>
      <w:r w:rsidRPr="00E6166F">
        <w:rPr>
          <w:rFonts w:ascii="Calibri" w:hAnsi="Calibri" w:cs="Calibri"/>
          <w:sz w:val="22"/>
          <w:szCs w:val="22"/>
        </w:rPr>
        <w:t xml:space="preserve"> Heerma</w:t>
      </w:r>
    </w:p>
    <w:p w:rsidRPr="00E6166F" w:rsidR="00E6166F" w:rsidP="00E6166F" w:rsidRDefault="00E6166F" w14:paraId="53AB80E3" w14:textId="77777777">
      <w:pPr>
        <w:pStyle w:val="Geenafstand"/>
        <w:rPr>
          <w:rFonts w:ascii="Calibri" w:hAnsi="Calibri" w:cs="Calibri"/>
          <w:sz w:val="22"/>
          <w:szCs w:val="22"/>
        </w:rPr>
      </w:pPr>
    </w:p>
    <w:sectPr w:rsidRPr="00E6166F" w:rsidR="00E6166F" w:rsidSect="00D90F1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31A66" w14:textId="77777777" w:rsidR="00841B4F" w:rsidRDefault="00841B4F" w:rsidP="00637812">
      <w:pPr>
        <w:spacing w:after="0" w:line="240" w:lineRule="auto"/>
      </w:pPr>
      <w:r>
        <w:separator/>
      </w:r>
    </w:p>
  </w:endnote>
  <w:endnote w:type="continuationSeparator" w:id="0">
    <w:p w14:paraId="4F9F3186" w14:textId="77777777" w:rsidR="00841B4F" w:rsidRDefault="00841B4F" w:rsidP="00637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8FF3" w14:textId="77777777" w:rsidR="00637812" w:rsidRPr="00637812" w:rsidRDefault="00637812" w:rsidP="006378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3BE2" w14:textId="77777777" w:rsidR="000D1DA2" w:rsidRPr="00637812" w:rsidRDefault="000D1DA2" w:rsidP="006378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96C1" w14:textId="77777777" w:rsidR="00637812" w:rsidRPr="00637812" w:rsidRDefault="00637812" w:rsidP="006378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2E4C3" w14:textId="77777777" w:rsidR="00841B4F" w:rsidRDefault="00841B4F" w:rsidP="00637812">
      <w:pPr>
        <w:spacing w:after="0" w:line="240" w:lineRule="auto"/>
      </w:pPr>
      <w:r>
        <w:separator/>
      </w:r>
    </w:p>
  </w:footnote>
  <w:footnote w:type="continuationSeparator" w:id="0">
    <w:p w14:paraId="5B354021" w14:textId="77777777" w:rsidR="00841B4F" w:rsidRDefault="00841B4F" w:rsidP="00637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EA1C" w14:textId="77777777" w:rsidR="00637812" w:rsidRPr="00637812" w:rsidRDefault="00637812" w:rsidP="006378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76C1" w14:textId="77777777" w:rsidR="000D1DA2" w:rsidRPr="00637812" w:rsidRDefault="000D1DA2" w:rsidP="006378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3145" w14:textId="77777777" w:rsidR="000D1DA2" w:rsidRPr="00637812" w:rsidRDefault="000D1DA2" w:rsidP="0063781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812"/>
    <w:rsid w:val="000D1DA2"/>
    <w:rsid w:val="00187597"/>
    <w:rsid w:val="004E5D09"/>
    <w:rsid w:val="00500B3A"/>
    <w:rsid w:val="005B53BC"/>
    <w:rsid w:val="00637812"/>
    <w:rsid w:val="00841B4F"/>
    <w:rsid w:val="00D90F16"/>
    <w:rsid w:val="00E616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A314C"/>
  <w15:chartTrackingRefBased/>
  <w15:docId w15:val="{180A7FC2-7418-4D24-A6A1-220BC1E1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7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7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78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78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78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78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78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78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78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78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78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78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78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78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78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78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78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7812"/>
    <w:rPr>
      <w:rFonts w:eastAsiaTheme="majorEastAsia" w:cstheme="majorBidi"/>
      <w:color w:val="272727" w:themeColor="text1" w:themeTint="D8"/>
    </w:rPr>
  </w:style>
  <w:style w:type="paragraph" w:styleId="Titel">
    <w:name w:val="Title"/>
    <w:basedOn w:val="Standaard"/>
    <w:next w:val="Standaard"/>
    <w:link w:val="TitelChar"/>
    <w:uiPriority w:val="10"/>
    <w:qFormat/>
    <w:rsid w:val="00637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78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78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78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78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7812"/>
    <w:rPr>
      <w:i/>
      <w:iCs/>
      <w:color w:val="404040" w:themeColor="text1" w:themeTint="BF"/>
    </w:rPr>
  </w:style>
  <w:style w:type="paragraph" w:styleId="Lijstalinea">
    <w:name w:val="List Paragraph"/>
    <w:basedOn w:val="Standaard"/>
    <w:uiPriority w:val="34"/>
    <w:qFormat/>
    <w:rsid w:val="00637812"/>
    <w:pPr>
      <w:ind w:left="720"/>
      <w:contextualSpacing/>
    </w:pPr>
  </w:style>
  <w:style w:type="character" w:styleId="Intensievebenadrukking">
    <w:name w:val="Intense Emphasis"/>
    <w:basedOn w:val="Standaardalinea-lettertype"/>
    <w:uiPriority w:val="21"/>
    <w:qFormat/>
    <w:rsid w:val="00637812"/>
    <w:rPr>
      <w:i/>
      <w:iCs/>
      <w:color w:val="0F4761" w:themeColor="accent1" w:themeShade="BF"/>
    </w:rPr>
  </w:style>
  <w:style w:type="paragraph" w:styleId="Duidelijkcitaat">
    <w:name w:val="Intense Quote"/>
    <w:basedOn w:val="Standaard"/>
    <w:next w:val="Standaard"/>
    <w:link w:val="DuidelijkcitaatChar"/>
    <w:uiPriority w:val="30"/>
    <w:qFormat/>
    <w:rsid w:val="00637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7812"/>
    <w:rPr>
      <w:i/>
      <w:iCs/>
      <w:color w:val="0F4761" w:themeColor="accent1" w:themeShade="BF"/>
    </w:rPr>
  </w:style>
  <w:style w:type="character" w:styleId="Intensieveverwijzing">
    <w:name w:val="Intense Reference"/>
    <w:basedOn w:val="Standaardalinea-lettertype"/>
    <w:uiPriority w:val="32"/>
    <w:qFormat/>
    <w:rsid w:val="00637812"/>
    <w:rPr>
      <w:b/>
      <w:bCs/>
      <w:smallCaps/>
      <w:color w:val="0F4761" w:themeColor="accent1" w:themeShade="BF"/>
      <w:spacing w:val="5"/>
    </w:rPr>
  </w:style>
  <w:style w:type="paragraph" w:customStyle="1" w:styleId="Referentiegegevens">
    <w:name w:val="Referentiegegevens"/>
    <w:basedOn w:val="Standaard"/>
    <w:next w:val="Standaard"/>
    <w:rsid w:val="00637812"/>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37812"/>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3781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3781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378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7812"/>
  </w:style>
  <w:style w:type="paragraph" w:styleId="Voettekst">
    <w:name w:val="footer"/>
    <w:basedOn w:val="Standaard"/>
    <w:link w:val="VoettekstChar"/>
    <w:uiPriority w:val="99"/>
    <w:unhideWhenUsed/>
    <w:rsid w:val="006378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7812"/>
  </w:style>
  <w:style w:type="paragraph" w:styleId="Geenafstand">
    <w:name w:val="No Spacing"/>
    <w:uiPriority w:val="1"/>
    <w:qFormat/>
    <w:rsid w:val="00E616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141</ap:Words>
  <ap:Characters>777</ap:Characters>
  <ap:DocSecurity>0</ap:DocSecurity>
  <ap:Lines>6</ap:Lines>
  <ap:Paragraphs>1</ap:Paragraphs>
  <ap:ScaleCrop>false</ap:ScaleCrop>
  <ap:LinksUpToDate>false</ap:LinksUpToDate>
  <ap:CharactersWithSpaces>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2026-06-30T15:18:00.0000000Z</dcterms:created>
  <dcterms:modified xsi:type="dcterms:W3CDTF">2026-06-30T15:18:00.0000000Z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